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00" w:rsidRPr="000E4A00" w:rsidRDefault="000E4A00" w:rsidP="00F06C5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="00F06C50"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BA61B2">
        <w:rPr>
          <w:rFonts w:ascii="Times New Roman" w:hAnsi="Times New Roman" w:cs="Times New Roman"/>
          <w:sz w:val="24"/>
          <w:szCs w:val="24"/>
          <w:lang w:eastAsia="pt-BR"/>
        </w:rPr>
        <w:t xml:space="preserve"> 23.856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BA61B2">
        <w:rPr>
          <w:rFonts w:ascii="Times New Roman" w:hAnsi="Times New Roman" w:cs="Times New Roman"/>
          <w:sz w:val="24"/>
          <w:szCs w:val="24"/>
          <w:lang w:eastAsia="pt-BR"/>
        </w:rPr>
        <w:t xml:space="preserve"> 25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F06C50">
        <w:rPr>
          <w:rFonts w:ascii="Times New Roman" w:hAnsi="Times New Roman" w:cs="Times New Roman"/>
          <w:sz w:val="24"/>
          <w:szCs w:val="24"/>
          <w:lang w:eastAsia="pt-BR"/>
        </w:rPr>
        <w:t xml:space="preserve"> ABRIL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DE 2019.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442874" w:rsidP="000E4A0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Institui o S</w:t>
      </w:r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istema </w:t>
      </w:r>
      <w:proofErr w:type="spellStart"/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>Fisconforme</w:t>
      </w:r>
      <w:proofErr w:type="spellEnd"/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e seus procedimentos, no âmbito da Secretaria de Estado de Finanças </w:t>
      </w:r>
      <w:r w:rsidR="00C87057">
        <w:rPr>
          <w:rFonts w:ascii="Times New Roman" w:hAnsi="Times New Roman" w:cs="Times New Roman"/>
          <w:sz w:val="24"/>
          <w:szCs w:val="24"/>
          <w:lang w:eastAsia="pt-BR"/>
        </w:rPr>
        <w:t>do Estado de Rondônia - SEFIN</w:t>
      </w:r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B3522" w:rsidRPr="00366E41" w:rsidRDefault="000E4A00" w:rsidP="00EB3522">
      <w:pPr>
        <w:ind w:firstLine="567"/>
        <w:jc w:val="both"/>
      </w:pPr>
      <w:r w:rsidRPr="000E4A00">
        <w:t>O GOVERNADOR DO ESTADO DE RONDÔNIA</w:t>
      </w:r>
      <w:r w:rsidR="00EB3522" w:rsidRPr="00366E41">
        <w:t>, no uso das atribuições que lh</w:t>
      </w:r>
      <w:r w:rsidR="00EB3522">
        <w:t>e confere o artigo 65, inciso V</w:t>
      </w:r>
      <w:r w:rsidR="00EB3522" w:rsidRPr="00366E41">
        <w:t xml:space="preserve"> da Constituição </w:t>
      </w:r>
      <w:r w:rsidR="00EB3522">
        <w:t>do Estado</w:t>
      </w:r>
      <w:r w:rsidR="00EB3522" w:rsidRPr="00366E41">
        <w:t>, e</w:t>
      </w:r>
    </w:p>
    <w:p w:rsidR="000E4A00" w:rsidRPr="000E4A00" w:rsidRDefault="000E4A00" w:rsidP="00EB352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EB3522" w:rsidRPr="000E4A00">
        <w:rPr>
          <w:rFonts w:ascii="Times New Roman" w:hAnsi="Times New Roman" w:cs="Times New Roman"/>
          <w:sz w:val="24"/>
          <w:szCs w:val="24"/>
          <w:lang w:eastAsia="pt-BR"/>
        </w:rPr>
        <w:t>onsiderando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os controles relativos à atividade de monitoração dos contribuintes do ICMS, por meio de sistema eletrônico de cruzamento de dados;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EB3522" w:rsidRPr="000E4A00">
        <w:rPr>
          <w:rFonts w:ascii="Times New Roman" w:hAnsi="Times New Roman" w:cs="Times New Roman"/>
          <w:sz w:val="24"/>
          <w:szCs w:val="24"/>
          <w:lang w:eastAsia="pt-BR"/>
        </w:rPr>
        <w:t>onsiderando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a necessidade de estabelecer procedimentos visando ao cumprimento espontâneo das obrigações tributárias principais e acessórias;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EB3522" w:rsidRPr="000E4A00">
        <w:rPr>
          <w:rFonts w:ascii="Times New Roman" w:hAnsi="Times New Roman" w:cs="Times New Roman"/>
          <w:sz w:val="24"/>
          <w:szCs w:val="24"/>
          <w:lang w:eastAsia="pt-BR"/>
        </w:rPr>
        <w:t>onsiderando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a necessidade de dotar o Fisco de instrumentos</w:t>
      </w:r>
      <w:r w:rsidR="003B1B0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com o escopo de gerar medidas preventivas e preditivas, que permitam aos contribuintes corrigirem as inconsistências encontradas por meio de </w:t>
      </w:r>
      <w:proofErr w:type="spellStart"/>
      <w:r w:rsidRPr="000E4A00">
        <w:rPr>
          <w:rFonts w:ascii="Times New Roman" w:hAnsi="Times New Roman" w:cs="Times New Roman"/>
          <w:sz w:val="24"/>
          <w:szCs w:val="24"/>
          <w:lang w:eastAsia="pt-BR"/>
        </w:rPr>
        <w:t>autorregularização</w:t>
      </w:r>
      <w:proofErr w:type="spellEnd"/>
      <w:r w:rsidRPr="000E4A00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A83C44">
        <w:rPr>
          <w:rFonts w:ascii="Times New Roman" w:hAnsi="Times New Roman" w:cs="Times New Roman"/>
          <w:sz w:val="24"/>
          <w:szCs w:val="24"/>
          <w:lang w:eastAsia="pt-BR"/>
        </w:rPr>
        <w:t xml:space="preserve"> e ainda,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EB3522" w:rsidRPr="000E4A00">
        <w:rPr>
          <w:rFonts w:ascii="Times New Roman" w:hAnsi="Times New Roman" w:cs="Times New Roman"/>
          <w:sz w:val="24"/>
          <w:szCs w:val="24"/>
          <w:lang w:eastAsia="pt-BR"/>
        </w:rPr>
        <w:t>onsiderando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EB3522">
        <w:rPr>
          <w:rFonts w:ascii="Times New Roman" w:hAnsi="Times New Roman" w:cs="Times New Roman"/>
          <w:sz w:val="24"/>
          <w:szCs w:val="24"/>
          <w:lang w:eastAsia="pt-BR"/>
        </w:rPr>
        <w:t xml:space="preserve"> disposto no artigo 97 da Lei nº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688, de 27 de dezembro de 1996, e no artigo 115 </w:t>
      </w:r>
      <w:r w:rsidR="00EB3522">
        <w:rPr>
          <w:rFonts w:ascii="Times New Roman" w:hAnsi="Times New Roman" w:cs="Times New Roman"/>
          <w:sz w:val="24"/>
          <w:szCs w:val="24"/>
          <w:lang w:eastAsia="pt-BR"/>
        </w:rPr>
        <w:t xml:space="preserve">do Anexo XII do </w:t>
      </w:r>
      <w:r w:rsidR="00EB3522" w:rsidRPr="00EB3522">
        <w:rPr>
          <w:rFonts w:ascii="Times New Roman" w:hAnsi="Times New Roman" w:cs="Times New Roman"/>
          <w:sz w:val="24"/>
          <w:szCs w:val="24"/>
          <w:lang w:eastAsia="pt-BR"/>
        </w:rPr>
        <w:t xml:space="preserve">Regulamento do </w:t>
      </w:r>
      <w:r w:rsidR="00EB3522" w:rsidRPr="00EB3522">
        <w:rPr>
          <w:rFonts w:ascii="Times New Roman" w:hAnsi="Times New Roman" w:cs="Times New Roman"/>
          <w:sz w:val="24"/>
          <w:szCs w:val="24"/>
        </w:rPr>
        <w:t>Imposto sobre Operações relativas à Circulação de Mercadorias e sobre Prestações de Serviços de Transporte Interestadual e Intermunicipal e de Comunicação -</w:t>
      </w:r>
      <w:r w:rsidR="00EB3522">
        <w:t xml:space="preserve">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RI</w:t>
      </w:r>
      <w:r w:rsidR="00EB3522">
        <w:rPr>
          <w:rFonts w:ascii="Times New Roman" w:hAnsi="Times New Roman" w:cs="Times New Roman"/>
          <w:sz w:val="24"/>
          <w:szCs w:val="24"/>
          <w:lang w:eastAsia="pt-BR"/>
        </w:rPr>
        <w:t>CMS/RO, aprovado pelo Decreto nº 22.721, de 5 de abril de 2018,</w:t>
      </w:r>
    </w:p>
    <w:p w:rsid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442874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1º. Fica i</w:t>
      </w:r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>nstituído no âmbito da Secretaria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Estado de Finanças - SEFIN, o Si</w:t>
      </w:r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stema </w:t>
      </w:r>
      <w:proofErr w:type="spellStart"/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>Fisconforme</w:t>
      </w:r>
      <w:proofErr w:type="spellEnd"/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que consiste na verificação automatizada das declarações prestadas pelo contribuinte, bem como no cruzamento dessas declarações com os registros armazenados por outros sistemas administrados pela SEFIN, </w:t>
      </w:r>
      <w:r w:rsidR="003B1B03">
        <w:rPr>
          <w:rFonts w:ascii="Times New Roman" w:hAnsi="Times New Roman" w:cs="Times New Roman"/>
          <w:sz w:val="24"/>
          <w:szCs w:val="24"/>
          <w:lang w:eastAsia="pt-BR"/>
        </w:rPr>
        <w:t>para</w:t>
      </w:r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apurar indícios de irregularidades ou de não conformidade com a legislação tributária estadual e incentivar o cumprimento espontâneo das obrigações tributárias principais e acessórias, </w:t>
      </w:r>
      <w:r w:rsidR="003B1B03">
        <w:rPr>
          <w:rFonts w:ascii="Times New Roman" w:hAnsi="Times New Roman" w:cs="Times New Roman"/>
          <w:sz w:val="24"/>
          <w:szCs w:val="24"/>
          <w:lang w:eastAsia="pt-BR"/>
        </w:rPr>
        <w:t>mediante a</w:t>
      </w:r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>autorregularização</w:t>
      </w:r>
      <w:proofErr w:type="spellEnd"/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E4A00" w:rsidRPr="001F538C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Parágrafo </w:t>
      </w:r>
      <w:r w:rsidR="00442874">
        <w:rPr>
          <w:rFonts w:ascii="Times New Roman" w:hAnsi="Times New Roman" w:cs="Times New Roman"/>
          <w:sz w:val="24"/>
          <w:szCs w:val="24"/>
          <w:lang w:eastAsia="pt-BR"/>
        </w:rPr>
        <w:t>único. O S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istema de que trata o </w:t>
      </w:r>
      <w:r w:rsidRPr="00FC0341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="001F538C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deste artigo será gerido pela Gerência de Fiscalização da Coordenadoria da Receita Estadual - GEFIS/CRE.</w:t>
      </w:r>
    </w:p>
    <w:p w:rsidR="000E4A00" w:rsidRPr="001F538C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Art. 2º. Os indícios de irregularidades ou de não conformidades </w:t>
      </w:r>
      <w:r w:rsidR="00442874">
        <w:rPr>
          <w:rFonts w:ascii="Times New Roman" w:hAnsi="Times New Roman" w:cs="Times New Roman"/>
          <w:sz w:val="24"/>
          <w:szCs w:val="24"/>
          <w:lang w:eastAsia="pt-BR"/>
        </w:rPr>
        <w:t>detectados pelo S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istema </w:t>
      </w:r>
      <w:proofErr w:type="spellStart"/>
      <w:r w:rsidRPr="000E4A00">
        <w:rPr>
          <w:rFonts w:ascii="Times New Roman" w:hAnsi="Times New Roman" w:cs="Times New Roman"/>
          <w:sz w:val="24"/>
          <w:szCs w:val="24"/>
          <w:lang w:eastAsia="pt-BR"/>
        </w:rPr>
        <w:t>Fisconforme</w:t>
      </w:r>
      <w:proofErr w:type="spellEnd"/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poderão ser disponibilizados ao contribuinte, por meio da notificação de pendência, na 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área de serviços </w:t>
      </w:r>
      <w:r w:rsidR="001F538C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on-</w:t>
      </w:r>
      <w:r w:rsidRPr="000E4A00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line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do sítio eletrônico da SEFIN, no Portal do Contribuinte, podendo, inclusive, conter informações analíticas das inconsistências apontadas, conforme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 definido em </w:t>
      </w:r>
      <w:r w:rsidR="003B1B03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>to do Coordenador-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Geral da Receita Estadual.</w:t>
      </w:r>
    </w:p>
    <w:p w:rsidR="000E4A00" w:rsidRPr="001F538C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Art. 3º. O contribuinte com pendências no cumprimento de suas obrigações fiscais incluídas no </w:t>
      </w:r>
      <w:proofErr w:type="spellStart"/>
      <w:r w:rsidRPr="000E4A00">
        <w:rPr>
          <w:rFonts w:ascii="Times New Roman" w:hAnsi="Times New Roman" w:cs="Times New Roman"/>
          <w:sz w:val="24"/>
          <w:szCs w:val="24"/>
          <w:lang w:eastAsia="pt-BR"/>
        </w:rPr>
        <w:t>Fisconforme</w:t>
      </w:r>
      <w:proofErr w:type="spellEnd"/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terá o prazo certo para a correção das inconsistências apontadas, conforme definido pela GEFIS na geração da notificação de que trata o artigo 2º</w:t>
      </w:r>
      <w:r w:rsidR="003B1B03">
        <w:rPr>
          <w:rFonts w:ascii="Times New Roman" w:hAnsi="Times New Roman" w:cs="Times New Roman"/>
          <w:sz w:val="24"/>
          <w:szCs w:val="24"/>
          <w:lang w:eastAsia="pt-BR"/>
        </w:rPr>
        <w:t xml:space="preserve"> deste Decreto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F538C" w:rsidRPr="000E4A00" w:rsidRDefault="001F538C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§ 1º. O recolhimento espontâneo e integral do débito, ou a regularização da obrigação acessória, resultará na exclusão automática da respectiva notificação.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1F538C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Hlk5346106"/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§ 2º. O pagamento do </w:t>
      </w:r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>débito apontado na notificação, dentro do prazo definido, estará sujeito apenas à atualização monetária e aos juros de mora, nos t</w:t>
      </w:r>
      <w:r w:rsidR="00FC0341">
        <w:rPr>
          <w:rFonts w:ascii="Times New Roman" w:hAnsi="Times New Roman" w:cs="Times New Roman"/>
          <w:sz w:val="24"/>
          <w:szCs w:val="24"/>
          <w:lang w:eastAsia="pt-BR"/>
        </w:rPr>
        <w:t>ermos dos artigos 46 e 46-A da Lei nº</w:t>
      </w:r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688, de 27 de dezembro de 1996.</w:t>
      </w:r>
      <w:bookmarkEnd w:id="0"/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§ 3º. Considerar-se-á o contribuinte notificado da inconsistência apontada na notificação para fins de contagem dos prazos, no dia em que for efetivado o acesso eletrônico ao teor da respectiva pendência.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§ 4º. Caso não acesse o arquivo previsto no § 3º</w:t>
      </w:r>
      <w:r w:rsidR="003B1B03">
        <w:rPr>
          <w:rFonts w:ascii="Times New Roman" w:hAnsi="Times New Roman" w:cs="Times New Roman"/>
          <w:sz w:val="24"/>
          <w:szCs w:val="24"/>
          <w:lang w:eastAsia="pt-BR"/>
        </w:rPr>
        <w:t xml:space="preserve"> deste artigo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, o contribuinte considerar-se-á notificado 15 (quinze) dias </w:t>
      </w:r>
      <w:r w:rsidR="003904B0">
        <w:rPr>
          <w:rFonts w:ascii="Times New Roman" w:hAnsi="Times New Roman" w:cs="Times New Roman"/>
          <w:sz w:val="24"/>
          <w:szCs w:val="24"/>
          <w:lang w:eastAsia="pt-BR"/>
        </w:rPr>
        <w:t xml:space="preserve">contados a partir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do envio da comunicação por meio do Domicílio Eletrônico Tributário - DET, conforme o disposto n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o § 3º do artigo 59-C da Lei </w:t>
      </w:r>
      <w:r w:rsidR="00FC0341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688, de 27 de dezembro de 1996.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§ 5º. Na hipótese de discordância das inconsistências apontadas pela notificação, o contribuinte deverá apresentar justificativa, em meio eletrônico, com a contestação integral ou parcial da notificação, fundamentada em documentação comprobatória.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§ 6º. A apresentação da contestação suspenderá o prazo para o cumprimento da notificação contestada, até sua decisão final, que implicará, conforme a situação: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I - caso seja procedente, na exclusão da notificação apontada;</w:t>
      </w:r>
      <w:r w:rsidR="003904B0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II - se improcedente: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a) no recolhimento do valor apontado na notificação, com todos os acréscimos legais, nos termos dos artigos 46, 46-A e 46-B da Lei </w:t>
      </w:r>
      <w:r w:rsidR="00FC0341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688, de 27 de dezembro de 1996, até o início do procedimento de fiscalização;</w:t>
      </w:r>
      <w:r w:rsidR="00FC0341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b) no cumprimento da obrigação acessória apontada na notificação, sem penalidade, até o início do procedimento de fiscalização.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1" w:name="_Hlk5346052"/>
      <w:r w:rsidRPr="000E4A00">
        <w:rPr>
          <w:rFonts w:ascii="Times New Roman" w:hAnsi="Times New Roman" w:cs="Times New Roman"/>
          <w:sz w:val="24"/>
          <w:szCs w:val="24"/>
          <w:lang w:eastAsia="pt-BR"/>
        </w:rPr>
        <w:t>§ 7º. O pagamento sem a multa moratória, na forma do § 2º</w:t>
      </w:r>
      <w:r w:rsidR="003904B0">
        <w:rPr>
          <w:rFonts w:ascii="Times New Roman" w:hAnsi="Times New Roman" w:cs="Times New Roman"/>
          <w:sz w:val="24"/>
          <w:szCs w:val="24"/>
          <w:lang w:eastAsia="pt-BR"/>
        </w:rPr>
        <w:t xml:space="preserve"> deste artigo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>, alcançará apenas o primeiro recolhimento efetuado em cada período de 6 (seis) meses.</w:t>
      </w:r>
      <w:bookmarkEnd w:id="1"/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FC0341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4º. Ato do Coordenador-</w:t>
      </w:r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Geral da Receita Estadual poderá disciplinar outros procedimentos para possibilitar e incentivar a </w:t>
      </w:r>
      <w:proofErr w:type="spellStart"/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>autorregularização</w:t>
      </w:r>
      <w:proofErr w:type="spellEnd"/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do contribuinte </w:t>
      </w:r>
      <w:r>
        <w:rPr>
          <w:rFonts w:ascii="Times New Roman" w:hAnsi="Times New Roman" w:cs="Times New Roman"/>
          <w:sz w:val="24"/>
          <w:szCs w:val="24"/>
          <w:lang w:eastAsia="pt-BR"/>
        </w:rPr>
        <w:t>por meio</w:t>
      </w:r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>Fisconforme</w:t>
      </w:r>
      <w:proofErr w:type="spellEnd"/>
      <w:r w:rsidR="000E4A00" w:rsidRPr="000E4A0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0E4A00" w:rsidRPr="000E4A00" w:rsidRDefault="000E4A00" w:rsidP="000E4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Default="000E4A00" w:rsidP="001F53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Palácio do Govern</w:t>
      </w:r>
      <w:r w:rsidR="001F538C">
        <w:rPr>
          <w:rFonts w:ascii="Times New Roman" w:hAnsi="Times New Roman" w:cs="Times New Roman"/>
          <w:sz w:val="24"/>
          <w:szCs w:val="24"/>
          <w:lang w:eastAsia="pt-BR"/>
        </w:rPr>
        <w:t>o do Estado de Rondônia, em</w:t>
      </w:r>
      <w:r w:rsidR="00E54166">
        <w:rPr>
          <w:rFonts w:ascii="Times New Roman" w:hAnsi="Times New Roman" w:cs="Times New Roman"/>
          <w:sz w:val="24"/>
          <w:szCs w:val="24"/>
          <w:lang w:eastAsia="pt-BR"/>
        </w:rPr>
        <w:t xml:space="preserve"> 25 </w:t>
      </w:r>
      <w:bookmarkStart w:id="2" w:name="_GoBack"/>
      <w:bookmarkEnd w:id="2"/>
      <w:r w:rsidR="001F538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0E4A00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1F538C" w:rsidRDefault="001F538C" w:rsidP="001F53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F538C" w:rsidRPr="001F538C" w:rsidRDefault="001F538C" w:rsidP="001F53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4A00" w:rsidRPr="000E4A00" w:rsidRDefault="000E4A00" w:rsidP="000E4A0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0E4A00" w:rsidRPr="000E4A00" w:rsidRDefault="000E4A00" w:rsidP="000E4A0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E4A0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51143F" w:rsidRDefault="0051143F"/>
    <w:sectPr w:rsidR="0051143F" w:rsidSect="001F538C">
      <w:headerReference w:type="default" r:id="rId6"/>
      <w:footerReference w:type="default" r:id="rId7"/>
      <w:pgSz w:w="11906" w:h="16838"/>
      <w:pgMar w:top="1134" w:right="567" w:bottom="567" w:left="1134" w:header="51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50" w:rsidRDefault="00F06C50" w:rsidP="00F06C50">
      <w:r>
        <w:separator/>
      </w:r>
    </w:p>
  </w:endnote>
  <w:endnote w:type="continuationSeparator" w:id="0">
    <w:p w:rsidR="00F06C50" w:rsidRDefault="00F06C50" w:rsidP="00F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266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538C" w:rsidRPr="001F538C" w:rsidRDefault="001F538C">
        <w:pPr>
          <w:pStyle w:val="Rodap"/>
          <w:jc w:val="right"/>
          <w:rPr>
            <w:rFonts w:ascii="Times New Roman" w:hAnsi="Times New Roman" w:cs="Times New Roman"/>
          </w:rPr>
        </w:pPr>
        <w:r w:rsidRPr="001F538C">
          <w:rPr>
            <w:rFonts w:ascii="Times New Roman" w:hAnsi="Times New Roman" w:cs="Times New Roman"/>
          </w:rPr>
          <w:fldChar w:fldCharType="begin"/>
        </w:r>
        <w:r w:rsidRPr="001F538C">
          <w:rPr>
            <w:rFonts w:ascii="Times New Roman" w:hAnsi="Times New Roman" w:cs="Times New Roman"/>
          </w:rPr>
          <w:instrText>PAGE   \* MERGEFORMAT</w:instrText>
        </w:r>
        <w:r w:rsidRPr="001F538C">
          <w:rPr>
            <w:rFonts w:ascii="Times New Roman" w:hAnsi="Times New Roman" w:cs="Times New Roman"/>
          </w:rPr>
          <w:fldChar w:fldCharType="separate"/>
        </w:r>
        <w:r w:rsidR="00E54166">
          <w:rPr>
            <w:rFonts w:ascii="Times New Roman" w:hAnsi="Times New Roman" w:cs="Times New Roman"/>
            <w:noProof/>
          </w:rPr>
          <w:t>2</w:t>
        </w:r>
        <w:r w:rsidRPr="001F538C">
          <w:rPr>
            <w:rFonts w:ascii="Times New Roman" w:hAnsi="Times New Roman" w:cs="Times New Roman"/>
          </w:rPr>
          <w:fldChar w:fldCharType="end"/>
        </w:r>
      </w:p>
    </w:sdtContent>
  </w:sdt>
  <w:p w:rsidR="001F538C" w:rsidRDefault="001F5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50" w:rsidRDefault="00F06C50" w:rsidP="00F06C50">
      <w:r>
        <w:separator/>
      </w:r>
    </w:p>
  </w:footnote>
  <w:footnote w:type="continuationSeparator" w:id="0">
    <w:p w:rsidR="00F06C50" w:rsidRDefault="00F06C50" w:rsidP="00F0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50" w:rsidRPr="00F06C50" w:rsidRDefault="00F06C50" w:rsidP="00F06C50">
    <w:pPr>
      <w:pStyle w:val="Cabealh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06C50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61.5pt" o:ole="" fillcolor="window">
          <v:imagedata r:id="rId1" o:title=""/>
        </v:shape>
        <o:OLEObject Type="Embed" ProgID="Word.Picture.8" ShapeID="_x0000_i1025" DrawAspect="Content" ObjectID="_1617693391" r:id="rId2"/>
      </w:object>
    </w:r>
  </w:p>
  <w:p w:rsidR="00F06C50" w:rsidRPr="00F06C50" w:rsidRDefault="00F06C50" w:rsidP="00F06C50">
    <w:pPr>
      <w:tabs>
        <w:tab w:val="center" w:pos="4252"/>
        <w:tab w:val="right" w:pos="8504"/>
      </w:tabs>
      <w:jc w:val="center"/>
      <w:rPr>
        <w:b/>
        <w:szCs w:val="28"/>
      </w:rPr>
    </w:pPr>
    <w:r w:rsidRPr="00F06C50">
      <w:rPr>
        <w:b/>
        <w:szCs w:val="28"/>
      </w:rPr>
      <w:t>GOVERNO DO ESTADO DE RONDÔNIA</w:t>
    </w:r>
  </w:p>
  <w:p w:rsidR="00F06C50" w:rsidRPr="00F06C50" w:rsidRDefault="00F06C50" w:rsidP="00F06C50">
    <w:pPr>
      <w:keepNext/>
      <w:jc w:val="center"/>
      <w:outlineLvl w:val="3"/>
      <w:rPr>
        <w:b/>
        <w:szCs w:val="26"/>
      </w:rPr>
    </w:pPr>
    <w:r w:rsidRPr="00F06C50">
      <w:rPr>
        <w:b/>
        <w:szCs w:val="28"/>
      </w:rPr>
      <w:t>GOVERNADORIA</w:t>
    </w:r>
  </w:p>
  <w:p w:rsidR="00F06C50" w:rsidRDefault="00F06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0"/>
    <w:rsid w:val="000E4A00"/>
    <w:rsid w:val="001F538C"/>
    <w:rsid w:val="003904B0"/>
    <w:rsid w:val="003B1B03"/>
    <w:rsid w:val="00442874"/>
    <w:rsid w:val="0051143F"/>
    <w:rsid w:val="00A83C44"/>
    <w:rsid w:val="00BA61B2"/>
    <w:rsid w:val="00C87057"/>
    <w:rsid w:val="00E54166"/>
    <w:rsid w:val="00EB3522"/>
    <w:rsid w:val="00F06C50"/>
    <w:rsid w:val="00F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C407A2BD-D00D-4BDE-BB8F-BE09C249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E4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E4A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4A0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4A00"/>
    <w:rPr>
      <w:b/>
      <w:bCs/>
    </w:rPr>
  </w:style>
  <w:style w:type="character" w:styleId="nfase">
    <w:name w:val="Emphasis"/>
    <w:basedOn w:val="Fontepargpadro"/>
    <w:uiPriority w:val="20"/>
    <w:qFormat/>
    <w:rsid w:val="000E4A00"/>
    <w:rPr>
      <w:i/>
      <w:iCs/>
    </w:rPr>
  </w:style>
  <w:style w:type="paragraph" w:styleId="SemEspaamento">
    <w:name w:val="No Spacing"/>
    <w:uiPriority w:val="1"/>
    <w:qFormat/>
    <w:rsid w:val="000E4A0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06C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6C5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6C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6C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6C5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C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C5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06C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6C50"/>
  </w:style>
  <w:style w:type="paragraph" w:styleId="Rodap">
    <w:name w:val="footer"/>
    <w:basedOn w:val="Normal"/>
    <w:link w:val="RodapChar"/>
    <w:uiPriority w:val="99"/>
    <w:unhideWhenUsed/>
    <w:rsid w:val="00F06C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dcterms:created xsi:type="dcterms:W3CDTF">2019-04-24T13:10:00Z</dcterms:created>
  <dcterms:modified xsi:type="dcterms:W3CDTF">2019-04-25T14:30:00Z</dcterms:modified>
</cp:coreProperties>
</file>