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B2" w:rsidRPr="000960B2" w:rsidRDefault="000960B2" w:rsidP="000960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D78">
        <w:rPr>
          <w:rFonts w:ascii="Times New Roman" w:hAnsi="Times New Roman" w:cs="Times New Roman"/>
          <w:sz w:val="24"/>
          <w:szCs w:val="24"/>
        </w:rPr>
        <w:t xml:space="preserve"> 23.725</w:t>
      </w:r>
      <w:r w:rsidRPr="000960B2">
        <w:rPr>
          <w:rFonts w:ascii="Times New Roman" w:hAnsi="Times New Roman" w:cs="Times New Roman"/>
          <w:sz w:val="24"/>
          <w:szCs w:val="24"/>
        </w:rPr>
        <w:t>, DE</w:t>
      </w:r>
      <w:r w:rsidR="005E4D78">
        <w:rPr>
          <w:rFonts w:ascii="Times New Roman" w:hAnsi="Times New Roman" w:cs="Times New Roman"/>
          <w:sz w:val="24"/>
          <w:szCs w:val="24"/>
        </w:rPr>
        <w:t xml:space="preserve"> 18 </w:t>
      </w:r>
      <w:r w:rsidRPr="000960B2">
        <w:rPr>
          <w:rFonts w:ascii="Times New Roman" w:hAnsi="Times New Roman" w:cs="Times New Roman"/>
          <w:sz w:val="24"/>
          <w:szCs w:val="24"/>
        </w:rPr>
        <w:t>DE </w:t>
      </w:r>
      <w:r w:rsidR="007943D9">
        <w:rPr>
          <w:rFonts w:ascii="Times New Roman" w:hAnsi="Times New Roman" w:cs="Times New Roman"/>
          <w:sz w:val="24"/>
          <w:szCs w:val="24"/>
        </w:rPr>
        <w:t>MARÇO</w:t>
      </w:r>
      <w:r w:rsidRPr="000960B2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0960B2" w:rsidRPr="00D32DD7" w:rsidRDefault="000960B2" w:rsidP="00D32DD7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0960B2" w:rsidRPr="000960B2" w:rsidRDefault="000960B2" w:rsidP="000960B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D32DD7">
        <w:rPr>
          <w:rFonts w:ascii="Times New Roman" w:hAnsi="Times New Roman" w:cs="Times New Roman"/>
          <w:sz w:val="24"/>
          <w:szCs w:val="24"/>
        </w:rPr>
        <w:t>ônio e Regularização Fundiária - SEPAT,</w:t>
      </w:r>
      <w:r w:rsidRPr="000960B2">
        <w:rPr>
          <w:rFonts w:ascii="Times New Roman" w:hAnsi="Times New Roman" w:cs="Times New Roman"/>
          <w:sz w:val="24"/>
          <w:szCs w:val="24"/>
        </w:rPr>
        <w:t xml:space="preserve"> a dar baixa em edificação pertencente ao Estado de Rondônia</w:t>
      </w:r>
      <w:r w:rsidR="00D32DD7">
        <w:rPr>
          <w:rFonts w:ascii="Times New Roman" w:hAnsi="Times New Roman" w:cs="Times New Roman"/>
          <w:sz w:val="24"/>
          <w:szCs w:val="24"/>
        </w:rPr>
        <w:t>, construída em imóvel do m</w:t>
      </w:r>
      <w:r w:rsidRPr="000960B2">
        <w:rPr>
          <w:rFonts w:ascii="Times New Roman" w:hAnsi="Times New Roman" w:cs="Times New Roman"/>
          <w:sz w:val="24"/>
          <w:szCs w:val="24"/>
        </w:rPr>
        <w:t>unicípio de Nova Mamoré.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O GOVERNADOR DO</w:t>
      </w:r>
      <w:r w:rsidR="00D32DD7">
        <w:rPr>
          <w:rFonts w:ascii="Times New Roman" w:hAnsi="Times New Roman" w:cs="Times New Roman"/>
          <w:sz w:val="24"/>
          <w:szCs w:val="24"/>
        </w:rPr>
        <w:t xml:space="preserve"> ESTADO DE RONDÔNIA, no uso d</w:t>
      </w:r>
      <w:r w:rsidRPr="000960B2">
        <w:rPr>
          <w:rFonts w:ascii="Times New Roman" w:hAnsi="Times New Roman" w:cs="Times New Roman"/>
          <w:sz w:val="24"/>
          <w:szCs w:val="24"/>
        </w:rPr>
        <w:t>as atribuições que lhe</w:t>
      </w:r>
      <w:r w:rsidR="00D32DD7">
        <w:rPr>
          <w:rFonts w:ascii="Times New Roman" w:hAnsi="Times New Roman" w:cs="Times New Roman"/>
          <w:sz w:val="24"/>
          <w:szCs w:val="24"/>
        </w:rPr>
        <w:t xml:space="preserve"> confere o artigo 65, inciso V </w:t>
      </w:r>
      <w:r w:rsidRPr="000960B2">
        <w:rPr>
          <w:rFonts w:ascii="Times New Roman" w:hAnsi="Times New Roman" w:cs="Times New Roman"/>
          <w:sz w:val="24"/>
          <w:szCs w:val="24"/>
        </w:rPr>
        <w:t>da Constituição</w:t>
      </w:r>
      <w:r w:rsidR="00D32DD7">
        <w:rPr>
          <w:rFonts w:ascii="Times New Roman" w:hAnsi="Times New Roman" w:cs="Times New Roman"/>
          <w:sz w:val="24"/>
          <w:szCs w:val="24"/>
        </w:rPr>
        <w:t xml:space="preserve"> do</w:t>
      </w:r>
      <w:r w:rsidRPr="000960B2">
        <w:rPr>
          <w:rFonts w:ascii="Times New Roman" w:hAnsi="Times New Roman" w:cs="Times New Roman"/>
          <w:sz w:val="24"/>
          <w:szCs w:val="24"/>
        </w:rPr>
        <w:t xml:space="preserve"> Estad</w:t>
      </w:r>
      <w:r w:rsidR="00D32DD7">
        <w:rPr>
          <w:rFonts w:ascii="Times New Roman" w:hAnsi="Times New Roman" w:cs="Times New Roman"/>
          <w:sz w:val="24"/>
          <w:szCs w:val="24"/>
        </w:rPr>
        <w:t>o</w:t>
      </w:r>
      <w:r w:rsidRPr="000960B2">
        <w:rPr>
          <w:rFonts w:ascii="Times New Roman" w:hAnsi="Times New Roman" w:cs="Times New Roman"/>
          <w:sz w:val="24"/>
          <w:szCs w:val="24"/>
        </w:rPr>
        <w:t>,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960B2">
        <w:rPr>
          <w:rFonts w:ascii="Times New Roman" w:hAnsi="Times New Roman" w:cs="Times New Roman"/>
          <w:sz w:val="24"/>
          <w:szCs w:val="24"/>
        </w:rPr>
        <w:t> </w:t>
      </w:r>
      <w:r w:rsidRPr="000960B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960B2">
        <w:rPr>
          <w:rFonts w:ascii="Times New Roman" w:hAnsi="Times New Roman" w:cs="Times New Roman"/>
          <w:sz w:val="24"/>
          <w:szCs w:val="24"/>
        </w:rPr>
        <w:t> </w:t>
      </w:r>
      <w:r w:rsidRPr="000960B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960B2">
        <w:rPr>
          <w:rFonts w:ascii="Times New Roman" w:hAnsi="Times New Roman" w:cs="Times New Roman"/>
          <w:sz w:val="24"/>
          <w:szCs w:val="24"/>
        </w:rPr>
        <w:t> </w:t>
      </w:r>
      <w:r w:rsidRPr="000960B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960B2">
        <w:rPr>
          <w:rFonts w:ascii="Times New Roman" w:hAnsi="Times New Roman" w:cs="Times New Roman"/>
          <w:sz w:val="24"/>
          <w:szCs w:val="24"/>
        </w:rPr>
        <w:t> </w:t>
      </w:r>
      <w:r w:rsidRPr="000960B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960B2">
        <w:rPr>
          <w:rFonts w:ascii="Times New Roman" w:hAnsi="Times New Roman" w:cs="Times New Roman"/>
          <w:sz w:val="24"/>
          <w:szCs w:val="24"/>
        </w:rPr>
        <w:t> </w:t>
      </w:r>
      <w:r w:rsidRPr="000960B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960B2">
        <w:rPr>
          <w:rFonts w:ascii="Times New Roman" w:hAnsi="Times New Roman" w:cs="Times New Roman"/>
          <w:sz w:val="24"/>
          <w:szCs w:val="24"/>
        </w:rPr>
        <w:t> </w:t>
      </w:r>
      <w:r w:rsidRPr="000960B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960B2">
        <w:rPr>
          <w:rFonts w:ascii="Times New Roman" w:hAnsi="Times New Roman" w:cs="Times New Roman"/>
          <w:sz w:val="24"/>
          <w:szCs w:val="24"/>
        </w:rPr>
        <w:t>: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D32DD7" w:rsidRDefault="00D32DD7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0960B2" w:rsidRPr="000960B2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60B2" w:rsidRPr="000960B2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a dar baixa em edificação pe</w:t>
      </w:r>
      <w:r>
        <w:rPr>
          <w:rFonts w:ascii="Times New Roman" w:hAnsi="Times New Roman" w:cs="Times New Roman"/>
          <w:sz w:val="24"/>
          <w:szCs w:val="24"/>
        </w:rPr>
        <w:t>rtencente ao Estado de Rondônia, construída em imóvel do município de Nova Mamoré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, localizado </w:t>
      </w:r>
      <w:r>
        <w:rPr>
          <w:rFonts w:ascii="Times New Roman" w:hAnsi="Times New Roman" w:cs="Times New Roman"/>
          <w:sz w:val="24"/>
          <w:szCs w:val="24"/>
        </w:rPr>
        <w:t xml:space="preserve">nos Lotes 03 e 04, Quadra 01.03, </w:t>
      </w:r>
      <w:r w:rsidR="000960B2" w:rsidRPr="000960B2">
        <w:rPr>
          <w:rFonts w:ascii="Times New Roman" w:hAnsi="Times New Roman" w:cs="Times New Roman"/>
          <w:sz w:val="24"/>
          <w:szCs w:val="24"/>
        </w:rPr>
        <w:t>na Av</w:t>
      </w:r>
      <w:r>
        <w:rPr>
          <w:rFonts w:ascii="Times New Roman" w:hAnsi="Times New Roman" w:cs="Times New Roman"/>
          <w:sz w:val="24"/>
          <w:szCs w:val="24"/>
        </w:rPr>
        <w:t>enid</w:t>
      </w:r>
      <w:r w:rsidR="00AD37A4">
        <w:rPr>
          <w:rFonts w:ascii="Times New Roman" w:hAnsi="Times New Roman" w:cs="Times New Roman"/>
          <w:sz w:val="24"/>
          <w:szCs w:val="24"/>
        </w:rPr>
        <w:t>a Antônio Pereira de Souza, s/n</w:t>
      </w:r>
      <w:r>
        <w:rPr>
          <w:rFonts w:ascii="Times New Roman" w:hAnsi="Times New Roman" w:cs="Times New Roman"/>
          <w:sz w:val="24"/>
          <w:szCs w:val="24"/>
        </w:rPr>
        <w:t>, naquela</w:t>
      </w:r>
      <w:r w:rsidR="000960B2" w:rsidRPr="000960B2">
        <w:rPr>
          <w:rFonts w:ascii="Times New Roman" w:hAnsi="Times New Roman" w:cs="Times New Roman"/>
          <w:sz w:val="24"/>
          <w:szCs w:val="24"/>
        </w:rPr>
        <w:t> munic</w:t>
      </w:r>
      <w:r>
        <w:rPr>
          <w:rFonts w:ascii="Times New Roman" w:hAnsi="Times New Roman" w:cs="Times New Roman"/>
          <w:sz w:val="24"/>
          <w:szCs w:val="24"/>
        </w:rPr>
        <w:t>ipalidade</w:t>
      </w:r>
      <w:r w:rsidR="000960B2" w:rsidRPr="000960B2">
        <w:rPr>
          <w:rFonts w:ascii="Times New Roman" w:hAnsi="Times New Roman" w:cs="Times New Roman"/>
          <w:sz w:val="24"/>
          <w:szCs w:val="24"/>
        </w:rPr>
        <w:t>, inscrito na Certidão de</w:t>
      </w:r>
      <w:r w:rsidR="00561D9B">
        <w:rPr>
          <w:rFonts w:ascii="Times New Roman" w:hAnsi="Times New Roman" w:cs="Times New Roman"/>
          <w:sz w:val="24"/>
          <w:szCs w:val="24"/>
        </w:rPr>
        <w:t xml:space="preserve"> Inteiro Teor sob a matrícula nº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10.400.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Pr="000960B2" w:rsidRDefault="00D32DD7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0960B2" w:rsidRPr="000960B2">
        <w:rPr>
          <w:rFonts w:ascii="Times New Roman" w:hAnsi="Times New Roman" w:cs="Times New Roman"/>
          <w:sz w:val="24"/>
          <w:szCs w:val="24"/>
        </w:rPr>
        <w:t>A averbação da ed</w:t>
      </w:r>
      <w:r w:rsidR="00561D9B"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junto ao Cartório de Registro de Imóveis</w:t>
      </w:r>
      <w:r w:rsidR="000F2042">
        <w:rPr>
          <w:rFonts w:ascii="Times New Roman" w:hAnsi="Times New Roman" w:cs="Times New Roman"/>
          <w:sz w:val="24"/>
          <w:szCs w:val="24"/>
        </w:rPr>
        <w:t xml:space="preserve"> ficar</w:t>
      </w:r>
      <w:r w:rsidR="000960B2" w:rsidRPr="000960B2">
        <w:rPr>
          <w:rFonts w:ascii="Times New Roman" w:hAnsi="Times New Roman" w:cs="Times New Roman"/>
          <w:sz w:val="24"/>
          <w:szCs w:val="24"/>
        </w:rPr>
        <w:t>á</w:t>
      </w:r>
      <w:r w:rsidR="000F2042">
        <w:rPr>
          <w:rFonts w:ascii="Times New Roman" w:hAnsi="Times New Roman" w:cs="Times New Roman"/>
          <w:sz w:val="24"/>
          <w:szCs w:val="24"/>
        </w:rPr>
        <w:t xml:space="preserve"> sob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</w:t>
      </w:r>
      <w:r w:rsidR="000F2042">
        <w:rPr>
          <w:rFonts w:ascii="Times New Roman" w:hAnsi="Times New Roman" w:cs="Times New Roman"/>
          <w:sz w:val="24"/>
          <w:szCs w:val="24"/>
        </w:rPr>
        <w:t xml:space="preserve">a 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responsabilidade do </w:t>
      </w:r>
      <w:r w:rsidR="000F2042">
        <w:rPr>
          <w:rFonts w:ascii="Times New Roman" w:hAnsi="Times New Roman" w:cs="Times New Roman"/>
          <w:sz w:val="24"/>
          <w:szCs w:val="24"/>
        </w:rPr>
        <w:t>m</w:t>
      </w:r>
      <w:r w:rsidR="000960B2" w:rsidRPr="000960B2">
        <w:rPr>
          <w:rFonts w:ascii="Times New Roman" w:hAnsi="Times New Roman" w:cs="Times New Roman"/>
          <w:sz w:val="24"/>
          <w:szCs w:val="24"/>
        </w:rPr>
        <w:t>unicí</w:t>
      </w:r>
      <w:r w:rsidR="000F2042">
        <w:rPr>
          <w:rFonts w:ascii="Times New Roman" w:hAnsi="Times New Roman" w:cs="Times New Roman"/>
          <w:sz w:val="24"/>
          <w:szCs w:val="24"/>
        </w:rPr>
        <w:t>pio de Nova Mamoré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</w:t>
      </w:r>
      <w:r w:rsidR="000F2042" w:rsidRPr="000960B2">
        <w:rPr>
          <w:rFonts w:ascii="Times New Roman" w:hAnsi="Times New Roman" w:cs="Times New Roman"/>
          <w:sz w:val="24"/>
          <w:szCs w:val="24"/>
        </w:rPr>
        <w:t>à</w:t>
      </w:r>
      <w:r w:rsidR="000960B2" w:rsidRPr="000960B2">
        <w:rPr>
          <w:rFonts w:ascii="Times New Roman" w:hAnsi="Times New Roman" w:cs="Times New Roman"/>
          <w:sz w:val="24"/>
          <w:szCs w:val="24"/>
        </w:rPr>
        <w:t> necessidade e ao interesse público em benefício da comunidade local, não podendo ser</w:t>
      </w:r>
      <w:r w:rsidR="000F2042">
        <w:rPr>
          <w:rFonts w:ascii="Times New Roman" w:hAnsi="Times New Roman" w:cs="Times New Roman"/>
          <w:sz w:val="24"/>
          <w:szCs w:val="24"/>
        </w:rPr>
        <w:t>,</w:t>
      </w:r>
      <w:r w:rsidR="000960B2" w:rsidRPr="000960B2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 w:rsidR="000F2042" w:rsidRPr="000F2042">
        <w:rPr>
          <w:rFonts w:ascii="Times New Roman" w:hAnsi="Times New Roman" w:cs="Times New Roman"/>
          <w:sz w:val="24"/>
          <w:szCs w:val="24"/>
        </w:rPr>
        <w:t xml:space="preserve"> pelo valor de mercado</w:t>
      </w:r>
      <w:r w:rsidR="000960B2" w:rsidRPr="000960B2">
        <w:rPr>
          <w:rFonts w:ascii="Times New Roman" w:hAnsi="Times New Roman" w:cs="Times New Roman"/>
          <w:sz w:val="24"/>
          <w:szCs w:val="24"/>
        </w:rPr>
        <w:t>, independente de interpelação judicial.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Pr="000960B2" w:rsidRDefault="000F204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0960B2" w:rsidRPr="000960B2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E4D78">
        <w:rPr>
          <w:rFonts w:ascii="Times New Roman" w:hAnsi="Times New Roman" w:cs="Times New Roman"/>
          <w:sz w:val="24"/>
          <w:szCs w:val="24"/>
        </w:rPr>
        <w:t xml:space="preserve"> 18 </w:t>
      </w:r>
      <w:r w:rsidRPr="000960B2">
        <w:rPr>
          <w:rFonts w:ascii="Times New Roman" w:hAnsi="Times New Roman" w:cs="Times New Roman"/>
          <w:sz w:val="24"/>
          <w:szCs w:val="24"/>
        </w:rPr>
        <w:t>de </w:t>
      </w:r>
      <w:r w:rsidR="007943D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0B2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Pr="000960B2" w:rsidRDefault="000960B2" w:rsidP="000960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60B2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0960B2" w:rsidRPr="000960B2" w:rsidRDefault="000960B2" w:rsidP="000960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B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B02581" w:rsidRDefault="00B02581"/>
    <w:sectPr w:rsidR="00B02581" w:rsidSect="00D32DD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D7" w:rsidRDefault="00D32DD7" w:rsidP="00D32DD7">
      <w:pPr>
        <w:spacing w:after="0" w:line="240" w:lineRule="auto"/>
      </w:pPr>
      <w:r>
        <w:separator/>
      </w:r>
    </w:p>
  </w:endnote>
  <w:endnote w:type="continuationSeparator" w:id="0">
    <w:p w:rsidR="00D32DD7" w:rsidRDefault="00D32DD7" w:rsidP="00D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D7" w:rsidRDefault="00D32DD7" w:rsidP="00D32DD7">
      <w:pPr>
        <w:spacing w:after="0" w:line="240" w:lineRule="auto"/>
      </w:pPr>
      <w:r>
        <w:separator/>
      </w:r>
    </w:p>
  </w:footnote>
  <w:footnote w:type="continuationSeparator" w:id="0">
    <w:p w:rsidR="00D32DD7" w:rsidRDefault="00D32DD7" w:rsidP="00D3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D32DD7" w:rsidRPr="00314A61" w:rsidRDefault="00D32DD7" w:rsidP="00D32DD7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1.25pt" o:ole="" fillcolor="window">
          <v:imagedata r:id="rId1" o:title=""/>
        </v:shape>
        <o:OLEObject Type="Embed" ProgID="Word.Picture.8" ShapeID="_x0000_i1025" DrawAspect="Content" ObjectID="_1614408779" r:id="rId2"/>
      </w:object>
    </w:r>
  </w:p>
  <w:p w:rsidR="00D32DD7" w:rsidRPr="00314A61" w:rsidRDefault="00D32DD7" w:rsidP="00D32D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32DD7" w:rsidRDefault="00D32DD7" w:rsidP="00D32DD7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D32DD7" w:rsidRPr="00D32DD7" w:rsidRDefault="00D32DD7" w:rsidP="00D32D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B2"/>
    <w:rsid w:val="000960B2"/>
    <w:rsid w:val="000F2042"/>
    <w:rsid w:val="00561D9B"/>
    <w:rsid w:val="005E4D78"/>
    <w:rsid w:val="007943D9"/>
    <w:rsid w:val="00AD37A4"/>
    <w:rsid w:val="00B02581"/>
    <w:rsid w:val="00D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12DAD81-7859-4EC8-9ADB-544B6F65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9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9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60B2"/>
    <w:rPr>
      <w:b/>
      <w:bCs/>
    </w:rPr>
  </w:style>
  <w:style w:type="paragraph" w:styleId="SemEspaamento">
    <w:name w:val="No Spacing"/>
    <w:uiPriority w:val="1"/>
    <w:qFormat/>
    <w:rsid w:val="000960B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3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DD7"/>
  </w:style>
  <w:style w:type="paragraph" w:styleId="Rodap">
    <w:name w:val="footer"/>
    <w:basedOn w:val="Normal"/>
    <w:link w:val="RodapChar"/>
    <w:uiPriority w:val="99"/>
    <w:unhideWhenUsed/>
    <w:rsid w:val="00D3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2019-02-22T13:16:00Z</dcterms:created>
  <dcterms:modified xsi:type="dcterms:W3CDTF">2019-03-18T14:06:00Z</dcterms:modified>
</cp:coreProperties>
</file>