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F96" w:rsidRDefault="00234F96" w:rsidP="00FE4127">
      <w:pPr>
        <w:pStyle w:val="newtextocentralizado"/>
        <w:spacing w:before="0" w:beforeAutospacing="0" w:after="0" w:afterAutospacing="0"/>
        <w:ind w:left="120" w:right="120"/>
        <w:jc w:val="center"/>
        <w:rPr>
          <w:rStyle w:val="Forte"/>
          <w:b w:val="0"/>
          <w:color w:val="000000"/>
        </w:rPr>
      </w:pPr>
      <w:r w:rsidRPr="00993BD1">
        <w:rPr>
          <w:rStyle w:val="Forte"/>
          <w:b w:val="0"/>
          <w:color w:val="000000"/>
        </w:rPr>
        <w:t>DECRETO N</w:t>
      </w:r>
      <w:r>
        <w:rPr>
          <w:rStyle w:val="Forte"/>
          <w:b w:val="0"/>
          <w:color w:val="000000"/>
        </w:rPr>
        <w:t>.</w:t>
      </w:r>
      <w:r w:rsidR="00C81DA8">
        <w:rPr>
          <w:rStyle w:val="Forte"/>
          <w:b w:val="0"/>
          <w:color w:val="000000"/>
        </w:rPr>
        <w:t xml:space="preserve"> 23.720</w:t>
      </w:r>
      <w:r w:rsidR="00E112D6">
        <w:rPr>
          <w:rStyle w:val="Forte"/>
          <w:b w:val="0"/>
          <w:color w:val="000000"/>
        </w:rPr>
        <w:t xml:space="preserve">, </w:t>
      </w:r>
      <w:r w:rsidRPr="00993BD1">
        <w:rPr>
          <w:rStyle w:val="Forte"/>
          <w:b w:val="0"/>
          <w:color w:val="000000"/>
        </w:rPr>
        <w:t>DE</w:t>
      </w:r>
      <w:r w:rsidR="00C81DA8">
        <w:rPr>
          <w:rStyle w:val="Forte"/>
          <w:b w:val="0"/>
          <w:color w:val="000000"/>
        </w:rPr>
        <w:t xml:space="preserve"> 12 </w:t>
      </w:r>
      <w:r w:rsidRPr="00993BD1">
        <w:rPr>
          <w:rStyle w:val="Forte"/>
          <w:b w:val="0"/>
          <w:color w:val="000000"/>
        </w:rPr>
        <w:t>DE MARÇO DE 2019</w:t>
      </w:r>
      <w:r>
        <w:rPr>
          <w:rStyle w:val="Forte"/>
          <w:b w:val="0"/>
          <w:color w:val="000000"/>
        </w:rPr>
        <w:t>.</w:t>
      </w:r>
      <w:bookmarkStart w:id="0" w:name="_GoBack"/>
      <w:bookmarkEnd w:id="0"/>
    </w:p>
    <w:p w:rsidR="00234F96" w:rsidRPr="00993BD1" w:rsidRDefault="00234F96" w:rsidP="00FE4127">
      <w:pPr>
        <w:pStyle w:val="newtextocentralizado"/>
        <w:spacing w:before="0" w:beforeAutospacing="0" w:after="0" w:afterAutospacing="0"/>
        <w:ind w:left="120" w:right="120"/>
        <w:jc w:val="center"/>
        <w:rPr>
          <w:b/>
          <w:color w:val="000000"/>
        </w:rPr>
      </w:pPr>
    </w:p>
    <w:p w:rsidR="00234F96" w:rsidRPr="00993BD1" w:rsidRDefault="00234F96" w:rsidP="00FE4127">
      <w:pPr>
        <w:pStyle w:val="newtextoalinhadodireita"/>
        <w:spacing w:before="0" w:beforeAutospacing="0" w:after="0" w:afterAutospacing="0"/>
        <w:ind w:left="5103"/>
        <w:rPr>
          <w:color w:val="000000"/>
        </w:rPr>
      </w:pPr>
      <w:r w:rsidRPr="00993BD1">
        <w:rPr>
          <w:color w:val="000000"/>
        </w:rPr>
        <w:t>Fixa normas para elaboraçã</w:t>
      </w:r>
      <w:r w:rsidR="005F7668">
        <w:rPr>
          <w:color w:val="000000"/>
        </w:rPr>
        <w:t>o do Plano Plurianual</w:t>
      </w:r>
      <w:r w:rsidR="00B853F1">
        <w:rPr>
          <w:color w:val="000000"/>
        </w:rPr>
        <w:t xml:space="preserve"> -</w:t>
      </w:r>
      <w:r w:rsidR="00C12B56">
        <w:rPr>
          <w:color w:val="000000"/>
        </w:rPr>
        <w:t xml:space="preserve"> PPA </w:t>
      </w:r>
      <w:r w:rsidR="005F7668">
        <w:rPr>
          <w:color w:val="000000"/>
        </w:rPr>
        <w:t>2020-2023</w:t>
      </w:r>
      <w:r w:rsidRPr="00993BD1">
        <w:rPr>
          <w:color w:val="000000"/>
        </w:rPr>
        <w:t xml:space="preserve"> e dá providências.</w:t>
      </w:r>
    </w:p>
    <w:p w:rsidR="00234F96" w:rsidRPr="00993BD1" w:rsidRDefault="00234F96" w:rsidP="00FE4127">
      <w:pPr>
        <w:pStyle w:val="newtabelatextoalinhadojustificado"/>
        <w:spacing w:before="0" w:beforeAutospacing="0" w:after="0" w:afterAutospacing="0"/>
        <w:ind w:left="60" w:right="60"/>
        <w:jc w:val="both"/>
        <w:rPr>
          <w:color w:val="000000"/>
        </w:rPr>
      </w:pPr>
      <w:r w:rsidRPr="00993BD1">
        <w:rPr>
          <w:color w:val="000000"/>
        </w:rPr>
        <w:t>  </w:t>
      </w:r>
    </w:p>
    <w:p w:rsidR="00234F96" w:rsidRPr="00993BD1" w:rsidRDefault="00234F96" w:rsidP="005F7668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993BD1">
        <w:rPr>
          <w:color w:val="000000"/>
        </w:rPr>
        <w:t>O GOVERNADOR DO ESTADO DE RONDÔNIA, no uso das atribuições que lh</w:t>
      </w:r>
      <w:r w:rsidR="00FE4127">
        <w:rPr>
          <w:color w:val="000000"/>
        </w:rPr>
        <w:t>e confere o artigo 65, inciso V</w:t>
      </w:r>
      <w:r w:rsidRPr="00993BD1">
        <w:rPr>
          <w:color w:val="000000"/>
        </w:rPr>
        <w:t xml:space="preserve"> da Constituição </w:t>
      </w:r>
      <w:r w:rsidR="00FE4127">
        <w:rPr>
          <w:color w:val="000000"/>
        </w:rPr>
        <w:t>do Estado</w:t>
      </w:r>
      <w:r>
        <w:rPr>
          <w:color w:val="000000"/>
        </w:rPr>
        <w:t>,</w:t>
      </w:r>
      <w:r w:rsidRPr="00993BD1">
        <w:rPr>
          <w:color w:val="000000"/>
        </w:rPr>
        <w:t xml:space="preserve"> e considerando a necessidade de disciplinar o processo de elaboração do Plano Plurianual, previsto no artigo 134 da Constituição do Estado,</w:t>
      </w:r>
    </w:p>
    <w:p w:rsidR="00234F96" w:rsidRPr="00993BD1" w:rsidRDefault="00234F96" w:rsidP="005F7668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993BD1">
        <w:rPr>
          <w:color w:val="000000"/>
        </w:rPr>
        <w:t> </w:t>
      </w:r>
    </w:p>
    <w:p w:rsidR="00234F96" w:rsidRPr="00993BD1" w:rsidRDefault="00234F96" w:rsidP="005F7668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993BD1">
        <w:rPr>
          <w:color w:val="000000"/>
          <w:u w:val="single"/>
        </w:rPr>
        <w:t>D</w:t>
      </w:r>
      <w:r w:rsidRPr="00993BD1">
        <w:rPr>
          <w:color w:val="000000"/>
        </w:rPr>
        <w:t> </w:t>
      </w:r>
      <w:r w:rsidRPr="00993BD1">
        <w:rPr>
          <w:color w:val="000000"/>
          <w:u w:val="single"/>
        </w:rPr>
        <w:t>E</w:t>
      </w:r>
      <w:r w:rsidRPr="00993BD1">
        <w:rPr>
          <w:color w:val="000000"/>
        </w:rPr>
        <w:t> </w:t>
      </w:r>
      <w:r w:rsidRPr="00993BD1">
        <w:rPr>
          <w:color w:val="000000"/>
          <w:u w:val="single"/>
        </w:rPr>
        <w:t>C</w:t>
      </w:r>
      <w:r w:rsidRPr="00993BD1">
        <w:rPr>
          <w:color w:val="000000"/>
        </w:rPr>
        <w:t> </w:t>
      </w:r>
      <w:r w:rsidRPr="00993BD1">
        <w:rPr>
          <w:color w:val="000000"/>
          <w:u w:val="single"/>
        </w:rPr>
        <w:t>R</w:t>
      </w:r>
      <w:r w:rsidRPr="00993BD1">
        <w:rPr>
          <w:color w:val="000000"/>
        </w:rPr>
        <w:t> </w:t>
      </w:r>
      <w:r w:rsidRPr="00993BD1">
        <w:rPr>
          <w:color w:val="000000"/>
          <w:u w:val="single"/>
        </w:rPr>
        <w:t>E</w:t>
      </w:r>
      <w:r w:rsidRPr="00993BD1">
        <w:rPr>
          <w:color w:val="000000"/>
        </w:rPr>
        <w:t> </w:t>
      </w:r>
      <w:r w:rsidRPr="00993BD1">
        <w:rPr>
          <w:color w:val="000000"/>
          <w:u w:val="single"/>
        </w:rPr>
        <w:t>T</w:t>
      </w:r>
      <w:r w:rsidRPr="00993BD1">
        <w:rPr>
          <w:color w:val="000000"/>
        </w:rPr>
        <w:t> </w:t>
      </w:r>
      <w:r w:rsidRPr="00993BD1">
        <w:rPr>
          <w:color w:val="000000"/>
          <w:u w:val="single"/>
        </w:rPr>
        <w:t>A</w:t>
      </w:r>
      <w:r w:rsidRPr="00993BD1">
        <w:rPr>
          <w:color w:val="000000"/>
        </w:rPr>
        <w:t>:</w:t>
      </w:r>
    </w:p>
    <w:p w:rsidR="00234F96" w:rsidRPr="00993BD1" w:rsidRDefault="00234F96" w:rsidP="005F7668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993BD1">
        <w:rPr>
          <w:color w:val="000000"/>
        </w:rPr>
        <w:t> </w:t>
      </w:r>
    </w:p>
    <w:p w:rsidR="00234F96" w:rsidRPr="00993BD1" w:rsidRDefault="00234F96" w:rsidP="005F7668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993BD1">
        <w:rPr>
          <w:color w:val="000000"/>
        </w:rPr>
        <w:t xml:space="preserve">Art. 1º. </w:t>
      </w:r>
      <w:r w:rsidR="001237C3">
        <w:rPr>
          <w:color w:val="000000"/>
        </w:rPr>
        <w:t>Fica estabelecido que, n</w:t>
      </w:r>
      <w:r w:rsidRPr="00993BD1">
        <w:rPr>
          <w:color w:val="000000"/>
        </w:rPr>
        <w:t xml:space="preserve">a </w:t>
      </w:r>
      <w:r>
        <w:rPr>
          <w:color w:val="000000"/>
        </w:rPr>
        <w:t>elaboração do Plano Plurianual -</w:t>
      </w:r>
      <w:r w:rsidRPr="00993BD1">
        <w:rPr>
          <w:color w:val="000000"/>
        </w:rPr>
        <w:t xml:space="preserve"> </w:t>
      </w:r>
      <w:r w:rsidRPr="009F48C7">
        <w:t>PPA</w:t>
      </w:r>
      <w:r w:rsidRPr="00993BD1">
        <w:rPr>
          <w:color w:val="000000"/>
        </w:rPr>
        <w:t xml:space="preserve"> 2020-2023, toda ação do Governo Estadual será estruturada em Programas e Ações orientados para a consecução das diretrizes e dos objetivos estratégicos do Governo</w:t>
      </w:r>
      <w:r w:rsidR="00E112D6">
        <w:rPr>
          <w:color w:val="000000"/>
        </w:rPr>
        <w:t>,</w:t>
      </w:r>
      <w:r w:rsidRPr="00993BD1">
        <w:rPr>
          <w:color w:val="000000"/>
        </w:rPr>
        <w:t xml:space="preserve"> definidos para o período de vigência do Plano.</w:t>
      </w:r>
    </w:p>
    <w:p w:rsidR="00234F96" w:rsidRPr="00993BD1" w:rsidRDefault="00234F96" w:rsidP="005F7668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993BD1">
        <w:rPr>
          <w:color w:val="000000"/>
        </w:rPr>
        <w:t> </w:t>
      </w:r>
    </w:p>
    <w:p w:rsidR="00234F96" w:rsidRPr="00993BD1" w:rsidRDefault="00234F96" w:rsidP="005F7668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993BD1">
        <w:rPr>
          <w:color w:val="000000"/>
        </w:rPr>
        <w:t>Parágrafo único. Os conceitos de Programas e Ações obedecem ao disposto na Portaria MOG nº 42, de 14 de abril de 1999, do Ministério da Economia, Planejamento, Desenvolvimento e Gestão, as</w:t>
      </w:r>
      <w:r>
        <w:rPr>
          <w:color w:val="000000"/>
        </w:rPr>
        <w:t>sim como a Instrução Normativa n</w:t>
      </w:r>
      <w:r w:rsidRPr="00993BD1">
        <w:rPr>
          <w:color w:val="000000"/>
        </w:rPr>
        <w:t>º 09/TCER/03.</w:t>
      </w:r>
    </w:p>
    <w:p w:rsidR="00234F96" w:rsidRPr="00993BD1" w:rsidRDefault="00234F96" w:rsidP="005F7668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993BD1">
        <w:rPr>
          <w:color w:val="000000"/>
        </w:rPr>
        <w:t> </w:t>
      </w:r>
    </w:p>
    <w:p w:rsidR="00234F96" w:rsidRPr="00993BD1" w:rsidRDefault="00234F96" w:rsidP="005F7668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993BD1">
        <w:rPr>
          <w:color w:val="000000"/>
        </w:rPr>
        <w:t xml:space="preserve">Art. 2º. O processo de elaboração do </w:t>
      </w:r>
      <w:r w:rsidR="00C12B56" w:rsidRPr="009F48C7">
        <w:t>PPA</w:t>
      </w:r>
      <w:r w:rsidR="00C12B56" w:rsidRPr="00993BD1">
        <w:rPr>
          <w:color w:val="000000"/>
        </w:rPr>
        <w:t xml:space="preserve"> </w:t>
      </w:r>
      <w:r w:rsidRPr="00993BD1">
        <w:rPr>
          <w:color w:val="000000"/>
        </w:rPr>
        <w:t>2020-2023 compreenderá as seguintes fases:</w:t>
      </w:r>
    </w:p>
    <w:p w:rsidR="00234F96" w:rsidRPr="00993BD1" w:rsidRDefault="00234F96" w:rsidP="005F7668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993BD1">
        <w:rPr>
          <w:color w:val="000000"/>
        </w:rPr>
        <w:t> </w:t>
      </w:r>
    </w:p>
    <w:p w:rsidR="00234F96" w:rsidRDefault="00234F96" w:rsidP="005F7668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993BD1">
        <w:rPr>
          <w:color w:val="000000"/>
        </w:rPr>
        <w:t>I - definição e divulgação das diretrizes e dos objetivos estratégicos;</w:t>
      </w:r>
    </w:p>
    <w:p w:rsidR="00234F96" w:rsidRPr="00993BD1" w:rsidRDefault="00234F96" w:rsidP="005F7668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234F96" w:rsidRDefault="00234F96" w:rsidP="005F7668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993BD1">
        <w:rPr>
          <w:color w:val="000000"/>
        </w:rPr>
        <w:t>II - elaboração de estudos socioeconômicos, diagnósticos setoriais e</w:t>
      </w:r>
      <w:r w:rsidR="00FE4127">
        <w:rPr>
          <w:color w:val="000000"/>
        </w:rPr>
        <w:t xml:space="preserve"> a</w:t>
      </w:r>
      <w:r w:rsidRPr="00993BD1">
        <w:rPr>
          <w:color w:val="000000"/>
        </w:rPr>
        <w:t xml:space="preserve"> composição das fontes de financiamento;</w:t>
      </w:r>
    </w:p>
    <w:p w:rsidR="00234F96" w:rsidRPr="00993BD1" w:rsidRDefault="00234F96" w:rsidP="005F7668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234F96" w:rsidRDefault="00234F96" w:rsidP="005F7668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993BD1">
        <w:rPr>
          <w:color w:val="000000"/>
        </w:rPr>
        <w:t>III - realização de audiências públicas para promover a participação social;</w:t>
      </w:r>
    </w:p>
    <w:p w:rsidR="00234F96" w:rsidRPr="00993BD1" w:rsidRDefault="00234F96" w:rsidP="005F7668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234F96" w:rsidRDefault="00234F96" w:rsidP="005F7668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993BD1">
        <w:rPr>
          <w:color w:val="000000"/>
        </w:rPr>
        <w:t>IV - elaboração das propostas setoriais;</w:t>
      </w:r>
    </w:p>
    <w:p w:rsidR="00234F96" w:rsidRPr="00993BD1" w:rsidRDefault="00234F96" w:rsidP="005F7668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234F96" w:rsidRDefault="00234F96" w:rsidP="005F7668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993BD1">
        <w:rPr>
          <w:color w:val="000000"/>
        </w:rPr>
        <w:t>V - análise das propostas setoriais e consolidação dos programas; e</w:t>
      </w:r>
    </w:p>
    <w:p w:rsidR="00234F96" w:rsidRPr="00993BD1" w:rsidRDefault="00234F96" w:rsidP="005F7668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234F96" w:rsidRPr="00993BD1" w:rsidRDefault="00234F96" w:rsidP="005F7668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993BD1">
        <w:rPr>
          <w:color w:val="000000"/>
        </w:rPr>
        <w:t xml:space="preserve">VI - formalização do </w:t>
      </w:r>
      <w:r w:rsidR="00C12B56" w:rsidRPr="009F48C7">
        <w:t>PPA</w:t>
      </w:r>
      <w:r w:rsidRPr="00993BD1">
        <w:rPr>
          <w:color w:val="000000"/>
        </w:rPr>
        <w:t>.</w:t>
      </w:r>
    </w:p>
    <w:p w:rsidR="00234F96" w:rsidRPr="00993BD1" w:rsidRDefault="00234F96" w:rsidP="005F7668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993BD1">
        <w:rPr>
          <w:color w:val="000000"/>
        </w:rPr>
        <w:t> </w:t>
      </w:r>
    </w:p>
    <w:p w:rsidR="00234F96" w:rsidRPr="00993BD1" w:rsidRDefault="00234F96" w:rsidP="005F7668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993BD1">
        <w:rPr>
          <w:color w:val="000000"/>
        </w:rPr>
        <w:t xml:space="preserve">Art. 3º. Para a elaboração do </w:t>
      </w:r>
      <w:r w:rsidR="00C12B56" w:rsidRPr="009F48C7">
        <w:t>PPA</w:t>
      </w:r>
      <w:r w:rsidR="00C12B56" w:rsidRPr="00993BD1">
        <w:rPr>
          <w:color w:val="000000"/>
        </w:rPr>
        <w:t xml:space="preserve"> </w:t>
      </w:r>
      <w:r w:rsidRPr="00993BD1">
        <w:rPr>
          <w:color w:val="000000"/>
        </w:rPr>
        <w:t>2020-2023 caberá:</w:t>
      </w:r>
    </w:p>
    <w:p w:rsidR="00234F96" w:rsidRPr="00993BD1" w:rsidRDefault="00234F96" w:rsidP="005F7668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993BD1">
        <w:rPr>
          <w:color w:val="000000"/>
        </w:rPr>
        <w:t> </w:t>
      </w:r>
    </w:p>
    <w:p w:rsidR="00BA61E6" w:rsidRDefault="00234F96" w:rsidP="00BA61E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993BD1">
        <w:rPr>
          <w:color w:val="000000"/>
        </w:rPr>
        <w:t>I - à Secretaria de Estado de Planejament</w:t>
      </w:r>
      <w:r>
        <w:rPr>
          <w:color w:val="000000"/>
        </w:rPr>
        <w:t>o, Orçamento e Gestão -</w:t>
      </w:r>
      <w:r w:rsidRPr="00993BD1">
        <w:rPr>
          <w:color w:val="000000"/>
        </w:rPr>
        <w:t xml:space="preserve"> SEPOG:</w:t>
      </w:r>
    </w:p>
    <w:p w:rsidR="00BA61E6" w:rsidRDefault="00BA61E6" w:rsidP="00BA61E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BA61E6" w:rsidRDefault="00BA61E6" w:rsidP="00BA61E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a) </w:t>
      </w:r>
      <w:r w:rsidR="00FE4127" w:rsidRPr="00993BD1">
        <w:rPr>
          <w:color w:val="000000"/>
        </w:rPr>
        <w:t>di</w:t>
      </w:r>
      <w:r w:rsidR="00234F96" w:rsidRPr="00993BD1">
        <w:rPr>
          <w:color w:val="000000"/>
        </w:rPr>
        <w:t xml:space="preserve">vulgar as diretrizes e os objetivos estratégicos de Governo para o período do </w:t>
      </w:r>
      <w:r w:rsidR="00C12B56" w:rsidRPr="009F48C7">
        <w:t>PPA</w:t>
      </w:r>
      <w:r w:rsidR="00C12B56" w:rsidRPr="00993BD1">
        <w:rPr>
          <w:color w:val="000000"/>
        </w:rPr>
        <w:t xml:space="preserve"> </w:t>
      </w:r>
      <w:r w:rsidR="00234F96" w:rsidRPr="00993BD1">
        <w:rPr>
          <w:color w:val="000000"/>
        </w:rPr>
        <w:t>2020-2023;</w:t>
      </w:r>
    </w:p>
    <w:p w:rsidR="00BA61E6" w:rsidRDefault="00BA61E6" w:rsidP="00BA61E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BA61E6" w:rsidRDefault="00BA61E6" w:rsidP="00BA61E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b) </w:t>
      </w:r>
      <w:r w:rsidR="00FE4127" w:rsidRPr="00993BD1">
        <w:rPr>
          <w:color w:val="000000"/>
        </w:rPr>
        <w:t>div</w:t>
      </w:r>
      <w:r w:rsidR="00234F96" w:rsidRPr="00993BD1">
        <w:rPr>
          <w:color w:val="000000"/>
        </w:rPr>
        <w:t>ulgar a previsão da receita orçamentária para o período de 2020-2023;</w:t>
      </w:r>
    </w:p>
    <w:p w:rsidR="00BA61E6" w:rsidRDefault="00BA61E6" w:rsidP="00BA61E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234F96" w:rsidRDefault="00BA61E6" w:rsidP="00BA61E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c) </w:t>
      </w:r>
      <w:r w:rsidR="00FE4127" w:rsidRPr="00993BD1">
        <w:rPr>
          <w:color w:val="000000"/>
        </w:rPr>
        <w:t>est</w:t>
      </w:r>
      <w:r w:rsidR="00234F96" w:rsidRPr="00993BD1">
        <w:rPr>
          <w:color w:val="000000"/>
        </w:rPr>
        <w:t xml:space="preserve">abelecer os procedimentos a serem observados na elaboração do </w:t>
      </w:r>
      <w:r w:rsidR="00C12B56" w:rsidRPr="009F48C7">
        <w:t>PPA</w:t>
      </w:r>
      <w:r w:rsidR="00C12B56" w:rsidRPr="00993BD1">
        <w:rPr>
          <w:color w:val="000000"/>
        </w:rPr>
        <w:t xml:space="preserve"> </w:t>
      </w:r>
      <w:r w:rsidR="00234F96" w:rsidRPr="00993BD1">
        <w:rPr>
          <w:color w:val="000000"/>
        </w:rPr>
        <w:t>2020-2023;</w:t>
      </w:r>
    </w:p>
    <w:p w:rsidR="00BA61E6" w:rsidRDefault="00BA61E6" w:rsidP="00BA61E6">
      <w:pPr>
        <w:pStyle w:val="newtextojustificadorecprimeirlinhaespsimp"/>
        <w:spacing w:before="0" w:beforeAutospacing="0" w:after="0" w:afterAutospacing="0"/>
        <w:jc w:val="both"/>
        <w:rPr>
          <w:color w:val="000000"/>
        </w:rPr>
      </w:pPr>
    </w:p>
    <w:p w:rsidR="00BA61E6" w:rsidRDefault="00BA61E6" w:rsidP="00BA61E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d) </w:t>
      </w:r>
      <w:r w:rsidR="00FE4127" w:rsidRPr="00993BD1">
        <w:rPr>
          <w:color w:val="000000"/>
        </w:rPr>
        <w:t>p</w:t>
      </w:r>
      <w:r w:rsidR="00234F96" w:rsidRPr="00993BD1">
        <w:rPr>
          <w:color w:val="000000"/>
        </w:rPr>
        <w:t>roduzir o Manual de Elaboração do Plano Plurianual;</w:t>
      </w:r>
    </w:p>
    <w:p w:rsidR="00BA61E6" w:rsidRDefault="00BA61E6" w:rsidP="00BA61E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BA61E6" w:rsidRDefault="00BA61E6" w:rsidP="00BA61E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e) </w:t>
      </w:r>
      <w:r w:rsidR="00FE4127" w:rsidRPr="00993BD1">
        <w:rPr>
          <w:color w:val="000000"/>
        </w:rPr>
        <w:t>e</w:t>
      </w:r>
      <w:r w:rsidR="00234F96" w:rsidRPr="00993BD1">
        <w:rPr>
          <w:color w:val="000000"/>
        </w:rPr>
        <w:t>stabelecer cronogramas de desenvolvimento das atividades correlatas à elaboração do PPA;</w:t>
      </w:r>
    </w:p>
    <w:p w:rsidR="00BA61E6" w:rsidRDefault="00BA61E6" w:rsidP="00BA61E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BA61E6" w:rsidRDefault="00BA61E6" w:rsidP="00BA61E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f) </w:t>
      </w:r>
      <w:r w:rsidR="00FE4127" w:rsidRPr="00993BD1">
        <w:rPr>
          <w:color w:val="000000"/>
        </w:rPr>
        <w:t>p</w:t>
      </w:r>
      <w:r w:rsidR="00234F96" w:rsidRPr="00993BD1">
        <w:rPr>
          <w:color w:val="000000"/>
        </w:rPr>
        <w:t>romover parcerias com os demais Poderes para elaboração conjunta do Plano Plurianual;</w:t>
      </w:r>
    </w:p>
    <w:p w:rsidR="00BA61E6" w:rsidRDefault="00BA61E6" w:rsidP="00BA61E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BA61E6" w:rsidRDefault="00BA61E6" w:rsidP="00BA61E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g) </w:t>
      </w:r>
      <w:r w:rsidR="00FE4127" w:rsidRPr="00993BD1">
        <w:rPr>
          <w:color w:val="000000"/>
        </w:rPr>
        <w:t>coo</w:t>
      </w:r>
      <w:r w:rsidR="00234F96" w:rsidRPr="00993BD1">
        <w:rPr>
          <w:color w:val="000000"/>
        </w:rPr>
        <w:t>rdenar o processo</w:t>
      </w:r>
      <w:r w:rsidR="00234F96" w:rsidRPr="004C53FE">
        <w:rPr>
          <w:color w:val="000000"/>
          <w:sz w:val="18"/>
        </w:rPr>
        <w:t xml:space="preserve"> </w:t>
      </w:r>
      <w:r w:rsidR="00234F96" w:rsidRPr="00993BD1">
        <w:rPr>
          <w:color w:val="000000"/>
        </w:rPr>
        <w:t>de</w:t>
      </w:r>
      <w:r w:rsidR="00234F96" w:rsidRPr="004C53FE">
        <w:rPr>
          <w:color w:val="000000"/>
          <w:sz w:val="16"/>
        </w:rPr>
        <w:t xml:space="preserve"> </w:t>
      </w:r>
      <w:r w:rsidR="00234F96" w:rsidRPr="00993BD1">
        <w:rPr>
          <w:color w:val="000000"/>
        </w:rPr>
        <w:t>formulação</w:t>
      </w:r>
      <w:r w:rsidR="00234F96" w:rsidRPr="004C53FE">
        <w:rPr>
          <w:color w:val="000000"/>
          <w:sz w:val="18"/>
        </w:rPr>
        <w:t xml:space="preserve"> </w:t>
      </w:r>
      <w:r w:rsidR="00C12B56">
        <w:rPr>
          <w:color w:val="000000"/>
        </w:rPr>
        <w:t>e detalhamento dos programas e a</w:t>
      </w:r>
      <w:r w:rsidR="00234F96" w:rsidRPr="00993BD1">
        <w:rPr>
          <w:color w:val="000000"/>
        </w:rPr>
        <w:t>çõ</w:t>
      </w:r>
      <w:r w:rsidR="00C12B56">
        <w:rPr>
          <w:color w:val="000000"/>
        </w:rPr>
        <w:t>es a serem desenvolvidos pelos Órgãos S</w:t>
      </w:r>
      <w:r w:rsidR="00234F96" w:rsidRPr="00993BD1">
        <w:rPr>
          <w:color w:val="000000"/>
        </w:rPr>
        <w:t>etoriais; e</w:t>
      </w:r>
    </w:p>
    <w:p w:rsidR="00BA61E6" w:rsidRDefault="00BA61E6" w:rsidP="00BA61E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234F96" w:rsidRPr="00993BD1" w:rsidRDefault="00BA61E6" w:rsidP="00BA61E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h) </w:t>
      </w:r>
      <w:r w:rsidR="00FE4127" w:rsidRPr="00993BD1">
        <w:rPr>
          <w:color w:val="000000"/>
        </w:rPr>
        <w:t>co</w:t>
      </w:r>
      <w:r w:rsidR="00234F96" w:rsidRPr="00993BD1">
        <w:rPr>
          <w:color w:val="000000"/>
        </w:rPr>
        <w:t>nsolidar e formalizar o Projeto de Le</w:t>
      </w:r>
      <w:r w:rsidR="00C12B56">
        <w:rPr>
          <w:color w:val="000000"/>
        </w:rPr>
        <w:t xml:space="preserve">i do Plano Plurianual - </w:t>
      </w:r>
      <w:r w:rsidR="00C12B56" w:rsidRPr="009F48C7">
        <w:t>PPA</w:t>
      </w:r>
      <w:r w:rsidR="00C12B56">
        <w:rPr>
          <w:color w:val="000000"/>
        </w:rPr>
        <w:t xml:space="preserve"> </w:t>
      </w:r>
      <w:r w:rsidR="002419F2">
        <w:rPr>
          <w:color w:val="000000"/>
        </w:rPr>
        <w:t>2020-2023;</w:t>
      </w:r>
    </w:p>
    <w:p w:rsidR="00234F96" w:rsidRPr="00993BD1" w:rsidRDefault="00234F96" w:rsidP="005F7668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993BD1">
        <w:rPr>
          <w:color w:val="000000"/>
        </w:rPr>
        <w:t> </w:t>
      </w:r>
    </w:p>
    <w:p w:rsidR="005512E9" w:rsidRDefault="00234F96" w:rsidP="005512E9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993BD1">
        <w:rPr>
          <w:color w:val="000000"/>
        </w:rPr>
        <w:t>II - à Se</w:t>
      </w:r>
      <w:r>
        <w:rPr>
          <w:color w:val="000000"/>
        </w:rPr>
        <w:t>cretaria de Estado de Finanças -</w:t>
      </w:r>
      <w:r w:rsidRPr="00993BD1">
        <w:rPr>
          <w:color w:val="000000"/>
        </w:rPr>
        <w:t xml:space="preserve"> SEFIN:</w:t>
      </w:r>
    </w:p>
    <w:p w:rsidR="005512E9" w:rsidRDefault="005512E9" w:rsidP="005512E9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5512E9" w:rsidRDefault="005512E9" w:rsidP="005512E9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a) </w:t>
      </w:r>
      <w:r w:rsidR="00FE4127" w:rsidRPr="00993BD1">
        <w:rPr>
          <w:color w:val="000000"/>
        </w:rPr>
        <w:t>e</w:t>
      </w:r>
      <w:r w:rsidR="00234F96" w:rsidRPr="00993BD1">
        <w:rPr>
          <w:color w:val="000000"/>
        </w:rPr>
        <w:t xml:space="preserve">laborar em conjunto com a </w:t>
      </w:r>
      <w:r w:rsidR="00E112D6">
        <w:rPr>
          <w:color w:val="000000"/>
        </w:rPr>
        <w:t>SEPOG</w:t>
      </w:r>
      <w:r w:rsidR="00234F96" w:rsidRPr="00993BD1">
        <w:rPr>
          <w:color w:val="000000"/>
        </w:rPr>
        <w:t xml:space="preserve"> a previsão da receita orçamentária para o período de 2020-2023;</w:t>
      </w:r>
    </w:p>
    <w:p w:rsidR="005512E9" w:rsidRDefault="005512E9" w:rsidP="005512E9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b) </w:t>
      </w:r>
      <w:r w:rsidR="00FE4127" w:rsidRPr="00993BD1">
        <w:rPr>
          <w:color w:val="000000"/>
        </w:rPr>
        <w:t>pr</w:t>
      </w:r>
      <w:r w:rsidR="00234F96" w:rsidRPr="00993BD1">
        <w:rPr>
          <w:color w:val="000000"/>
        </w:rPr>
        <w:t>opor a previsão de ingresso de recursos de financiamentos para o período de 2020-2023; e</w:t>
      </w:r>
    </w:p>
    <w:p w:rsidR="005512E9" w:rsidRDefault="005512E9" w:rsidP="005512E9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234F96" w:rsidRPr="00993BD1" w:rsidRDefault="005512E9" w:rsidP="005512E9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c) </w:t>
      </w:r>
      <w:r w:rsidR="00FE4127" w:rsidRPr="00993BD1">
        <w:rPr>
          <w:color w:val="000000"/>
        </w:rPr>
        <w:t>e</w:t>
      </w:r>
      <w:r w:rsidR="00234F96" w:rsidRPr="00993BD1">
        <w:rPr>
          <w:color w:val="000000"/>
        </w:rPr>
        <w:t>laborar a previsão das despesas com o serviço da dívida pública para o período de 2020-2023</w:t>
      </w:r>
      <w:r w:rsidR="002419F2">
        <w:rPr>
          <w:color w:val="000000"/>
        </w:rPr>
        <w:t>;</w:t>
      </w:r>
    </w:p>
    <w:p w:rsidR="00234F96" w:rsidRPr="00993BD1" w:rsidRDefault="00234F96" w:rsidP="005F7668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993BD1">
        <w:rPr>
          <w:color w:val="000000"/>
        </w:rPr>
        <w:t> </w:t>
      </w:r>
    </w:p>
    <w:p w:rsidR="005512E9" w:rsidRDefault="00234F96" w:rsidP="005512E9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993BD1">
        <w:rPr>
          <w:color w:val="000000"/>
        </w:rPr>
        <w:t>III - às demai</w:t>
      </w:r>
      <w:r w:rsidR="00FE4127">
        <w:rPr>
          <w:color w:val="000000"/>
        </w:rPr>
        <w:t>s Secretarias de Estado e suas E</w:t>
      </w:r>
      <w:r w:rsidRPr="00993BD1">
        <w:rPr>
          <w:color w:val="000000"/>
        </w:rPr>
        <w:t>ntidades supervisionadas:</w:t>
      </w:r>
    </w:p>
    <w:p w:rsidR="005512E9" w:rsidRDefault="005512E9" w:rsidP="005512E9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5512E9" w:rsidRDefault="005512E9" w:rsidP="005512E9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a) </w:t>
      </w:r>
      <w:r w:rsidR="00FE4127" w:rsidRPr="00993BD1">
        <w:rPr>
          <w:color w:val="000000"/>
        </w:rPr>
        <w:t>a</w:t>
      </w:r>
      <w:r w:rsidR="00234F96" w:rsidRPr="00993BD1">
        <w:rPr>
          <w:color w:val="000000"/>
        </w:rPr>
        <w:t xml:space="preserve"> respons</w:t>
      </w:r>
      <w:r w:rsidR="00E112D6">
        <w:rPr>
          <w:color w:val="000000"/>
        </w:rPr>
        <w:t>abilidade pela elaboração e</w:t>
      </w:r>
      <w:r w:rsidR="00234F96" w:rsidRPr="00993BD1">
        <w:rPr>
          <w:color w:val="000000"/>
        </w:rPr>
        <w:t xml:space="preserve"> proposição dos Programas dentro dos prazos e metodologia estabelecidos pela</w:t>
      </w:r>
      <w:r w:rsidR="00E112D6">
        <w:rPr>
          <w:color w:val="000000"/>
        </w:rPr>
        <w:t xml:space="preserve"> SEPOG</w:t>
      </w:r>
      <w:r w:rsidR="00234F96" w:rsidRPr="00993BD1">
        <w:rPr>
          <w:color w:val="000000"/>
        </w:rPr>
        <w:t>; e</w:t>
      </w:r>
    </w:p>
    <w:p w:rsidR="005512E9" w:rsidRDefault="005512E9" w:rsidP="005512E9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234F96" w:rsidRPr="00993BD1" w:rsidRDefault="005512E9" w:rsidP="005512E9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b) </w:t>
      </w:r>
      <w:r w:rsidR="00FE4127" w:rsidRPr="00993BD1">
        <w:rPr>
          <w:color w:val="000000"/>
        </w:rPr>
        <w:t>a c</w:t>
      </w:r>
      <w:r w:rsidR="001237C3">
        <w:rPr>
          <w:color w:val="000000"/>
        </w:rPr>
        <w:t>olaboração com os Ó</w:t>
      </w:r>
      <w:r w:rsidR="00234F96" w:rsidRPr="00993BD1">
        <w:rPr>
          <w:color w:val="000000"/>
        </w:rPr>
        <w:t>rgãos referidos nos incisos anteriores para o fornecimento de informações, sempre que n</w:t>
      </w:r>
      <w:r w:rsidR="00804049">
        <w:rPr>
          <w:color w:val="000000"/>
        </w:rPr>
        <w:t>ecessário ao cumprimento deste D</w:t>
      </w:r>
      <w:r w:rsidR="00234F96" w:rsidRPr="00993BD1">
        <w:rPr>
          <w:color w:val="000000"/>
        </w:rPr>
        <w:t>ecreto.</w:t>
      </w:r>
    </w:p>
    <w:p w:rsidR="00234F96" w:rsidRPr="00993BD1" w:rsidRDefault="00234F96" w:rsidP="005F7668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993BD1">
        <w:rPr>
          <w:color w:val="000000"/>
        </w:rPr>
        <w:t> </w:t>
      </w:r>
    </w:p>
    <w:p w:rsidR="00234F96" w:rsidRPr="00993BD1" w:rsidRDefault="00234F96" w:rsidP="005F7668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993BD1">
        <w:rPr>
          <w:color w:val="000000"/>
        </w:rPr>
        <w:t>Art. 4º. A elaboração das propostas setoriais contará com a participação de:</w:t>
      </w:r>
    </w:p>
    <w:p w:rsidR="00234F96" w:rsidRPr="00993BD1" w:rsidRDefault="00234F96" w:rsidP="005F7668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993BD1">
        <w:rPr>
          <w:color w:val="000000"/>
        </w:rPr>
        <w:t> </w:t>
      </w:r>
    </w:p>
    <w:p w:rsidR="007B6B14" w:rsidRDefault="00234F96" w:rsidP="007B6B1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993BD1">
        <w:rPr>
          <w:color w:val="000000"/>
        </w:rPr>
        <w:t xml:space="preserve">I </w:t>
      </w:r>
      <w:r>
        <w:rPr>
          <w:color w:val="000000"/>
        </w:rPr>
        <w:t>-</w:t>
      </w:r>
      <w:r w:rsidRPr="00993BD1">
        <w:rPr>
          <w:color w:val="000000"/>
        </w:rPr>
        <w:t xml:space="preserve"> Comitês Gestores do PPA designados pelos Secretários de Estado como responsáveis pela interação de sua Pasta com a SEPOG, aos quais caberá:</w:t>
      </w:r>
    </w:p>
    <w:p w:rsidR="007B6B14" w:rsidRDefault="007B6B14" w:rsidP="007B6B1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7B6B14" w:rsidRDefault="007B6B14" w:rsidP="007B6B1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a) </w:t>
      </w:r>
      <w:r w:rsidR="00FE4127" w:rsidRPr="00993BD1">
        <w:rPr>
          <w:color w:val="000000"/>
        </w:rPr>
        <w:t>pr</w:t>
      </w:r>
      <w:r w:rsidR="00234F96" w:rsidRPr="00993BD1">
        <w:rPr>
          <w:color w:val="000000"/>
        </w:rPr>
        <w:t xml:space="preserve">omover o alinhamento das diretrizes </w:t>
      </w:r>
      <w:r w:rsidR="00E112D6">
        <w:rPr>
          <w:color w:val="000000"/>
        </w:rPr>
        <w:t>setoriais com as diretrizes do G</w:t>
      </w:r>
      <w:r w:rsidR="00234F96" w:rsidRPr="00993BD1">
        <w:rPr>
          <w:color w:val="000000"/>
        </w:rPr>
        <w:t>overno;</w:t>
      </w:r>
    </w:p>
    <w:p w:rsidR="007B6B14" w:rsidRDefault="007B6B14" w:rsidP="007B6B1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7B6B14" w:rsidRDefault="007B6B14" w:rsidP="007B6B1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b) </w:t>
      </w:r>
      <w:r w:rsidR="00FE4127" w:rsidRPr="007B6B14">
        <w:rPr>
          <w:color w:val="000000"/>
        </w:rPr>
        <w:t>c</w:t>
      </w:r>
      <w:r w:rsidR="00234F96" w:rsidRPr="007B6B14">
        <w:rPr>
          <w:color w:val="000000"/>
        </w:rPr>
        <w:t>oordenar a elaboração dos Programas e Ações da Pasta para compor a proposta setorial alinhada com as diretrizes e objetivos estratégicos de Governo;</w:t>
      </w:r>
    </w:p>
    <w:p w:rsidR="007B6B14" w:rsidRDefault="007B6B14" w:rsidP="007B6B1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7B6B14" w:rsidRDefault="007B6B14" w:rsidP="007B6B1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c) </w:t>
      </w:r>
      <w:r w:rsidR="00FE4127" w:rsidRPr="00993BD1">
        <w:rPr>
          <w:color w:val="000000"/>
        </w:rPr>
        <w:t>g</w:t>
      </w:r>
      <w:r w:rsidR="00234F96" w:rsidRPr="00993BD1">
        <w:rPr>
          <w:color w:val="000000"/>
        </w:rPr>
        <w:t xml:space="preserve">arantir, junto com </w:t>
      </w:r>
      <w:r w:rsidR="00C12B56">
        <w:rPr>
          <w:color w:val="000000"/>
        </w:rPr>
        <w:t>o Departamento S</w:t>
      </w:r>
      <w:r w:rsidR="00234F96" w:rsidRPr="00993BD1">
        <w:rPr>
          <w:color w:val="000000"/>
        </w:rPr>
        <w:t xml:space="preserve">etorial de </w:t>
      </w:r>
      <w:r w:rsidR="00C12B56">
        <w:rPr>
          <w:color w:val="000000"/>
        </w:rPr>
        <w:t>Planejamento, Orçamento e F</w:t>
      </w:r>
      <w:r w:rsidR="00234F96" w:rsidRPr="00993BD1">
        <w:rPr>
          <w:color w:val="000000"/>
        </w:rPr>
        <w:t xml:space="preserve">inanças, o ajuste da proposta de programas e ações às orientações do dirigente da </w:t>
      </w:r>
      <w:r w:rsidR="00C12B56">
        <w:rPr>
          <w:color w:val="000000"/>
        </w:rPr>
        <w:t>U</w:t>
      </w:r>
      <w:r w:rsidR="00234F96" w:rsidRPr="00993BD1">
        <w:rPr>
          <w:color w:val="000000"/>
        </w:rPr>
        <w:t>nidade;</w:t>
      </w:r>
    </w:p>
    <w:p w:rsidR="007B6B14" w:rsidRDefault="007B6B14" w:rsidP="007B6B1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7B6B14" w:rsidRDefault="007B6B14" w:rsidP="007B6B1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d) </w:t>
      </w:r>
      <w:r w:rsidR="00FE4127" w:rsidRPr="00993BD1">
        <w:rPr>
          <w:color w:val="000000"/>
        </w:rPr>
        <w:t>i</w:t>
      </w:r>
      <w:r w:rsidR="00F65284">
        <w:rPr>
          <w:color w:val="000000"/>
        </w:rPr>
        <w:t>nteragir com outros Ó</w:t>
      </w:r>
      <w:r w:rsidR="00234F96" w:rsidRPr="00993BD1">
        <w:rPr>
          <w:color w:val="000000"/>
        </w:rPr>
        <w:t>r</w:t>
      </w:r>
      <w:r w:rsidR="00C12B56">
        <w:rPr>
          <w:color w:val="000000"/>
        </w:rPr>
        <w:t>gãos para maior integração dos Programas G</w:t>
      </w:r>
      <w:r w:rsidR="00234F96" w:rsidRPr="00993BD1">
        <w:rPr>
          <w:color w:val="000000"/>
        </w:rPr>
        <w:t>overnamentais que possam ter objetivos comuns ou complementares;</w:t>
      </w:r>
    </w:p>
    <w:p w:rsidR="007B6B14" w:rsidRDefault="007B6B14" w:rsidP="007B6B1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7B6B14" w:rsidRDefault="007B6B14" w:rsidP="007B6B1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e) </w:t>
      </w:r>
      <w:r w:rsidR="00FE4127" w:rsidRPr="00993BD1">
        <w:rPr>
          <w:color w:val="000000"/>
        </w:rPr>
        <w:t>cola</w:t>
      </w:r>
      <w:r w:rsidR="00234F96" w:rsidRPr="00993BD1">
        <w:rPr>
          <w:color w:val="000000"/>
        </w:rPr>
        <w:t xml:space="preserve">borar com a </w:t>
      </w:r>
      <w:r w:rsidR="00E112D6">
        <w:rPr>
          <w:color w:val="000000"/>
        </w:rPr>
        <w:t>SEPOG</w:t>
      </w:r>
      <w:r w:rsidR="00234F96" w:rsidRPr="00993BD1">
        <w:rPr>
          <w:color w:val="000000"/>
        </w:rPr>
        <w:t xml:space="preserve"> durante a fase de elaboração do PPA; e</w:t>
      </w:r>
    </w:p>
    <w:p w:rsidR="00C12B56" w:rsidRDefault="00C12B56" w:rsidP="007B6B1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234F96" w:rsidRPr="00993BD1" w:rsidRDefault="007B6B14" w:rsidP="007B6B1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f) </w:t>
      </w:r>
      <w:r w:rsidR="00FE4127" w:rsidRPr="00993BD1">
        <w:rPr>
          <w:color w:val="000000"/>
        </w:rPr>
        <w:t>pr</w:t>
      </w:r>
      <w:r w:rsidR="00C12B56">
        <w:rPr>
          <w:color w:val="000000"/>
        </w:rPr>
        <w:t>omover a integração das U</w:t>
      </w:r>
      <w:r w:rsidR="00234F96" w:rsidRPr="00993BD1">
        <w:rPr>
          <w:color w:val="000000"/>
        </w:rPr>
        <w:t>nidades da Secretaria</w:t>
      </w:r>
      <w:r w:rsidR="00E112D6">
        <w:rPr>
          <w:color w:val="000000"/>
        </w:rPr>
        <w:t>,</w:t>
      </w:r>
      <w:r w:rsidR="00234F96" w:rsidRPr="00993BD1">
        <w:rPr>
          <w:color w:val="000000"/>
        </w:rPr>
        <w:t xml:space="preserve"> visando</w:t>
      </w:r>
      <w:r w:rsidR="00E112D6">
        <w:rPr>
          <w:color w:val="000000"/>
        </w:rPr>
        <w:t xml:space="preserve"> assim</w:t>
      </w:r>
      <w:r w:rsidR="00C12B56">
        <w:rPr>
          <w:color w:val="000000"/>
        </w:rPr>
        <w:t xml:space="preserve"> a elaboração dos programas e a</w:t>
      </w:r>
      <w:r w:rsidR="00234F96" w:rsidRPr="00993BD1">
        <w:rPr>
          <w:color w:val="000000"/>
        </w:rPr>
        <w:t>ções da Pasta no PPA;  </w:t>
      </w:r>
    </w:p>
    <w:p w:rsidR="00234F96" w:rsidRPr="00993BD1" w:rsidRDefault="00234F96" w:rsidP="005F7668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993BD1">
        <w:rPr>
          <w:color w:val="000000"/>
        </w:rPr>
        <w:t> </w:t>
      </w:r>
    </w:p>
    <w:p w:rsidR="007B6B14" w:rsidRDefault="001237C3" w:rsidP="007B6B1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II - Gerentes de P</w:t>
      </w:r>
      <w:r w:rsidR="00234F96" w:rsidRPr="00993BD1">
        <w:rPr>
          <w:color w:val="000000"/>
        </w:rPr>
        <w:t xml:space="preserve">rogramas, designados pelos </w:t>
      </w:r>
      <w:r w:rsidR="00C12B56">
        <w:rPr>
          <w:color w:val="000000"/>
        </w:rPr>
        <w:t>gestores das Unidades S</w:t>
      </w:r>
      <w:r w:rsidR="00234F96" w:rsidRPr="00993BD1">
        <w:rPr>
          <w:color w:val="000000"/>
        </w:rPr>
        <w:t>etoriais, para cada um dos programas, aos quais caberá:</w:t>
      </w:r>
    </w:p>
    <w:p w:rsidR="007B6B14" w:rsidRDefault="007B6B14" w:rsidP="007B6B1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7B6B14" w:rsidRDefault="007B6B14" w:rsidP="007B6B1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a) </w:t>
      </w:r>
      <w:r w:rsidR="00E112D6">
        <w:rPr>
          <w:color w:val="000000"/>
        </w:rPr>
        <w:t>p</w:t>
      </w:r>
      <w:r w:rsidR="00234F96" w:rsidRPr="00993BD1">
        <w:rPr>
          <w:color w:val="000000"/>
        </w:rPr>
        <w:t>articipar da</w:t>
      </w:r>
      <w:r w:rsidR="002419F2">
        <w:rPr>
          <w:color w:val="000000"/>
        </w:rPr>
        <w:t xml:space="preserve"> elaboração do </w:t>
      </w:r>
      <w:r w:rsidR="00234F96" w:rsidRPr="00993BD1">
        <w:rPr>
          <w:color w:val="000000"/>
        </w:rPr>
        <w:t>PPA em todas suas fases sob a coordenação do interlocutor da Pasta;</w:t>
      </w:r>
    </w:p>
    <w:p w:rsidR="007B6B14" w:rsidRDefault="007B6B14" w:rsidP="007B6B1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7B6B14" w:rsidRDefault="007B6B14" w:rsidP="007B6B1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b) </w:t>
      </w:r>
      <w:r w:rsidR="00E112D6">
        <w:rPr>
          <w:color w:val="000000"/>
        </w:rPr>
        <w:t>f</w:t>
      </w:r>
      <w:r w:rsidR="00234F96" w:rsidRPr="00993BD1">
        <w:rPr>
          <w:color w:val="000000"/>
        </w:rPr>
        <w:t xml:space="preserve">ormular os </w:t>
      </w:r>
      <w:r w:rsidR="002419F2">
        <w:rPr>
          <w:color w:val="000000"/>
        </w:rPr>
        <w:t xml:space="preserve">programas do </w:t>
      </w:r>
      <w:r w:rsidR="00234F96" w:rsidRPr="00993BD1">
        <w:rPr>
          <w:color w:val="000000"/>
        </w:rPr>
        <w:t xml:space="preserve">PPA, congruentes às diretrizes e objetivos estratégicos </w:t>
      </w:r>
      <w:r w:rsidR="001237C3">
        <w:rPr>
          <w:color w:val="000000"/>
        </w:rPr>
        <w:t>governamentais</w:t>
      </w:r>
      <w:r w:rsidR="00234F96" w:rsidRPr="00993BD1">
        <w:rPr>
          <w:color w:val="000000"/>
        </w:rPr>
        <w:t xml:space="preserve"> e ao Plano de Desenvolvimento Estadual Sustentável - PDES, envolvendo objetivo, público alvo, metas, indicadores, ações,</w:t>
      </w:r>
      <w:r w:rsidR="002419F2">
        <w:rPr>
          <w:color w:val="000000"/>
        </w:rPr>
        <w:t xml:space="preserve"> prazos e previsão de recursos, </w:t>
      </w:r>
      <w:r w:rsidR="00234F96" w:rsidRPr="00993BD1">
        <w:rPr>
          <w:color w:val="000000"/>
        </w:rPr>
        <w:t>alinhado aos eixos estratégico</w:t>
      </w:r>
      <w:r w:rsidR="00E112D6">
        <w:rPr>
          <w:color w:val="000000"/>
        </w:rPr>
        <w:t>s e macros objetivos de G</w:t>
      </w:r>
      <w:r w:rsidR="002419F2">
        <w:rPr>
          <w:color w:val="000000"/>
        </w:rPr>
        <w:t>overno</w:t>
      </w:r>
      <w:r w:rsidR="00234F96" w:rsidRPr="00993BD1">
        <w:rPr>
          <w:color w:val="000000"/>
        </w:rPr>
        <w:t>;</w:t>
      </w:r>
    </w:p>
    <w:p w:rsidR="007B6B14" w:rsidRDefault="007B6B14" w:rsidP="007B6B1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7B6B14" w:rsidRDefault="007B6B14" w:rsidP="007B6B1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c) </w:t>
      </w:r>
      <w:r w:rsidR="00E112D6">
        <w:rPr>
          <w:color w:val="000000"/>
        </w:rPr>
        <w:t>c</w:t>
      </w:r>
      <w:r w:rsidR="00234F96" w:rsidRPr="00993BD1">
        <w:rPr>
          <w:color w:val="000000"/>
        </w:rPr>
        <w:t>ontribuir para a integração e coordenação com os demais Programas de Governo; e</w:t>
      </w:r>
    </w:p>
    <w:p w:rsidR="007B6B14" w:rsidRDefault="007B6B14" w:rsidP="007B6B1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234F96" w:rsidRPr="00993BD1" w:rsidRDefault="007B6B14" w:rsidP="007B6B14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d) </w:t>
      </w:r>
      <w:r w:rsidR="00E112D6">
        <w:rPr>
          <w:color w:val="000000"/>
        </w:rPr>
        <w:t>p</w:t>
      </w:r>
      <w:r w:rsidR="00234F96" w:rsidRPr="00993BD1">
        <w:rPr>
          <w:color w:val="000000"/>
        </w:rPr>
        <w:t>ropor e articular mecanismos inovadores para o financiamento e a gestão do Programa.</w:t>
      </w:r>
    </w:p>
    <w:p w:rsidR="00234F96" w:rsidRPr="00993BD1" w:rsidRDefault="00234F96" w:rsidP="005F7668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993BD1">
        <w:rPr>
          <w:color w:val="000000"/>
        </w:rPr>
        <w:t> </w:t>
      </w:r>
    </w:p>
    <w:p w:rsidR="00234F96" w:rsidRPr="00993BD1" w:rsidRDefault="00234F96" w:rsidP="005F7668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993BD1">
        <w:rPr>
          <w:color w:val="000000"/>
        </w:rPr>
        <w:t>Art. 5º. A SEPOG poderá baixa</w:t>
      </w:r>
      <w:r w:rsidR="007B6B14">
        <w:rPr>
          <w:color w:val="000000"/>
        </w:rPr>
        <w:t>r normas complementares a este D</w:t>
      </w:r>
      <w:r w:rsidRPr="00993BD1">
        <w:rPr>
          <w:color w:val="000000"/>
        </w:rPr>
        <w:t>ecreto.</w:t>
      </w:r>
    </w:p>
    <w:p w:rsidR="00234F96" w:rsidRPr="00993BD1" w:rsidRDefault="00234F96" w:rsidP="005F7668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993BD1">
        <w:rPr>
          <w:color w:val="000000"/>
        </w:rPr>
        <w:t> </w:t>
      </w:r>
    </w:p>
    <w:p w:rsidR="00234F96" w:rsidRPr="00993BD1" w:rsidRDefault="00E112D6" w:rsidP="005F7668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Art. 6º. </w:t>
      </w:r>
      <w:r w:rsidR="001237C3">
        <w:rPr>
          <w:color w:val="000000"/>
        </w:rPr>
        <w:t>Este</w:t>
      </w:r>
      <w:r>
        <w:rPr>
          <w:color w:val="000000"/>
        </w:rPr>
        <w:t xml:space="preserve"> D</w:t>
      </w:r>
      <w:r w:rsidR="001237C3">
        <w:rPr>
          <w:color w:val="000000"/>
        </w:rPr>
        <w:t>ecreto aplica</w:t>
      </w:r>
      <w:r w:rsidR="00234F96" w:rsidRPr="00993BD1">
        <w:rPr>
          <w:color w:val="000000"/>
        </w:rPr>
        <w:t xml:space="preserve">-se, no que couber, aos </w:t>
      </w:r>
      <w:r w:rsidR="007B6B14">
        <w:rPr>
          <w:color w:val="000000"/>
        </w:rPr>
        <w:t>Ó</w:t>
      </w:r>
      <w:r w:rsidR="00234F96" w:rsidRPr="00993BD1">
        <w:rPr>
          <w:color w:val="000000"/>
        </w:rPr>
        <w:t>rgãos dos Poderes Judiciário e Legislativo, Tribunal de Contas, ao Ministério Público e à Defensoria Pública do Estado de Rondônia.</w:t>
      </w:r>
    </w:p>
    <w:p w:rsidR="00234F96" w:rsidRPr="00993BD1" w:rsidRDefault="00234F96" w:rsidP="005F7668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993BD1">
        <w:rPr>
          <w:color w:val="000000"/>
        </w:rPr>
        <w:t> </w:t>
      </w:r>
    </w:p>
    <w:p w:rsidR="00234F96" w:rsidRPr="00993BD1" w:rsidRDefault="00234F96" w:rsidP="005F7668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993BD1">
        <w:rPr>
          <w:color w:val="000000"/>
        </w:rPr>
        <w:t xml:space="preserve">Art. 7º. A SEPOG fará o acompanhamento e a avaliação do resultado do </w:t>
      </w:r>
      <w:r w:rsidR="00C12B56" w:rsidRPr="009F48C7">
        <w:t>PPA</w:t>
      </w:r>
      <w:r w:rsidRPr="00993BD1">
        <w:rPr>
          <w:color w:val="000000"/>
        </w:rPr>
        <w:t>, na forma do Decreto nº 13.814, de 15 de setembro de 2008, e do Decreto nº 14.641, de 21 de outubro de 2009.</w:t>
      </w:r>
    </w:p>
    <w:p w:rsidR="00234F96" w:rsidRPr="00993BD1" w:rsidRDefault="00234F96" w:rsidP="005F7668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993BD1">
        <w:rPr>
          <w:color w:val="000000"/>
        </w:rPr>
        <w:t> </w:t>
      </w:r>
    </w:p>
    <w:p w:rsidR="00234F96" w:rsidRPr="00993BD1" w:rsidRDefault="00E112D6" w:rsidP="005F7668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Art. 8º. Este D</w:t>
      </w:r>
      <w:r w:rsidR="00234F96" w:rsidRPr="00993BD1">
        <w:rPr>
          <w:color w:val="000000"/>
        </w:rPr>
        <w:t>ecreto entra em vigor na data de sua publicação.</w:t>
      </w:r>
    </w:p>
    <w:p w:rsidR="00234F96" w:rsidRPr="00993BD1" w:rsidRDefault="00234F96" w:rsidP="005F7668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993BD1">
        <w:rPr>
          <w:color w:val="000000"/>
        </w:rPr>
        <w:t> </w:t>
      </w:r>
    </w:p>
    <w:p w:rsidR="00234F96" w:rsidRPr="00993BD1" w:rsidRDefault="00234F96" w:rsidP="005F7668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993BD1">
        <w:rPr>
          <w:color w:val="000000"/>
        </w:rPr>
        <w:t>Palácio do Gove</w:t>
      </w:r>
      <w:r>
        <w:rPr>
          <w:color w:val="000000"/>
        </w:rPr>
        <w:t>rno do Estado de Rondônia, em</w:t>
      </w:r>
      <w:r w:rsidR="00C81DA8">
        <w:rPr>
          <w:color w:val="000000"/>
        </w:rPr>
        <w:t xml:space="preserve"> 12 </w:t>
      </w:r>
      <w:r w:rsidRPr="00993BD1">
        <w:rPr>
          <w:color w:val="000000"/>
        </w:rPr>
        <w:t>de</w:t>
      </w:r>
      <w:r>
        <w:rPr>
          <w:color w:val="000000"/>
        </w:rPr>
        <w:t xml:space="preserve"> março </w:t>
      </w:r>
      <w:r w:rsidRPr="00993BD1">
        <w:rPr>
          <w:color w:val="000000"/>
        </w:rPr>
        <w:t>de 2019, 131° da República.</w:t>
      </w:r>
    </w:p>
    <w:p w:rsidR="00234F96" w:rsidRPr="00993BD1" w:rsidRDefault="00234F96" w:rsidP="00234F96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993BD1">
        <w:rPr>
          <w:color w:val="000000"/>
        </w:rPr>
        <w:t> </w:t>
      </w:r>
    </w:p>
    <w:p w:rsidR="004C53FE" w:rsidRDefault="004C53FE" w:rsidP="00234F96">
      <w:pPr>
        <w:pStyle w:val="newtextocentralizado"/>
        <w:spacing w:before="0" w:beforeAutospacing="0" w:after="0" w:afterAutospacing="0"/>
        <w:jc w:val="center"/>
        <w:rPr>
          <w:color w:val="000000"/>
        </w:rPr>
      </w:pPr>
    </w:p>
    <w:p w:rsidR="00234F96" w:rsidRPr="00993BD1" w:rsidRDefault="00234F96" w:rsidP="00234F96">
      <w:pPr>
        <w:pStyle w:val="newtextocentralizado"/>
        <w:spacing w:before="0" w:beforeAutospacing="0" w:after="0" w:afterAutospacing="0"/>
        <w:jc w:val="center"/>
        <w:rPr>
          <w:color w:val="000000"/>
        </w:rPr>
      </w:pPr>
      <w:r w:rsidRPr="00993BD1">
        <w:rPr>
          <w:color w:val="000000"/>
        </w:rPr>
        <w:br/>
      </w:r>
      <w:r w:rsidRPr="00993BD1">
        <w:rPr>
          <w:rStyle w:val="Forte"/>
          <w:color w:val="000000"/>
        </w:rPr>
        <w:t>MARCOS JOSÉ ROCHA DOS SANTOS</w:t>
      </w:r>
      <w:r w:rsidRPr="00993BD1">
        <w:rPr>
          <w:color w:val="000000"/>
        </w:rPr>
        <w:br/>
        <w:t>Governador</w:t>
      </w:r>
    </w:p>
    <w:p w:rsidR="00234F96" w:rsidRPr="00993BD1" w:rsidRDefault="00234F96" w:rsidP="00234F96">
      <w:pPr>
        <w:rPr>
          <w:rFonts w:ascii="Times New Roman" w:hAnsi="Times New Roman" w:cs="Times New Roman"/>
          <w:sz w:val="24"/>
          <w:szCs w:val="24"/>
        </w:rPr>
      </w:pPr>
    </w:p>
    <w:p w:rsidR="00D162B3" w:rsidRDefault="00D162B3"/>
    <w:sectPr w:rsidR="00D162B3" w:rsidSect="00E20123">
      <w:headerReference w:type="default" r:id="rId7"/>
      <w:footerReference w:type="default" r:id="rId8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3FE" w:rsidRDefault="004C53FE" w:rsidP="004C53FE">
      <w:pPr>
        <w:spacing w:after="0" w:line="240" w:lineRule="auto"/>
      </w:pPr>
      <w:r>
        <w:separator/>
      </w:r>
    </w:p>
  </w:endnote>
  <w:endnote w:type="continuationSeparator" w:id="0">
    <w:p w:rsidR="004C53FE" w:rsidRDefault="004C53FE" w:rsidP="004C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4349252"/>
      <w:docPartObj>
        <w:docPartGallery w:val="Page Numbers (Bottom of Page)"/>
        <w:docPartUnique/>
      </w:docPartObj>
    </w:sdtPr>
    <w:sdtEndPr/>
    <w:sdtContent>
      <w:p w:rsidR="004C53FE" w:rsidRDefault="004C53F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DA8">
          <w:rPr>
            <w:noProof/>
          </w:rPr>
          <w:t>1</w:t>
        </w:r>
        <w:r>
          <w:fldChar w:fldCharType="end"/>
        </w:r>
      </w:p>
    </w:sdtContent>
  </w:sdt>
  <w:p w:rsidR="004C53FE" w:rsidRDefault="004C53F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3FE" w:rsidRDefault="004C53FE" w:rsidP="004C53FE">
      <w:pPr>
        <w:spacing w:after="0" w:line="240" w:lineRule="auto"/>
      </w:pPr>
      <w:r>
        <w:separator/>
      </w:r>
    </w:p>
  </w:footnote>
  <w:footnote w:type="continuationSeparator" w:id="0">
    <w:p w:rsidR="004C53FE" w:rsidRDefault="004C53FE" w:rsidP="004C5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437" w:rsidRPr="00605437" w:rsidRDefault="00E112D6" w:rsidP="00605437">
    <w:pPr>
      <w:spacing w:after="0" w:line="240" w:lineRule="auto"/>
      <w:ind w:right="-79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605437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613896621" r:id="rId2"/>
      </w:object>
    </w:r>
  </w:p>
  <w:p w:rsidR="00605437" w:rsidRPr="00605437" w:rsidRDefault="00E112D6" w:rsidP="00605437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605437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605437" w:rsidRPr="00605437" w:rsidRDefault="00E112D6" w:rsidP="0060543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605437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605437" w:rsidRDefault="00C81D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53977"/>
    <w:multiLevelType w:val="hybridMultilevel"/>
    <w:tmpl w:val="44F27648"/>
    <w:lvl w:ilvl="0" w:tplc="0C521D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B197ED3"/>
    <w:multiLevelType w:val="hybridMultilevel"/>
    <w:tmpl w:val="6338D3B2"/>
    <w:lvl w:ilvl="0" w:tplc="0C521DAE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9BA2A25"/>
    <w:multiLevelType w:val="hybridMultilevel"/>
    <w:tmpl w:val="26865690"/>
    <w:lvl w:ilvl="0" w:tplc="404AEB16">
      <w:start w:val="1"/>
      <w:numFmt w:val="lowerLetter"/>
      <w:lvlText w:val="%1)"/>
      <w:lvlJc w:val="left"/>
      <w:pPr>
        <w:ind w:left="27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C867177"/>
    <w:multiLevelType w:val="hybridMultilevel"/>
    <w:tmpl w:val="9440C2B8"/>
    <w:lvl w:ilvl="0" w:tplc="0750040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A90158A"/>
    <w:multiLevelType w:val="hybridMultilevel"/>
    <w:tmpl w:val="8D34AAD6"/>
    <w:lvl w:ilvl="0" w:tplc="AED0DAC0">
      <w:start w:val="1"/>
      <w:numFmt w:val="lowerLetter"/>
      <w:lvlText w:val="%1)"/>
      <w:lvlJc w:val="left"/>
      <w:pPr>
        <w:ind w:left="18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18" w:hanging="360"/>
      </w:pPr>
    </w:lvl>
    <w:lvl w:ilvl="2" w:tplc="0416001B" w:tentative="1">
      <w:start w:val="1"/>
      <w:numFmt w:val="lowerRoman"/>
      <w:lvlText w:val="%3."/>
      <w:lvlJc w:val="right"/>
      <w:pPr>
        <w:ind w:left="3338" w:hanging="180"/>
      </w:pPr>
    </w:lvl>
    <w:lvl w:ilvl="3" w:tplc="0416000F" w:tentative="1">
      <w:start w:val="1"/>
      <w:numFmt w:val="decimal"/>
      <w:lvlText w:val="%4."/>
      <w:lvlJc w:val="left"/>
      <w:pPr>
        <w:ind w:left="4058" w:hanging="360"/>
      </w:pPr>
    </w:lvl>
    <w:lvl w:ilvl="4" w:tplc="04160019" w:tentative="1">
      <w:start w:val="1"/>
      <w:numFmt w:val="lowerLetter"/>
      <w:lvlText w:val="%5."/>
      <w:lvlJc w:val="left"/>
      <w:pPr>
        <w:ind w:left="4778" w:hanging="360"/>
      </w:pPr>
    </w:lvl>
    <w:lvl w:ilvl="5" w:tplc="0416001B" w:tentative="1">
      <w:start w:val="1"/>
      <w:numFmt w:val="lowerRoman"/>
      <w:lvlText w:val="%6."/>
      <w:lvlJc w:val="right"/>
      <w:pPr>
        <w:ind w:left="5498" w:hanging="180"/>
      </w:pPr>
    </w:lvl>
    <w:lvl w:ilvl="6" w:tplc="0416000F" w:tentative="1">
      <w:start w:val="1"/>
      <w:numFmt w:val="decimal"/>
      <w:lvlText w:val="%7."/>
      <w:lvlJc w:val="left"/>
      <w:pPr>
        <w:ind w:left="6218" w:hanging="360"/>
      </w:pPr>
    </w:lvl>
    <w:lvl w:ilvl="7" w:tplc="04160019" w:tentative="1">
      <w:start w:val="1"/>
      <w:numFmt w:val="lowerLetter"/>
      <w:lvlText w:val="%8."/>
      <w:lvlJc w:val="left"/>
      <w:pPr>
        <w:ind w:left="6938" w:hanging="360"/>
      </w:pPr>
    </w:lvl>
    <w:lvl w:ilvl="8" w:tplc="0416001B" w:tentative="1">
      <w:start w:val="1"/>
      <w:numFmt w:val="lowerRoman"/>
      <w:lvlText w:val="%9."/>
      <w:lvlJc w:val="right"/>
      <w:pPr>
        <w:ind w:left="7658" w:hanging="180"/>
      </w:pPr>
    </w:lvl>
  </w:abstractNum>
  <w:abstractNum w:abstractNumId="5" w15:restartNumberingAfterBreak="0">
    <w:nsid w:val="2C7E1F59"/>
    <w:multiLevelType w:val="hybridMultilevel"/>
    <w:tmpl w:val="C40C7CEE"/>
    <w:lvl w:ilvl="0" w:tplc="C826E578">
      <w:start w:val="1"/>
      <w:numFmt w:val="lowerLetter"/>
      <w:lvlText w:val="%1)"/>
      <w:lvlJc w:val="left"/>
      <w:pPr>
        <w:ind w:left="27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0FD0551"/>
    <w:multiLevelType w:val="hybridMultilevel"/>
    <w:tmpl w:val="6370591C"/>
    <w:lvl w:ilvl="0" w:tplc="AED0DAC0">
      <w:start w:val="1"/>
      <w:numFmt w:val="lowerLetter"/>
      <w:lvlText w:val="%1)"/>
      <w:lvlJc w:val="left"/>
      <w:pPr>
        <w:ind w:left="27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3C64AB2"/>
    <w:multiLevelType w:val="hybridMultilevel"/>
    <w:tmpl w:val="4E20A802"/>
    <w:lvl w:ilvl="0" w:tplc="404AEB16">
      <w:start w:val="1"/>
      <w:numFmt w:val="lowerLetter"/>
      <w:lvlText w:val="%1)"/>
      <w:lvlJc w:val="left"/>
      <w:pPr>
        <w:ind w:left="18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18" w:hanging="360"/>
      </w:pPr>
    </w:lvl>
    <w:lvl w:ilvl="2" w:tplc="0416001B" w:tentative="1">
      <w:start w:val="1"/>
      <w:numFmt w:val="lowerRoman"/>
      <w:lvlText w:val="%3."/>
      <w:lvlJc w:val="right"/>
      <w:pPr>
        <w:ind w:left="3338" w:hanging="180"/>
      </w:pPr>
    </w:lvl>
    <w:lvl w:ilvl="3" w:tplc="0416000F" w:tentative="1">
      <w:start w:val="1"/>
      <w:numFmt w:val="decimal"/>
      <w:lvlText w:val="%4."/>
      <w:lvlJc w:val="left"/>
      <w:pPr>
        <w:ind w:left="4058" w:hanging="360"/>
      </w:pPr>
    </w:lvl>
    <w:lvl w:ilvl="4" w:tplc="04160019" w:tentative="1">
      <w:start w:val="1"/>
      <w:numFmt w:val="lowerLetter"/>
      <w:lvlText w:val="%5."/>
      <w:lvlJc w:val="left"/>
      <w:pPr>
        <w:ind w:left="4778" w:hanging="360"/>
      </w:pPr>
    </w:lvl>
    <w:lvl w:ilvl="5" w:tplc="0416001B" w:tentative="1">
      <w:start w:val="1"/>
      <w:numFmt w:val="lowerRoman"/>
      <w:lvlText w:val="%6."/>
      <w:lvlJc w:val="right"/>
      <w:pPr>
        <w:ind w:left="5498" w:hanging="180"/>
      </w:pPr>
    </w:lvl>
    <w:lvl w:ilvl="6" w:tplc="0416000F" w:tentative="1">
      <w:start w:val="1"/>
      <w:numFmt w:val="decimal"/>
      <w:lvlText w:val="%7."/>
      <w:lvlJc w:val="left"/>
      <w:pPr>
        <w:ind w:left="6218" w:hanging="360"/>
      </w:pPr>
    </w:lvl>
    <w:lvl w:ilvl="7" w:tplc="04160019" w:tentative="1">
      <w:start w:val="1"/>
      <w:numFmt w:val="lowerLetter"/>
      <w:lvlText w:val="%8."/>
      <w:lvlJc w:val="left"/>
      <w:pPr>
        <w:ind w:left="6938" w:hanging="360"/>
      </w:pPr>
    </w:lvl>
    <w:lvl w:ilvl="8" w:tplc="0416001B" w:tentative="1">
      <w:start w:val="1"/>
      <w:numFmt w:val="lowerRoman"/>
      <w:lvlText w:val="%9."/>
      <w:lvlJc w:val="right"/>
      <w:pPr>
        <w:ind w:left="7658" w:hanging="180"/>
      </w:pPr>
    </w:lvl>
  </w:abstractNum>
  <w:abstractNum w:abstractNumId="8" w15:restartNumberingAfterBreak="0">
    <w:nsid w:val="588B23CC"/>
    <w:multiLevelType w:val="hybridMultilevel"/>
    <w:tmpl w:val="EA76745A"/>
    <w:lvl w:ilvl="0" w:tplc="07500400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989077D"/>
    <w:multiLevelType w:val="hybridMultilevel"/>
    <w:tmpl w:val="1D2A2660"/>
    <w:lvl w:ilvl="0" w:tplc="C826E578">
      <w:start w:val="1"/>
      <w:numFmt w:val="lowerLetter"/>
      <w:lvlText w:val="%1)"/>
      <w:lvlJc w:val="left"/>
      <w:pPr>
        <w:ind w:left="18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18" w:hanging="360"/>
      </w:pPr>
    </w:lvl>
    <w:lvl w:ilvl="2" w:tplc="0416001B" w:tentative="1">
      <w:start w:val="1"/>
      <w:numFmt w:val="lowerRoman"/>
      <w:lvlText w:val="%3."/>
      <w:lvlJc w:val="right"/>
      <w:pPr>
        <w:ind w:left="3338" w:hanging="180"/>
      </w:pPr>
    </w:lvl>
    <w:lvl w:ilvl="3" w:tplc="0416000F" w:tentative="1">
      <w:start w:val="1"/>
      <w:numFmt w:val="decimal"/>
      <w:lvlText w:val="%4."/>
      <w:lvlJc w:val="left"/>
      <w:pPr>
        <w:ind w:left="4058" w:hanging="360"/>
      </w:pPr>
    </w:lvl>
    <w:lvl w:ilvl="4" w:tplc="04160019" w:tentative="1">
      <w:start w:val="1"/>
      <w:numFmt w:val="lowerLetter"/>
      <w:lvlText w:val="%5."/>
      <w:lvlJc w:val="left"/>
      <w:pPr>
        <w:ind w:left="4778" w:hanging="360"/>
      </w:pPr>
    </w:lvl>
    <w:lvl w:ilvl="5" w:tplc="0416001B" w:tentative="1">
      <w:start w:val="1"/>
      <w:numFmt w:val="lowerRoman"/>
      <w:lvlText w:val="%6."/>
      <w:lvlJc w:val="right"/>
      <w:pPr>
        <w:ind w:left="5498" w:hanging="180"/>
      </w:pPr>
    </w:lvl>
    <w:lvl w:ilvl="6" w:tplc="0416000F" w:tentative="1">
      <w:start w:val="1"/>
      <w:numFmt w:val="decimal"/>
      <w:lvlText w:val="%7."/>
      <w:lvlJc w:val="left"/>
      <w:pPr>
        <w:ind w:left="6218" w:hanging="360"/>
      </w:pPr>
    </w:lvl>
    <w:lvl w:ilvl="7" w:tplc="04160019" w:tentative="1">
      <w:start w:val="1"/>
      <w:numFmt w:val="lowerLetter"/>
      <w:lvlText w:val="%8."/>
      <w:lvlJc w:val="left"/>
      <w:pPr>
        <w:ind w:left="6938" w:hanging="360"/>
      </w:pPr>
    </w:lvl>
    <w:lvl w:ilvl="8" w:tplc="0416001B" w:tentative="1">
      <w:start w:val="1"/>
      <w:numFmt w:val="lowerRoman"/>
      <w:lvlText w:val="%9."/>
      <w:lvlJc w:val="right"/>
      <w:pPr>
        <w:ind w:left="7658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96"/>
    <w:rsid w:val="001237C3"/>
    <w:rsid w:val="00234F96"/>
    <w:rsid w:val="002419F2"/>
    <w:rsid w:val="004C53FE"/>
    <w:rsid w:val="005512E9"/>
    <w:rsid w:val="005E0346"/>
    <w:rsid w:val="005F7668"/>
    <w:rsid w:val="007A361D"/>
    <w:rsid w:val="007B6B14"/>
    <w:rsid w:val="00804049"/>
    <w:rsid w:val="009F48C7"/>
    <w:rsid w:val="00B853F1"/>
    <w:rsid w:val="00BA61E6"/>
    <w:rsid w:val="00C12B56"/>
    <w:rsid w:val="00C81DA8"/>
    <w:rsid w:val="00D162B3"/>
    <w:rsid w:val="00E112D6"/>
    <w:rsid w:val="00F65284"/>
    <w:rsid w:val="00FE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A122FBAF-8163-4420-BE9D-058D34F5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F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234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34F96"/>
    <w:rPr>
      <w:b/>
      <w:bCs/>
    </w:rPr>
  </w:style>
  <w:style w:type="paragraph" w:customStyle="1" w:styleId="newtextoalinhadodireita">
    <w:name w:val="new_texto_alinhado_direita"/>
    <w:basedOn w:val="Normal"/>
    <w:rsid w:val="00234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justificado">
    <w:name w:val="new_tabela_texto_alinhado_justificado"/>
    <w:basedOn w:val="Normal"/>
    <w:rsid w:val="00234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234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34F9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34F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4F96"/>
  </w:style>
  <w:style w:type="paragraph" w:styleId="Rodap">
    <w:name w:val="footer"/>
    <w:basedOn w:val="Normal"/>
    <w:link w:val="RodapChar"/>
    <w:uiPriority w:val="99"/>
    <w:unhideWhenUsed/>
    <w:rsid w:val="004C53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5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822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FRANCIS DA SILVA CORDEIRO</dc:creator>
  <cp:keywords/>
  <dc:description/>
  <cp:lastModifiedBy>Maria Auxiliadora dos Santos</cp:lastModifiedBy>
  <cp:revision>15</cp:revision>
  <cp:lastPrinted>2019-03-07T16:52:00Z</cp:lastPrinted>
  <dcterms:created xsi:type="dcterms:W3CDTF">2019-03-07T16:27:00Z</dcterms:created>
  <dcterms:modified xsi:type="dcterms:W3CDTF">2019-03-12T15:50:00Z</dcterms:modified>
</cp:coreProperties>
</file>