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AD" w:rsidRPr="00705DAD" w:rsidRDefault="00705DAD" w:rsidP="00705D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5DAD">
        <w:rPr>
          <w:rFonts w:ascii="Times New Roman" w:hAnsi="Times New Roman" w:cs="Times New Roman"/>
          <w:sz w:val="24"/>
          <w:szCs w:val="24"/>
        </w:rPr>
        <w:t>ECRETO N</w:t>
      </w:r>
      <w:r w:rsidR="00C22401">
        <w:rPr>
          <w:rFonts w:ascii="Times New Roman" w:hAnsi="Times New Roman" w:cs="Times New Roman"/>
          <w:sz w:val="24"/>
          <w:szCs w:val="24"/>
        </w:rPr>
        <w:t>.</w:t>
      </w:r>
      <w:r w:rsidR="0053546B">
        <w:rPr>
          <w:rFonts w:ascii="Times New Roman" w:hAnsi="Times New Roman" w:cs="Times New Roman"/>
          <w:sz w:val="24"/>
          <w:szCs w:val="24"/>
        </w:rPr>
        <w:t xml:space="preserve"> 23.695</w:t>
      </w:r>
      <w:r w:rsidR="00C224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53546B">
        <w:rPr>
          <w:rFonts w:ascii="Times New Roman" w:hAnsi="Times New Roman" w:cs="Times New Roman"/>
          <w:sz w:val="24"/>
          <w:szCs w:val="24"/>
        </w:rPr>
        <w:t xml:space="preserve"> 27 </w:t>
      </w:r>
      <w:r w:rsidRPr="00705DAD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>FEVEREIRO</w:t>
      </w:r>
      <w:r w:rsidRPr="00705DAD">
        <w:rPr>
          <w:rFonts w:ascii="Times New Roman" w:hAnsi="Times New Roman" w:cs="Times New Roman"/>
          <w:sz w:val="24"/>
          <w:szCs w:val="24"/>
        </w:rPr>
        <w:t> DE 2019.</w:t>
      </w:r>
    </w:p>
    <w:p w:rsidR="00667B5D" w:rsidRDefault="00667B5D" w:rsidP="00667B5D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705DAD" w:rsidRPr="00705DAD" w:rsidRDefault="00705DAD" w:rsidP="00705DAD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DAD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 w:rsidR="00C22401">
        <w:rPr>
          <w:rFonts w:ascii="Times New Roman" w:hAnsi="Times New Roman" w:cs="Times New Roman"/>
          <w:sz w:val="24"/>
          <w:szCs w:val="24"/>
        </w:rPr>
        <w:t>ônio e Regularização Fundiária - SEPAT, a dar baixa nos</w:t>
      </w:r>
      <w:r w:rsidRPr="00705DAD">
        <w:rPr>
          <w:rFonts w:ascii="Times New Roman" w:hAnsi="Times New Roman" w:cs="Times New Roman"/>
          <w:sz w:val="24"/>
          <w:szCs w:val="24"/>
        </w:rPr>
        <w:t xml:space="preserve"> </w:t>
      </w:r>
      <w:r w:rsidR="00C22401">
        <w:rPr>
          <w:rFonts w:ascii="Times New Roman" w:hAnsi="Times New Roman" w:cs="Times New Roman"/>
          <w:sz w:val="24"/>
          <w:szCs w:val="24"/>
        </w:rPr>
        <w:t xml:space="preserve">arquivos administrativos, referentes à </w:t>
      </w:r>
      <w:r w:rsidRPr="00705DAD">
        <w:rPr>
          <w:rFonts w:ascii="Times New Roman" w:hAnsi="Times New Roman" w:cs="Times New Roman"/>
          <w:sz w:val="24"/>
          <w:szCs w:val="24"/>
        </w:rPr>
        <w:t>edificação pertencente ao Estado de Rondônia</w:t>
      </w:r>
      <w:r w:rsidR="00C22401">
        <w:rPr>
          <w:rFonts w:ascii="Times New Roman" w:hAnsi="Times New Roman" w:cs="Times New Roman"/>
          <w:sz w:val="24"/>
          <w:szCs w:val="24"/>
        </w:rPr>
        <w:t>, construída em imóvel do m</w:t>
      </w:r>
      <w:r w:rsidRPr="00705DAD">
        <w:rPr>
          <w:rFonts w:ascii="Times New Roman" w:hAnsi="Times New Roman" w:cs="Times New Roman"/>
          <w:sz w:val="24"/>
          <w:szCs w:val="24"/>
        </w:rPr>
        <w:t xml:space="preserve">unicípio de </w:t>
      </w:r>
      <w:r w:rsidR="00C22401">
        <w:rPr>
          <w:rFonts w:ascii="Times New Roman" w:hAnsi="Times New Roman" w:cs="Times New Roman"/>
          <w:sz w:val="24"/>
          <w:szCs w:val="24"/>
        </w:rPr>
        <w:t>Cacaulândia</w:t>
      </w:r>
      <w:r w:rsidRPr="00705DAD">
        <w:rPr>
          <w:rFonts w:ascii="Times New Roman" w:hAnsi="Times New Roman" w:cs="Times New Roman"/>
          <w:sz w:val="24"/>
          <w:szCs w:val="24"/>
        </w:rPr>
        <w:t>.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 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C22401">
        <w:rPr>
          <w:rFonts w:ascii="Times New Roman" w:hAnsi="Times New Roman" w:cs="Times New Roman"/>
          <w:sz w:val="24"/>
          <w:szCs w:val="24"/>
        </w:rPr>
        <w:t>ESTADO DE RONDÔNIA, no uso d</w:t>
      </w:r>
      <w:r w:rsidRPr="00705DAD">
        <w:rPr>
          <w:rFonts w:ascii="Times New Roman" w:hAnsi="Times New Roman" w:cs="Times New Roman"/>
          <w:sz w:val="24"/>
          <w:szCs w:val="24"/>
        </w:rPr>
        <w:t>as atribuições que lhe</w:t>
      </w:r>
      <w:r w:rsidR="00C22401">
        <w:rPr>
          <w:rFonts w:ascii="Times New Roman" w:hAnsi="Times New Roman" w:cs="Times New Roman"/>
          <w:sz w:val="24"/>
          <w:szCs w:val="24"/>
        </w:rPr>
        <w:t xml:space="preserve"> confere o artigo 65, inciso V </w:t>
      </w:r>
      <w:r w:rsidRPr="00705DAD">
        <w:rPr>
          <w:rFonts w:ascii="Times New Roman" w:hAnsi="Times New Roman" w:cs="Times New Roman"/>
          <w:sz w:val="24"/>
          <w:szCs w:val="24"/>
        </w:rPr>
        <w:t>da Constituição</w:t>
      </w:r>
      <w:r w:rsidR="00C22401">
        <w:rPr>
          <w:rFonts w:ascii="Times New Roman" w:hAnsi="Times New Roman" w:cs="Times New Roman"/>
          <w:sz w:val="24"/>
          <w:szCs w:val="24"/>
        </w:rPr>
        <w:t xml:space="preserve"> do</w:t>
      </w:r>
      <w:r w:rsidRPr="00705DAD">
        <w:rPr>
          <w:rFonts w:ascii="Times New Roman" w:hAnsi="Times New Roman" w:cs="Times New Roman"/>
          <w:sz w:val="24"/>
          <w:szCs w:val="24"/>
        </w:rPr>
        <w:t xml:space="preserve"> Estad</w:t>
      </w:r>
      <w:r w:rsidR="00C22401">
        <w:rPr>
          <w:rFonts w:ascii="Times New Roman" w:hAnsi="Times New Roman" w:cs="Times New Roman"/>
          <w:sz w:val="24"/>
          <w:szCs w:val="24"/>
        </w:rPr>
        <w:t>o</w:t>
      </w:r>
      <w:r w:rsidRPr="00705DAD">
        <w:rPr>
          <w:rFonts w:ascii="Times New Roman" w:hAnsi="Times New Roman" w:cs="Times New Roman"/>
          <w:sz w:val="24"/>
          <w:szCs w:val="24"/>
        </w:rPr>
        <w:t>,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 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05DAD">
        <w:rPr>
          <w:rFonts w:ascii="Times New Roman" w:hAnsi="Times New Roman" w:cs="Times New Roman"/>
          <w:sz w:val="24"/>
          <w:szCs w:val="24"/>
        </w:rPr>
        <w:t> </w:t>
      </w:r>
      <w:r w:rsidRPr="00705DA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05DAD">
        <w:rPr>
          <w:rFonts w:ascii="Times New Roman" w:hAnsi="Times New Roman" w:cs="Times New Roman"/>
          <w:sz w:val="24"/>
          <w:szCs w:val="24"/>
        </w:rPr>
        <w:t> </w:t>
      </w:r>
      <w:r w:rsidRPr="00705DAD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705DAD">
        <w:rPr>
          <w:rFonts w:ascii="Times New Roman" w:hAnsi="Times New Roman" w:cs="Times New Roman"/>
          <w:sz w:val="24"/>
          <w:szCs w:val="24"/>
        </w:rPr>
        <w:t> </w:t>
      </w:r>
      <w:r w:rsidRPr="00705DAD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05DAD">
        <w:rPr>
          <w:rFonts w:ascii="Times New Roman" w:hAnsi="Times New Roman" w:cs="Times New Roman"/>
          <w:sz w:val="24"/>
          <w:szCs w:val="24"/>
        </w:rPr>
        <w:t> </w:t>
      </w:r>
      <w:r w:rsidRPr="00705DAD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05DAD">
        <w:rPr>
          <w:rFonts w:ascii="Times New Roman" w:hAnsi="Times New Roman" w:cs="Times New Roman"/>
          <w:sz w:val="24"/>
          <w:szCs w:val="24"/>
        </w:rPr>
        <w:t> </w:t>
      </w:r>
      <w:r w:rsidRPr="00705DAD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705DAD">
        <w:rPr>
          <w:rFonts w:ascii="Times New Roman" w:hAnsi="Times New Roman" w:cs="Times New Roman"/>
          <w:sz w:val="24"/>
          <w:szCs w:val="24"/>
        </w:rPr>
        <w:t> </w:t>
      </w:r>
      <w:r w:rsidRPr="00705DA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05DAD">
        <w:rPr>
          <w:rFonts w:ascii="Times New Roman" w:hAnsi="Times New Roman" w:cs="Times New Roman"/>
          <w:sz w:val="24"/>
          <w:szCs w:val="24"/>
        </w:rPr>
        <w:t>:                                                                                       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 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Art.</w:t>
      </w:r>
      <w:r w:rsidR="00C22401">
        <w:rPr>
          <w:rFonts w:ascii="Times New Roman" w:hAnsi="Times New Roman" w:cs="Times New Roman"/>
          <w:sz w:val="24"/>
          <w:szCs w:val="24"/>
        </w:rPr>
        <w:t xml:space="preserve"> 1º. </w:t>
      </w:r>
      <w:r w:rsidRPr="00705DAD">
        <w:rPr>
          <w:rFonts w:ascii="Times New Roman" w:hAnsi="Times New Roman" w:cs="Times New Roman"/>
          <w:sz w:val="24"/>
          <w:szCs w:val="24"/>
        </w:rPr>
        <w:t xml:space="preserve"> Fica a</w:t>
      </w:r>
      <w:r w:rsidR="00C22401">
        <w:rPr>
          <w:rFonts w:ascii="Times New Roman" w:hAnsi="Times New Roman" w:cs="Times New Roman"/>
          <w:sz w:val="24"/>
          <w:szCs w:val="24"/>
        </w:rPr>
        <w:t>utorizada a</w:t>
      </w:r>
      <w:r w:rsidRPr="00705DAD">
        <w:rPr>
          <w:rFonts w:ascii="Times New Roman" w:hAnsi="Times New Roman" w:cs="Times New Roman"/>
          <w:sz w:val="24"/>
          <w:szCs w:val="24"/>
        </w:rPr>
        <w:t xml:space="preserve"> Superintendência Estadual de Patrimônio e Regularização Fundiária</w:t>
      </w:r>
      <w:r w:rsidR="00C22401">
        <w:rPr>
          <w:rFonts w:ascii="Times New Roman" w:hAnsi="Times New Roman" w:cs="Times New Roman"/>
          <w:sz w:val="24"/>
          <w:szCs w:val="24"/>
        </w:rPr>
        <w:t xml:space="preserve"> -  SEPAT, a dar </w:t>
      </w:r>
      <w:r w:rsidRPr="00705DAD">
        <w:rPr>
          <w:rFonts w:ascii="Times New Roman" w:hAnsi="Times New Roman" w:cs="Times New Roman"/>
          <w:sz w:val="24"/>
          <w:szCs w:val="24"/>
        </w:rPr>
        <w:t>baixa nos arquivos administrativos</w:t>
      </w:r>
      <w:r w:rsidR="00C22401">
        <w:rPr>
          <w:rFonts w:ascii="Times New Roman" w:hAnsi="Times New Roman" w:cs="Times New Roman"/>
          <w:sz w:val="24"/>
          <w:szCs w:val="24"/>
        </w:rPr>
        <w:t>, referentes à</w:t>
      </w:r>
      <w:r w:rsidRPr="00705DAD">
        <w:rPr>
          <w:rFonts w:ascii="Times New Roman" w:hAnsi="Times New Roman" w:cs="Times New Roman"/>
          <w:sz w:val="24"/>
          <w:szCs w:val="24"/>
        </w:rPr>
        <w:t xml:space="preserve"> </w:t>
      </w:r>
      <w:r w:rsidR="00C22401">
        <w:rPr>
          <w:rFonts w:ascii="Times New Roman" w:hAnsi="Times New Roman" w:cs="Times New Roman"/>
          <w:sz w:val="24"/>
          <w:szCs w:val="24"/>
        </w:rPr>
        <w:t>e</w:t>
      </w:r>
      <w:r w:rsidRPr="00705DAD">
        <w:rPr>
          <w:rFonts w:ascii="Times New Roman" w:hAnsi="Times New Roman" w:cs="Times New Roman"/>
          <w:sz w:val="24"/>
          <w:szCs w:val="24"/>
        </w:rPr>
        <w:t>dificação pertencente ao Estado de Ron</w:t>
      </w:r>
      <w:r w:rsidR="00C22401">
        <w:rPr>
          <w:rFonts w:ascii="Times New Roman" w:hAnsi="Times New Roman" w:cs="Times New Roman"/>
          <w:sz w:val="24"/>
          <w:szCs w:val="24"/>
        </w:rPr>
        <w:t>dônia, construída em imóvel do m</w:t>
      </w:r>
      <w:r w:rsidRPr="00705DAD">
        <w:rPr>
          <w:rFonts w:ascii="Times New Roman" w:hAnsi="Times New Roman" w:cs="Times New Roman"/>
          <w:sz w:val="24"/>
          <w:szCs w:val="24"/>
        </w:rPr>
        <w:t>unicípio de Cacau</w:t>
      </w:r>
      <w:r w:rsidR="00BE2BBA">
        <w:rPr>
          <w:rFonts w:ascii="Times New Roman" w:hAnsi="Times New Roman" w:cs="Times New Roman"/>
          <w:sz w:val="24"/>
          <w:szCs w:val="24"/>
        </w:rPr>
        <w:t xml:space="preserve">lândia, localizada </w:t>
      </w:r>
      <w:r w:rsidR="00C22401">
        <w:rPr>
          <w:rFonts w:ascii="Times New Roman" w:hAnsi="Times New Roman" w:cs="Times New Roman"/>
          <w:sz w:val="24"/>
          <w:szCs w:val="24"/>
        </w:rPr>
        <w:t xml:space="preserve">no Lote nº 20, Quadra 01, Setor 01, na Rua João </w:t>
      </w:r>
      <w:proofErr w:type="spellStart"/>
      <w:r w:rsidR="00C22401">
        <w:rPr>
          <w:rFonts w:ascii="Times New Roman" w:hAnsi="Times New Roman" w:cs="Times New Roman"/>
          <w:sz w:val="24"/>
          <w:szCs w:val="24"/>
        </w:rPr>
        <w:t>Boava</w:t>
      </w:r>
      <w:proofErr w:type="spellEnd"/>
      <w:r w:rsidR="00C22401">
        <w:rPr>
          <w:rFonts w:ascii="Times New Roman" w:hAnsi="Times New Roman" w:cs="Times New Roman"/>
          <w:sz w:val="24"/>
          <w:szCs w:val="24"/>
        </w:rPr>
        <w:t>, nº</w:t>
      </w:r>
      <w:r w:rsidRPr="00705DAD">
        <w:rPr>
          <w:rFonts w:ascii="Times New Roman" w:hAnsi="Times New Roman" w:cs="Times New Roman"/>
          <w:sz w:val="24"/>
          <w:szCs w:val="24"/>
        </w:rPr>
        <w:t xml:space="preserve"> 1</w:t>
      </w:r>
      <w:r w:rsidR="00C22401">
        <w:rPr>
          <w:rFonts w:ascii="Times New Roman" w:hAnsi="Times New Roman" w:cs="Times New Roman"/>
          <w:sz w:val="24"/>
          <w:szCs w:val="24"/>
        </w:rPr>
        <w:t>.</w:t>
      </w:r>
      <w:r w:rsidRPr="00705DAD">
        <w:rPr>
          <w:rFonts w:ascii="Times New Roman" w:hAnsi="Times New Roman" w:cs="Times New Roman"/>
          <w:sz w:val="24"/>
          <w:szCs w:val="24"/>
        </w:rPr>
        <w:t>634,</w:t>
      </w:r>
      <w:r w:rsidR="00C22401">
        <w:rPr>
          <w:rFonts w:ascii="Times New Roman" w:hAnsi="Times New Roman" w:cs="Times New Roman"/>
          <w:sz w:val="24"/>
          <w:szCs w:val="24"/>
        </w:rPr>
        <w:t xml:space="preserve"> com área de 643,78m² (s</w:t>
      </w:r>
      <w:r w:rsidRPr="00705DAD">
        <w:rPr>
          <w:rFonts w:ascii="Times New Roman" w:hAnsi="Times New Roman" w:cs="Times New Roman"/>
          <w:sz w:val="24"/>
          <w:szCs w:val="24"/>
        </w:rPr>
        <w:t>eiscentos e quarenta e três metros</w:t>
      </w:r>
      <w:r w:rsidR="00C22401">
        <w:rPr>
          <w:rFonts w:ascii="Times New Roman" w:hAnsi="Times New Roman" w:cs="Times New Roman"/>
          <w:sz w:val="24"/>
          <w:szCs w:val="24"/>
        </w:rPr>
        <w:t xml:space="preserve"> quadrados</w:t>
      </w:r>
      <w:r w:rsidRPr="00705DAD">
        <w:rPr>
          <w:rFonts w:ascii="Times New Roman" w:hAnsi="Times New Roman" w:cs="Times New Roman"/>
          <w:sz w:val="24"/>
          <w:szCs w:val="24"/>
        </w:rPr>
        <w:t xml:space="preserve"> e setenta e oito </w:t>
      </w:r>
      <w:r w:rsidR="00C22401">
        <w:rPr>
          <w:rFonts w:ascii="Times New Roman" w:hAnsi="Times New Roman" w:cs="Times New Roman"/>
          <w:sz w:val="24"/>
          <w:szCs w:val="24"/>
        </w:rPr>
        <w:t>de</w:t>
      </w:r>
      <w:r w:rsidRPr="00705DAD">
        <w:rPr>
          <w:rFonts w:ascii="Times New Roman" w:hAnsi="Times New Roman" w:cs="Times New Roman"/>
          <w:sz w:val="24"/>
          <w:szCs w:val="24"/>
        </w:rPr>
        <w:t>c</w:t>
      </w:r>
      <w:r w:rsidR="00BE2BBA">
        <w:rPr>
          <w:rFonts w:ascii="Times New Roman" w:hAnsi="Times New Roman" w:cs="Times New Roman"/>
          <w:sz w:val="24"/>
          <w:szCs w:val="24"/>
        </w:rPr>
        <w:t>ímetros quadrados) conforme m</w:t>
      </w:r>
      <w:r w:rsidR="00C22401">
        <w:rPr>
          <w:rFonts w:ascii="Times New Roman" w:hAnsi="Times New Roman" w:cs="Times New Roman"/>
          <w:sz w:val="24"/>
          <w:szCs w:val="24"/>
        </w:rPr>
        <w:t>atrícula nº 10.321 às Fls.</w:t>
      </w:r>
      <w:r w:rsidRPr="00705DAD">
        <w:rPr>
          <w:rFonts w:ascii="Times New Roman" w:hAnsi="Times New Roman" w:cs="Times New Roman"/>
          <w:sz w:val="24"/>
          <w:szCs w:val="24"/>
        </w:rPr>
        <w:t xml:space="preserve"> 001</w:t>
      </w:r>
      <w:r w:rsidR="007E6165">
        <w:rPr>
          <w:rFonts w:ascii="Times New Roman" w:hAnsi="Times New Roman" w:cs="Times New Roman"/>
          <w:sz w:val="24"/>
          <w:szCs w:val="24"/>
        </w:rPr>
        <w:t>, Livro 2, do 1º</w:t>
      </w:r>
      <w:r w:rsidRPr="00705DAD">
        <w:rPr>
          <w:rFonts w:ascii="Times New Roman" w:hAnsi="Times New Roman" w:cs="Times New Roman"/>
          <w:sz w:val="24"/>
          <w:szCs w:val="24"/>
        </w:rPr>
        <w:t xml:space="preserve"> Of</w:t>
      </w:r>
      <w:r w:rsidR="007E6165">
        <w:rPr>
          <w:rFonts w:ascii="Times New Roman" w:hAnsi="Times New Roman" w:cs="Times New Roman"/>
          <w:sz w:val="24"/>
          <w:szCs w:val="24"/>
        </w:rPr>
        <w:t>ício de Registro de Imóveis do m</w:t>
      </w:r>
      <w:r w:rsidRPr="00705DAD">
        <w:rPr>
          <w:rFonts w:ascii="Times New Roman" w:hAnsi="Times New Roman" w:cs="Times New Roman"/>
          <w:sz w:val="24"/>
          <w:szCs w:val="24"/>
        </w:rPr>
        <w:t>un</w:t>
      </w:r>
      <w:r w:rsidR="007E6165">
        <w:rPr>
          <w:rFonts w:ascii="Times New Roman" w:hAnsi="Times New Roman" w:cs="Times New Roman"/>
          <w:sz w:val="24"/>
          <w:szCs w:val="24"/>
        </w:rPr>
        <w:t>icípio de Ariquemes</w:t>
      </w:r>
      <w:r w:rsidRPr="00705DAD">
        <w:rPr>
          <w:rFonts w:ascii="Times New Roman" w:hAnsi="Times New Roman" w:cs="Times New Roman"/>
          <w:sz w:val="24"/>
          <w:szCs w:val="24"/>
        </w:rPr>
        <w:t>.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 </w:t>
      </w:r>
    </w:p>
    <w:p w:rsidR="00705DAD" w:rsidRPr="00705DAD" w:rsidRDefault="007E6165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705DAD" w:rsidRPr="00705DAD">
        <w:rPr>
          <w:rFonts w:ascii="Times New Roman" w:hAnsi="Times New Roman" w:cs="Times New Roman"/>
          <w:sz w:val="24"/>
          <w:szCs w:val="24"/>
        </w:rPr>
        <w:t>A averbação da ed</w:t>
      </w:r>
      <w:r>
        <w:rPr>
          <w:rFonts w:ascii="Times New Roman" w:hAnsi="Times New Roman" w:cs="Times New Roman"/>
          <w:sz w:val="24"/>
          <w:szCs w:val="24"/>
        </w:rPr>
        <w:t>ificação na matrícula do imóvel</w:t>
      </w:r>
      <w:r w:rsidR="00705DAD" w:rsidRPr="00705DAD">
        <w:rPr>
          <w:rFonts w:ascii="Times New Roman" w:hAnsi="Times New Roman" w:cs="Times New Roman"/>
          <w:sz w:val="24"/>
          <w:szCs w:val="24"/>
        </w:rPr>
        <w:t xml:space="preserve"> junto ao </w:t>
      </w:r>
      <w:r>
        <w:rPr>
          <w:rFonts w:ascii="Times New Roman" w:hAnsi="Times New Roman" w:cs="Times New Roman"/>
          <w:sz w:val="24"/>
          <w:szCs w:val="24"/>
        </w:rPr>
        <w:t>Cartório de Registro de Imóveis</w:t>
      </w:r>
      <w:r w:rsidR="00705DAD" w:rsidRPr="0070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ficar</w:t>
      </w:r>
      <w:r w:rsidR="00705DAD" w:rsidRPr="00705DAD">
        <w:rPr>
          <w:rFonts w:ascii="Times New Roman" w:hAnsi="Times New Roman" w:cs="Times New Roman"/>
          <w:sz w:val="24"/>
          <w:szCs w:val="24"/>
        </w:rPr>
        <w:t xml:space="preserve">á </w:t>
      </w:r>
      <w:r>
        <w:rPr>
          <w:rFonts w:ascii="Times New Roman" w:hAnsi="Times New Roman" w:cs="Times New Roman"/>
          <w:sz w:val="24"/>
          <w:szCs w:val="24"/>
        </w:rPr>
        <w:t>sob a responsabilidade do município de Cacaulândia</w:t>
      </w:r>
      <w:r w:rsidR="00705DAD" w:rsidRPr="00705DAD">
        <w:rPr>
          <w:rFonts w:ascii="Times New Roman" w:hAnsi="Times New Roman" w:cs="Times New Roman"/>
          <w:sz w:val="24"/>
          <w:szCs w:val="24"/>
        </w:rPr>
        <w:t xml:space="preserve"> e o mesmo será destinado exclusivamente para atender à necessidade e ao interesse público em benefício da comunidade local, não podendo ser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5DAD" w:rsidRPr="00705DAD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</w:t>
      </w:r>
      <w:r>
        <w:rPr>
          <w:rFonts w:ascii="Times New Roman" w:hAnsi="Times New Roman" w:cs="Times New Roman"/>
          <w:sz w:val="24"/>
          <w:szCs w:val="24"/>
        </w:rPr>
        <w:t xml:space="preserve">a edificação em favor do Estado </w:t>
      </w:r>
      <w:r w:rsidRPr="007E6165">
        <w:rPr>
          <w:rFonts w:ascii="Times New Roman" w:hAnsi="Times New Roman" w:cs="Times New Roman"/>
          <w:sz w:val="24"/>
          <w:szCs w:val="24"/>
        </w:rPr>
        <w:t>pelo valor de mercado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6165">
        <w:rPr>
          <w:rFonts w:ascii="Times New Roman" w:hAnsi="Times New Roman" w:cs="Times New Roman"/>
          <w:sz w:val="24"/>
          <w:szCs w:val="24"/>
        </w:rPr>
        <w:t xml:space="preserve"> </w:t>
      </w:r>
      <w:r w:rsidR="00705DAD" w:rsidRPr="00705DAD">
        <w:rPr>
          <w:rFonts w:ascii="Times New Roman" w:hAnsi="Times New Roman" w:cs="Times New Roman"/>
          <w:sz w:val="24"/>
          <w:szCs w:val="24"/>
        </w:rPr>
        <w:t>independente de interpelação judicial.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 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 xml:space="preserve">Art. </w:t>
      </w:r>
      <w:r w:rsidR="007E6165">
        <w:rPr>
          <w:rFonts w:ascii="Times New Roman" w:hAnsi="Times New Roman" w:cs="Times New Roman"/>
          <w:sz w:val="24"/>
          <w:szCs w:val="24"/>
        </w:rPr>
        <w:t xml:space="preserve">3º. </w:t>
      </w:r>
      <w:r w:rsidRPr="00705DAD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 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53546B">
        <w:rPr>
          <w:rFonts w:ascii="Times New Roman" w:hAnsi="Times New Roman" w:cs="Times New Roman"/>
          <w:sz w:val="24"/>
          <w:szCs w:val="24"/>
        </w:rPr>
        <w:t xml:space="preserve"> 27 </w:t>
      </w:r>
      <w:r w:rsidRPr="00705DAD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705DAD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705DAD" w:rsidRPr="00705DAD" w:rsidRDefault="00705DAD" w:rsidP="00705DA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 </w:t>
      </w:r>
    </w:p>
    <w:p w:rsidR="00705DAD" w:rsidRPr="00705DAD" w:rsidRDefault="00705DAD" w:rsidP="00705D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05DAD" w:rsidRPr="00705DAD" w:rsidRDefault="00705DAD" w:rsidP="00705D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05DAD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705DAD" w:rsidRPr="00705DAD" w:rsidRDefault="00705DAD" w:rsidP="00705DAD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05DAD">
        <w:rPr>
          <w:rFonts w:ascii="Times New Roman" w:hAnsi="Times New Roman" w:cs="Times New Roman"/>
          <w:sz w:val="24"/>
          <w:szCs w:val="24"/>
        </w:rPr>
        <w:t>Governador</w:t>
      </w:r>
    </w:p>
    <w:p w:rsidR="006F41FA" w:rsidRDefault="006F41FA"/>
    <w:sectPr w:rsidR="006F41FA" w:rsidSect="00C22401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01" w:rsidRDefault="00C22401" w:rsidP="00C22401">
      <w:pPr>
        <w:spacing w:after="0" w:line="240" w:lineRule="auto"/>
      </w:pPr>
      <w:r>
        <w:separator/>
      </w:r>
    </w:p>
  </w:endnote>
  <w:endnote w:type="continuationSeparator" w:id="0">
    <w:p w:rsidR="00C22401" w:rsidRDefault="00C22401" w:rsidP="00C2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01" w:rsidRDefault="00C22401" w:rsidP="00C22401">
      <w:pPr>
        <w:spacing w:after="0" w:line="240" w:lineRule="auto"/>
      </w:pPr>
      <w:r>
        <w:separator/>
      </w:r>
    </w:p>
  </w:footnote>
  <w:footnote w:type="continuationSeparator" w:id="0">
    <w:p w:rsidR="00C22401" w:rsidRDefault="00C22401" w:rsidP="00C2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01" w:rsidRPr="00941B2D" w:rsidRDefault="00C22401" w:rsidP="00C22401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0.5pt" o:ole="" fillcolor="window">
          <v:imagedata r:id="rId1" o:title=""/>
        </v:shape>
        <o:OLEObject Type="Embed" ProgID="Word.Picture.8" ShapeID="_x0000_i1025" DrawAspect="Content" ObjectID="_1612934387" r:id="rId2"/>
      </w:object>
    </w:r>
  </w:p>
  <w:p w:rsidR="00C22401" w:rsidRPr="00941B2D" w:rsidRDefault="00C22401" w:rsidP="00C2240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22401" w:rsidRPr="00941B2D" w:rsidRDefault="00C22401" w:rsidP="00C22401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C22401" w:rsidRDefault="00C224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AD"/>
    <w:rsid w:val="0053546B"/>
    <w:rsid w:val="00667B5D"/>
    <w:rsid w:val="006F41FA"/>
    <w:rsid w:val="00705DAD"/>
    <w:rsid w:val="007E6165"/>
    <w:rsid w:val="00BE2BBA"/>
    <w:rsid w:val="00C2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E430162-07E4-48EF-A4BB-800B7018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70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70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5DAD"/>
    <w:rPr>
      <w:b/>
      <w:bCs/>
    </w:rPr>
  </w:style>
  <w:style w:type="paragraph" w:styleId="SemEspaamento">
    <w:name w:val="No Spacing"/>
    <w:uiPriority w:val="1"/>
    <w:qFormat/>
    <w:rsid w:val="00705DA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2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401"/>
  </w:style>
  <w:style w:type="paragraph" w:styleId="Rodap">
    <w:name w:val="footer"/>
    <w:basedOn w:val="Normal"/>
    <w:link w:val="RodapChar"/>
    <w:uiPriority w:val="99"/>
    <w:unhideWhenUsed/>
    <w:rsid w:val="00C22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401"/>
  </w:style>
  <w:style w:type="paragraph" w:customStyle="1" w:styleId="newcentralizartexto">
    <w:name w:val="new_centralizar_texto"/>
    <w:basedOn w:val="Normal"/>
    <w:rsid w:val="006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2019-02-11T16:52:00Z</dcterms:created>
  <dcterms:modified xsi:type="dcterms:W3CDTF">2019-03-01T12:33:00Z</dcterms:modified>
</cp:coreProperties>
</file>