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7E" w:rsidRPr="00A6757E" w:rsidRDefault="008761C3" w:rsidP="00A675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145407">
        <w:rPr>
          <w:rFonts w:ascii="Times New Roman" w:hAnsi="Times New Roman" w:cs="Times New Roman"/>
          <w:sz w:val="24"/>
          <w:szCs w:val="24"/>
          <w:lang w:eastAsia="pt-BR"/>
        </w:rPr>
        <w:t xml:space="preserve"> 23.658</w:t>
      </w:r>
      <w:r w:rsidR="00A6757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6757E" w:rsidRPr="00A6757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145407">
        <w:rPr>
          <w:rFonts w:ascii="Times New Roman" w:hAnsi="Times New Roman" w:cs="Times New Roman"/>
          <w:sz w:val="24"/>
          <w:szCs w:val="24"/>
          <w:lang w:eastAsia="pt-BR"/>
        </w:rPr>
        <w:t xml:space="preserve"> 13 </w:t>
      </w:r>
      <w:r w:rsidR="00A6757E" w:rsidRPr="00A675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A6757E">
        <w:rPr>
          <w:rFonts w:ascii="Times New Roman" w:hAnsi="Times New Roman" w:cs="Times New Roman"/>
          <w:sz w:val="24"/>
          <w:szCs w:val="24"/>
          <w:lang w:eastAsia="pt-BR"/>
        </w:rPr>
        <w:t xml:space="preserve">FEVEREIRO </w:t>
      </w:r>
      <w:r w:rsidR="00A6757E" w:rsidRPr="00A6757E">
        <w:rPr>
          <w:rFonts w:ascii="Times New Roman" w:hAnsi="Times New Roman" w:cs="Times New Roman"/>
          <w:sz w:val="24"/>
          <w:szCs w:val="24"/>
          <w:lang w:eastAsia="pt-BR"/>
        </w:rPr>
        <w:t>DE  2019.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1006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A6757E" w:rsidRPr="00A6757E" w:rsidTr="00D64128">
        <w:trPr>
          <w:trHeight w:val="272"/>
          <w:tblCellSpacing w:w="7" w:type="dxa"/>
        </w:trPr>
        <w:tc>
          <w:tcPr>
            <w:tcW w:w="10037" w:type="dxa"/>
            <w:vAlign w:val="center"/>
            <w:hideMark/>
          </w:tcPr>
          <w:p w:rsidR="00A6757E" w:rsidRPr="00A6757E" w:rsidRDefault="00A6757E" w:rsidP="00A6757E">
            <w:pPr>
              <w:pStyle w:val="SemEspaamento"/>
              <w:ind w:left="510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A6757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Promove ao Posto de </w:t>
            </w:r>
            <w:r w:rsidR="00D6412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Oficial PM por Tempo de Serviço</w:t>
            </w:r>
            <w:r w:rsidRPr="00A6757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na Polícia Militar do Estado de Rondônia.</w:t>
            </w:r>
            <w:bookmarkEnd w:id="0"/>
          </w:p>
        </w:tc>
      </w:tr>
    </w:tbl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</w:t>
      </w:r>
      <w:r w:rsidRPr="00A6757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no uso das atribuições que lhe confere o </w:t>
      </w:r>
      <w:r w:rsidR="00D64128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rtigo 65, </w:t>
      </w:r>
      <w:r w:rsidR="00D64128">
        <w:rPr>
          <w:rFonts w:ascii="Times New Roman" w:hAnsi="Times New Roman" w:cs="Times New Roman"/>
          <w:sz w:val="24"/>
          <w:szCs w:val="24"/>
          <w:lang w:eastAsia="pt-BR"/>
        </w:rPr>
        <w:t>inciso V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D64128">
        <w:rPr>
          <w:rFonts w:ascii="Times New Roman" w:hAnsi="Times New Roman" w:cs="Times New Roman"/>
          <w:sz w:val="24"/>
          <w:szCs w:val="24"/>
          <w:lang w:eastAsia="pt-BR"/>
        </w:rPr>
        <w:t xml:space="preserve"> do Estado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, de acordo com o </w:t>
      </w:r>
      <w:r w:rsidR="00D64128">
        <w:rPr>
          <w:rFonts w:ascii="Times New Roman" w:hAnsi="Times New Roman" w:cs="Times New Roman"/>
          <w:sz w:val="24"/>
          <w:szCs w:val="24"/>
          <w:lang w:eastAsia="pt-BR"/>
        </w:rPr>
        <w:t>artigo 18 do Decreto-Lei nº</w:t>
      </w:r>
      <w:r w:rsidR="00CE59FC">
        <w:rPr>
          <w:rFonts w:ascii="Times New Roman" w:hAnsi="Times New Roman" w:cs="Times New Roman"/>
          <w:sz w:val="24"/>
          <w:szCs w:val="24"/>
          <w:lang w:eastAsia="pt-BR"/>
        </w:rPr>
        <w:t xml:space="preserve"> 11, de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1982, </w:t>
      </w:r>
      <w:r w:rsidR="00CE59FC">
        <w:rPr>
          <w:rFonts w:ascii="Times New Roman" w:hAnsi="Times New Roman" w:cs="Times New Roman"/>
          <w:sz w:val="24"/>
          <w:szCs w:val="24"/>
          <w:lang w:eastAsia="pt-BR"/>
        </w:rPr>
        <w:t>consoante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25801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 Lei n</w:t>
      </w:r>
      <w:r w:rsidR="00CE59FC">
        <w:rPr>
          <w:rFonts w:ascii="Times New Roman" w:hAnsi="Times New Roman" w:cs="Times New Roman"/>
          <w:sz w:val="24"/>
          <w:szCs w:val="24"/>
          <w:lang w:eastAsia="pt-BR"/>
        </w:rPr>
        <w:t>º 2.687, de 15 de março de 2012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, e </w:t>
      </w:r>
      <w:r w:rsidR="00CE59FC">
        <w:rPr>
          <w:rFonts w:ascii="Times New Roman" w:hAnsi="Times New Roman" w:cs="Times New Roman"/>
          <w:sz w:val="24"/>
          <w:szCs w:val="24"/>
          <w:lang w:eastAsia="pt-BR"/>
        </w:rPr>
        <w:t>conforme a Ata Extraordinária nº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 02, da Comissão de Promoção de</w:t>
      </w:r>
      <w:r w:rsidR="00CE59FC">
        <w:rPr>
          <w:rFonts w:ascii="Times New Roman" w:hAnsi="Times New Roman" w:cs="Times New Roman"/>
          <w:sz w:val="24"/>
          <w:szCs w:val="24"/>
          <w:lang w:eastAsia="pt-BR"/>
        </w:rPr>
        <w:t xml:space="preserve"> Oficiais PM (CPO PM/2019), de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6 de fevere</w:t>
      </w:r>
      <w:r w:rsidR="00CE59FC">
        <w:rPr>
          <w:rFonts w:ascii="Times New Roman" w:hAnsi="Times New Roman" w:cs="Times New Roman"/>
          <w:sz w:val="24"/>
          <w:szCs w:val="24"/>
          <w:lang w:eastAsia="pt-BR"/>
        </w:rPr>
        <w:t>iro de 2019, publicada no BRPM nº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21882">
        <w:rPr>
          <w:rFonts w:ascii="Times New Roman" w:hAnsi="Times New Roman" w:cs="Times New Roman"/>
          <w:sz w:val="24"/>
          <w:szCs w:val="24"/>
          <w:lang w:eastAsia="pt-BR"/>
        </w:rPr>
        <w:t>010, de 12 de fevereiro de 2019,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59FC" w:rsidRDefault="00CE59FC" w:rsidP="00CE59FC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Art. 1º. Fica promovido na Polícia Militar do Estado de Rondônia, ao Posto de Segundo-Tenente PM, pelo Critério de Tempo de Serviço, o SUB TEN PM MUS RE 04262-0 ROBERTO CARLOS VALLE.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145407">
        <w:rPr>
          <w:rFonts w:ascii="Times New Roman" w:hAnsi="Times New Roman" w:cs="Times New Roman"/>
          <w:sz w:val="24"/>
          <w:szCs w:val="24"/>
          <w:lang w:eastAsia="pt-BR"/>
        </w:rPr>
        <w:t xml:space="preserve"> 13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19037A" w:rsidRDefault="0019037A"/>
    <w:sectPr w:rsidR="0019037A" w:rsidSect="00D64128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28" w:rsidRDefault="00D64128" w:rsidP="00D64128">
      <w:pPr>
        <w:spacing w:after="0" w:line="240" w:lineRule="auto"/>
      </w:pPr>
      <w:r>
        <w:separator/>
      </w:r>
    </w:p>
  </w:endnote>
  <w:endnote w:type="continuationSeparator" w:id="0">
    <w:p w:rsidR="00D64128" w:rsidRDefault="00D64128" w:rsidP="00D6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28" w:rsidRDefault="00D64128" w:rsidP="00D64128">
      <w:pPr>
        <w:spacing w:after="0" w:line="240" w:lineRule="auto"/>
      </w:pPr>
      <w:r>
        <w:separator/>
      </w:r>
    </w:p>
  </w:footnote>
  <w:footnote w:type="continuationSeparator" w:id="0">
    <w:p w:rsidR="00D64128" w:rsidRDefault="00D64128" w:rsidP="00D6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28" w:rsidRPr="00DC08ED" w:rsidRDefault="00D64128" w:rsidP="00D64128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1569717" r:id="rId2"/>
      </w:object>
    </w:r>
  </w:p>
  <w:p w:rsidR="00D64128" w:rsidRPr="00DC08ED" w:rsidRDefault="00D64128" w:rsidP="00D6412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4128" w:rsidRDefault="00D64128" w:rsidP="00D6412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D64128" w:rsidRPr="00D64128" w:rsidRDefault="00D64128" w:rsidP="00D6412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E"/>
    <w:rsid w:val="00145407"/>
    <w:rsid w:val="0019037A"/>
    <w:rsid w:val="00221882"/>
    <w:rsid w:val="00425801"/>
    <w:rsid w:val="008761C3"/>
    <w:rsid w:val="00A6757E"/>
    <w:rsid w:val="00CE59FC"/>
    <w:rsid w:val="00D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7B20CEC-3D28-402F-8C74-35902F62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757E"/>
    <w:rPr>
      <w:b/>
      <w:bCs/>
    </w:rPr>
  </w:style>
  <w:style w:type="paragraph" w:customStyle="1" w:styleId="newtextocentralizado">
    <w:name w:val="new_texto_centralizado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75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128"/>
  </w:style>
  <w:style w:type="paragraph" w:styleId="Rodap">
    <w:name w:val="footer"/>
    <w:basedOn w:val="Normal"/>
    <w:link w:val="RodapChar"/>
    <w:uiPriority w:val="99"/>
    <w:unhideWhenUsed/>
    <w:rsid w:val="00D6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2019-02-12T15:48:00Z</dcterms:created>
  <dcterms:modified xsi:type="dcterms:W3CDTF">2019-02-13T17:28:00Z</dcterms:modified>
</cp:coreProperties>
</file>