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91" w:rsidRPr="00CF2422" w:rsidRDefault="00DD1B91" w:rsidP="00CF2422">
      <w:pPr>
        <w:spacing w:after="0" w:line="240" w:lineRule="auto"/>
        <w:jc w:val="center"/>
        <w:rPr>
          <w:rFonts w:ascii="Times New Roman" w:hAnsi="Times New Roman" w:cs="Times New Roman"/>
          <w:sz w:val="24"/>
          <w:szCs w:val="24"/>
        </w:rPr>
      </w:pPr>
      <w:r w:rsidRPr="00CF2422">
        <w:rPr>
          <w:rFonts w:ascii="Times New Roman" w:hAnsi="Times New Roman" w:cs="Times New Roman"/>
          <w:sz w:val="24"/>
          <w:szCs w:val="24"/>
        </w:rPr>
        <w:t xml:space="preserve">DECRETO N. </w:t>
      </w:r>
      <w:r w:rsidR="004569F6">
        <w:rPr>
          <w:rFonts w:ascii="Times New Roman" w:hAnsi="Times New Roman" w:cs="Times New Roman"/>
          <w:sz w:val="24"/>
          <w:szCs w:val="24"/>
        </w:rPr>
        <w:t>23.629</w:t>
      </w:r>
      <w:r w:rsidRPr="00CF2422">
        <w:rPr>
          <w:rFonts w:ascii="Times New Roman" w:hAnsi="Times New Roman" w:cs="Times New Roman"/>
          <w:sz w:val="24"/>
          <w:szCs w:val="24"/>
        </w:rPr>
        <w:t>, DE</w:t>
      </w:r>
      <w:r w:rsidR="004569F6">
        <w:rPr>
          <w:rFonts w:ascii="Times New Roman" w:hAnsi="Times New Roman" w:cs="Times New Roman"/>
          <w:sz w:val="24"/>
          <w:szCs w:val="24"/>
        </w:rPr>
        <w:t xml:space="preserve"> 7 </w:t>
      </w:r>
      <w:r w:rsidRPr="00CF2422">
        <w:rPr>
          <w:rFonts w:ascii="Times New Roman" w:hAnsi="Times New Roman" w:cs="Times New Roman"/>
          <w:sz w:val="24"/>
          <w:szCs w:val="24"/>
        </w:rPr>
        <w:t xml:space="preserve">DE </w:t>
      </w:r>
      <w:r w:rsidR="0068446C" w:rsidRPr="00CF2422">
        <w:rPr>
          <w:rFonts w:ascii="Times New Roman" w:hAnsi="Times New Roman" w:cs="Times New Roman"/>
          <w:sz w:val="24"/>
          <w:szCs w:val="24"/>
        </w:rPr>
        <w:t>FEVEREI</w:t>
      </w:r>
      <w:r w:rsidRPr="00CF2422">
        <w:rPr>
          <w:rFonts w:ascii="Times New Roman" w:hAnsi="Times New Roman" w:cs="Times New Roman"/>
          <w:sz w:val="24"/>
          <w:szCs w:val="24"/>
        </w:rPr>
        <w:t>RO DE 201</w:t>
      </w:r>
      <w:r w:rsidR="0068446C" w:rsidRPr="00CF2422">
        <w:rPr>
          <w:rFonts w:ascii="Times New Roman" w:hAnsi="Times New Roman" w:cs="Times New Roman"/>
          <w:sz w:val="24"/>
          <w:szCs w:val="24"/>
        </w:rPr>
        <w:t>9</w:t>
      </w:r>
      <w:r w:rsidRPr="00CF2422">
        <w:rPr>
          <w:rFonts w:ascii="Times New Roman" w:hAnsi="Times New Roman" w:cs="Times New Roman"/>
          <w:sz w:val="24"/>
          <w:szCs w:val="24"/>
        </w:rPr>
        <w:t>.</w:t>
      </w:r>
    </w:p>
    <w:p w:rsidR="0068446C" w:rsidRPr="00CF2422" w:rsidRDefault="0068446C" w:rsidP="00CF2422">
      <w:pPr>
        <w:pStyle w:val="SemEspaamento"/>
        <w:ind w:left="5103"/>
        <w:jc w:val="both"/>
        <w:rPr>
          <w:rFonts w:ascii="Times New Roman" w:hAnsi="Times New Roman" w:cs="Times New Roman"/>
          <w:sz w:val="24"/>
          <w:szCs w:val="24"/>
          <w:lang w:eastAsia="pt-BR"/>
        </w:rPr>
      </w:pPr>
    </w:p>
    <w:p w:rsidR="00E87FAC" w:rsidRPr="00CF2422" w:rsidRDefault="00CF2422" w:rsidP="00CF2422">
      <w:pPr>
        <w:pStyle w:val="SemEspaamento"/>
        <w:ind w:left="5103"/>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Incorpora ao RICMS/RO as alterações oriundas da 171ª reunião ordinária do Conselho Nacional de Política Fazendária - CONFAZ</w:t>
      </w:r>
      <w:r w:rsidR="00E87FAC" w:rsidRPr="00CF2422">
        <w:rPr>
          <w:rFonts w:ascii="Times New Roman" w:hAnsi="Times New Roman" w:cs="Times New Roman"/>
          <w:sz w:val="24"/>
          <w:szCs w:val="24"/>
          <w:lang w:eastAsia="pt-BR"/>
        </w:rPr>
        <w:t>.</w:t>
      </w:r>
    </w:p>
    <w:p w:rsidR="002D358B" w:rsidRPr="00CF2422" w:rsidRDefault="002D358B" w:rsidP="00CF2422">
      <w:pPr>
        <w:pStyle w:val="SemEspaamento"/>
        <w:ind w:firstLine="567"/>
        <w:jc w:val="both"/>
        <w:rPr>
          <w:rFonts w:ascii="Times New Roman" w:hAnsi="Times New Roman" w:cs="Times New Roman"/>
          <w:sz w:val="24"/>
          <w:szCs w:val="24"/>
          <w:lang w:eastAsia="pt-BR"/>
        </w:rPr>
      </w:pPr>
    </w:p>
    <w:p w:rsidR="00CF2422" w:rsidRPr="00CF2422" w:rsidRDefault="00E87FAC"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O GOVERNADOR DO ESTADO DE RONDÔNIA, no uso das atribuiçõe</w:t>
      </w:r>
      <w:r w:rsidR="00917940" w:rsidRPr="00CF2422">
        <w:rPr>
          <w:rFonts w:ascii="Times New Roman" w:hAnsi="Times New Roman" w:cs="Times New Roman"/>
          <w:sz w:val="24"/>
          <w:szCs w:val="24"/>
          <w:lang w:eastAsia="pt-BR"/>
        </w:rPr>
        <w:t>s que lhe confere o artigo 65, i</w:t>
      </w:r>
      <w:r w:rsidR="00A023FE">
        <w:rPr>
          <w:rFonts w:ascii="Times New Roman" w:hAnsi="Times New Roman" w:cs="Times New Roman"/>
          <w:sz w:val="24"/>
          <w:szCs w:val="24"/>
          <w:lang w:eastAsia="pt-BR"/>
        </w:rPr>
        <w:t>nciso</w:t>
      </w:r>
      <w:r w:rsidRPr="00CF2422">
        <w:rPr>
          <w:rFonts w:ascii="Times New Roman" w:hAnsi="Times New Roman" w:cs="Times New Roman"/>
          <w:sz w:val="24"/>
          <w:szCs w:val="24"/>
          <w:lang w:eastAsia="pt-BR"/>
        </w:rPr>
        <w:t xml:space="preserve"> V</w:t>
      </w:r>
      <w:r w:rsidR="00A023FE">
        <w:rPr>
          <w:rFonts w:ascii="Times New Roman" w:hAnsi="Times New Roman" w:cs="Times New Roman"/>
          <w:sz w:val="24"/>
          <w:szCs w:val="24"/>
          <w:lang w:eastAsia="pt-BR"/>
        </w:rPr>
        <w:t xml:space="preserve"> </w:t>
      </w:r>
      <w:r w:rsidR="002D358B" w:rsidRPr="00CF2422">
        <w:rPr>
          <w:rFonts w:ascii="Times New Roman" w:hAnsi="Times New Roman" w:cs="Times New Roman"/>
          <w:sz w:val="24"/>
          <w:szCs w:val="24"/>
          <w:lang w:eastAsia="pt-BR"/>
        </w:rPr>
        <w:t>da Constituição do Estado,</w:t>
      </w:r>
      <w:r w:rsidRPr="00CF2422">
        <w:rPr>
          <w:rFonts w:ascii="Times New Roman" w:hAnsi="Times New Roman" w:cs="Times New Roman"/>
          <w:sz w:val="24"/>
          <w:szCs w:val="24"/>
          <w:lang w:eastAsia="pt-BR"/>
        </w:rPr>
        <w:t xml:space="preserve"> </w:t>
      </w:r>
      <w:r w:rsidR="00CF2422" w:rsidRPr="00CF2422">
        <w:rPr>
          <w:rFonts w:ascii="Times New Roman" w:hAnsi="Times New Roman" w:cs="Times New Roman"/>
          <w:sz w:val="24"/>
          <w:szCs w:val="24"/>
          <w:lang w:eastAsia="pt-BR"/>
        </w:rPr>
        <w:t>e considerando as alterações oriundas da 171ª reunião ordinária do CONFAZ,</w:t>
      </w:r>
    </w:p>
    <w:p w:rsidR="00E87FAC" w:rsidRPr="00CF2422" w:rsidRDefault="00E87FAC" w:rsidP="00CF2422">
      <w:pPr>
        <w:pStyle w:val="SemEspaamento"/>
        <w:ind w:firstLine="567"/>
        <w:jc w:val="both"/>
        <w:rPr>
          <w:rFonts w:ascii="Times New Roman" w:hAnsi="Times New Roman" w:cs="Times New Roman"/>
          <w:sz w:val="24"/>
          <w:szCs w:val="24"/>
          <w:lang w:eastAsia="pt-BR"/>
        </w:rPr>
      </w:pPr>
    </w:p>
    <w:p w:rsidR="002D358B" w:rsidRPr="00CF2422" w:rsidRDefault="002D358B"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u w:val="single"/>
          <w:lang w:eastAsia="pt-BR"/>
        </w:rPr>
        <w:t>D</w:t>
      </w:r>
      <w:r w:rsidRPr="00CF2422">
        <w:rPr>
          <w:rFonts w:ascii="Times New Roman" w:hAnsi="Times New Roman" w:cs="Times New Roman"/>
          <w:sz w:val="24"/>
          <w:szCs w:val="24"/>
          <w:lang w:eastAsia="pt-BR"/>
        </w:rPr>
        <w:t xml:space="preserve"> </w:t>
      </w:r>
      <w:r w:rsidRPr="00CF2422">
        <w:rPr>
          <w:rFonts w:ascii="Times New Roman" w:hAnsi="Times New Roman" w:cs="Times New Roman"/>
          <w:sz w:val="24"/>
          <w:szCs w:val="24"/>
          <w:u w:val="single"/>
          <w:lang w:eastAsia="pt-BR"/>
        </w:rPr>
        <w:t>E</w:t>
      </w:r>
      <w:r w:rsidRPr="00CF2422">
        <w:rPr>
          <w:rFonts w:ascii="Times New Roman" w:hAnsi="Times New Roman" w:cs="Times New Roman"/>
          <w:sz w:val="24"/>
          <w:szCs w:val="24"/>
          <w:lang w:eastAsia="pt-BR"/>
        </w:rPr>
        <w:t xml:space="preserve"> </w:t>
      </w:r>
      <w:r w:rsidRPr="00CF2422">
        <w:rPr>
          <w:rFonts w:ascii="Times New Roman" w:hAnsi="Times New Roman" w:cs="Times New Roman"/>
          <w:sz w:val="24"/>
          <w:szCs w:val="24"/>
          <w:u w:val="single"/>
          <w:lang w:eastAsia="pt-BR"/>
        </w:rPr>
        <w:t>C</w:t>
      </w:r>
      <w:r w:rsidRPr="00CF2422">
        <w:rPr>
          <w:rFonts w:ascii="Times New Roman" w:hAnsi="Times New Roman" w:cs="Times New Roman"/>
          <w:sz w:val="24"/>
          <w:szCs w:val="24"/>
          <w:lang w:eastAsia="pt-BR"/>
        </w:rPr>
        <w:t xml:space="preserve"> </w:t>
      </w:r>
      <w:r w:rsidRPr="00CF2422">
        <w:rPr>
          <w:rFonts w:ascii="Times New Roman" w:hAnsi="Times New Roman" w:cs="Times New Roman"/>
          <w:sz w:val="24"/>
          <w:szCs w:val="24"/>
          <w:u w:val="single"/>
          <w:lang w:eastAsia="pt-BR"/>
        </w:rPr>
        <w:t>R</w:t>
      </w:r>
      <w:r w:rsidRPr="00CF2422">
        <w:rPr>
          <w:rFonts w:ascii="Times New Roman" w:hAnsi="Times New Roman" w:cs="Times New Roman"/>
          <w:sz w:val="24"/>
          <w:szCs w:val="24"/>
          <w:lang w:eastAsia="pt-BR"/>
        </w:rPr>
        <w:t xml:space="preserve"> </w:t>
      </w:r>
      <w:r w:rsidRPr="00CF2422">
        <w:rPr>
          <w:rFonts w:ascii="Times New Roman" w:hAnsi="Times New Roman" w:cs="Times New Roman"/>
          <w:sz w:val="24"/>
          <w:szCs w:val="24"/>
          <w:u w:val="single"/>
          <w:lang w:eastAsia="pt-BR"/>
        </w:rPr>
        <w:t>E</w:t>
      </w:r>
      <w:r w:rsidRPr="00CF2422">
        <w:rPr>
          <w:rFonts w:ascii="Times New Roman" w:hAnsi="Times New Roman" w:cs="Times New Roman"/>
          <w:sz w:val="24"/>
          <w:szCs w:val="24"/>
          <w:lang w:eastAsia="pt-BR"/>
        </w:rPr>
        <w:t xml:space="preserve"> </w:t>
      </w:r>
      <w:r w:rsidRPr="00CF2422">
        <w:rPr>
          <w:rFonts w:ascii="Times New Roman" w:hAnsi="Times New Roman" w:cs="Times New Roman"/>
          <w:sz w:val="24"/>
          <w:szCs w:val="24"/>
          <w:u w:val="single"/>
          <w:lang w:eastAsia="pt-BR"/>
        </w:rPr>
        <w:t>T</w:t>
      </w:r>
      <w:r w:rsidRPr="00CF2422">
        <w:rPr>
          <w:rFonts w:ascii="Times New Roman" w:hAnsi="Times New Roman" w:cs="Times New Roman"/>
          <w:sz w:val="24"/>
          <w:szCs w:val="24"/>
          <w:lang w:eastAsia="pt-BR"/>
        </w:rPr>
        <w:t xml:space="preserve"> </w:t>
      </w:r>
      <w:r w:rsidRPr="00CF2422">
        <w:rPr>
          <w:rFonts w:ascii="Times New Roman" w:hAnsi="Times New Roman" w:cs="Times New Roman"/>
          <w:sz w:val="24"/>
          <w:szCs w:val="24"/>
          <w:u w:val="single"/>
          <w:lang w:eastAsia="pt-BR"/>
        </w:rPr>
        <w:t>A</w:t>
      </w:r>
      <w:r w:rsidRPr="00CF2422">
        <w:rPr>
          <w:rFonts w:ascii="Times New Roman" w:hAnsi="Times New Roman" w:cs="Times New Roman"/>
          <w:sz w:val="24"/>
          <w:szCs w:val="24"/>
          <w:lang w:eastAsia="pt-BR"/>
        </w:rPr>
        <w:t>:</w:t>
      </w:r>
    </w:p>
    <w:p w:rsidR="00E87FAC" w:rsidRPr="00CF2422" w:rsidRDefault="00E87FAC" w:rsidP="00CF2422">
      <w:pPr>
        <w:pStyle w:val="SemEspaamento"/>
        <w:ind w:firstLine="567"/>
        <w:jc w:val="both"/>
        <w:rPr>
          <w:rFonts w:ascii="Times New Roman" w:hAnsi="Times New Roman" w:cs="Times New Roman"/>
          <w:sz w:val="24"/>
          <w:szCs w:val="24"/>
          <w:lang w:eastAsia="pt-BR"/>
        </w:rPr>
      </w:pP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Art. 1º.</w:t>
      </w:r>
      <w:r w:rsidR="00A023FE">
        <w:rPr>
          <w:rFonts w:ascii="Times New Roman" w:hAnsi="Times New Roman" w:cs="Times New Roman"/>
          <w:sz w:val="24"/>
          <w:szCs w:val="24"/>
          <w:lang w:eastAsia="pt-BR"/>
        </w:rPr>
        <w:t xml:space="preserve"> O</w:t>
      </w:r>
      <w:r w:rsidRPr="00CF2422">
        <w:rPr>
          <w:rFonts w:ascii="Times New Roman" w:hAnsi="Times New Roman" w:cs="Times New Roman"/>
          <w:sz w:val="24"/>
          <w:szCs w:val="24"/>
          <w:lang w:eastAsia="pt-BR"/>
        </w:rPr>
        <w:t>s dispositivos a seguir relacionados do RICMS/RO, aprovado</w:t>
      </w:r>
      <w:r>
        <w:rPr>
          <w:rFonts w:ascii="Times New Roman" w:hAnsi="Times New Roman" w:cs="Times New Roman"/>
          <w:sz w:val="24"/>
          <w:szCs w:val="24"/>
          <w:lang w:eastAsia="pt-BR"/>
        </w:rPr>
        <w:t>s</w:t>
      </w:r>
      <w:r w:rsidRPr="00CF2422">
        <w:rPr>
          <w:rFonts w:ascii="Times New Roman" w:hAnsi="Times New Roman" w:cs="Times New Roman"/>
          <w:sz w:val="24"/>
          <w:szCs w:val="24"/>
          <w:lang w:eastAsia="pt-BR"/>
        </w:rPr>
        <w:t xml:space="preserve"> pelo Decreto n</w:t>
      </w:r>
      <w:r w:rsidR="00A023FE">
        <w:rPr>
          <w:rFonts w:ascii="Times New Roman" w:hAnsi="Times New Roman" w:cs="Times New Roman"/>
          <w:sz w:val="24"/>
          <w:szCs w:val="24"/>
          <w:lang w:eastAsia="pt-BR"/>
        </w:rPr>
        <w:t>º 22.721, de 5 de abril de 2018, passam a vigorar conforme seguem:</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 - o artigo 461 do Anexo X: (Ajuste SINIEF 19/18, efeitos a partir de 01/02/2019)</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“Art. 461. As empresas de distribuição, de transmissão e de geração de energia elétrica, exclusivamente em relação à atividade desenvolvida mediante concessão, permissão ou autorização da</w:t>
      </w:r>
      <w:r>
        <w:rPr>
          <w:rFonts w:ascii="Times New Roman" w:hAnsi="Times New Roman" w:cs="Times New Roman"/>
          <w:sz w:val="24"/>
          <w:szCs w:val="24"/>
          <w:lang w:eastAsia="pt-BR"/>
        </w:rPr>
        <w:t xml:space="preserve"> </w:t>
      </w:r>
      <w:r w:rsidRPr="00CF2422">
        <w:rPr>
          <w:rFonts w:ascii="Times New Roman" w:hAnsi="Times New Roman" w:cs="Times New Roman"/>
          <w:sz w:val="24"/>
          <w:szCs w:val="24"/>
          <w:lang w:eastAsia="pt-BR"/>
        </w:rPr>
        <w:t>ANEEL, poderão manter: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 - inscrição única no Cadastro de Contribuintes do ICMS, em relação aos seus estabelecimentos situados no Estado de Rondônia;</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II - centralizada a escrituração fiscal e o recolhimento do ICMS correspondente. (NR);</w:t>
      </w:r>
    </w:p>
    <w:p w:rsidR="00A023FE" w:rsidRDefault="00A023FE" w:rsidP="00CF2422">
      <w:pPr>
        <w:pStyle w:val="SemEspaamento"/>
        <w:ind w:firstLine="567"/>
        <w:jc w:val="both"/>
        <w:rPr>
          <w:rFonts w:ascii="Times New Roman" w:hAnsi="Times New Roman" w:cs="Times New Roman"/>
          <w:sz w:val="24"/>
          <w:szCs w:val="24"/>
          <w:lang w:eastAsia="pt-BR"/>
        </w:rPr>
      </w:pPr>
    </w:p>
    <w:p w:rsidR="00A023FE" w:rsidRPr="00CF2422" w:rsidRDefault="00A023FE" w:rsidP="00CF2422">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II - o artigo 462 do Anexo X: (Ajuste SINIEF 19/18, efeitos a partir de 01/02/2019)</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“Art. 462. As empresas de distribuição de energia elétrica, ainda que não possuam estabelecimentos, deverão inscrever-se nas unidades federadas onde promoverem o fornecimento de energia elétrica a</w:t>
      </w:r>
      <w:r w:rsidR="00CB48B0">
        <w:rPr>
          <w:rFonts w:ascii="Times New Roman" w:hAnsi="Times New Roman" w:cs="Times New Roman"/>
          <w:sz w:val="24"/>
          <w:szCs w:val="24"/>
          <w:lang w:eastAsia="pt-BR"/>
        </w:rPr>
        <w:t>o</w:t>
      </w:r>
      <w:r w:rsidRPr="00CF2422">
        <w:rPr>
          <w:rFonts w:ascii="Times New Roman" w:hAnsi="Times New Roman" w:cs="Times New Roman"/>
          <w:sz w:val="24"/>
          <w:szCs w:val="24"/>
          <w:lang w:eastAsia="pt-BR"/>
        </w:rPr>
        <w:t xml:space="preserve"> consumidor final, devendo:</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 - indicar o endereço e CNPJ de sua sede, para fins de inscrição;</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II - promover a escrituração fiscal e a manutenção de livros e documentos no estabelecimento referido no inciso I.” (NR);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III - o </w:t>
      </w:r>
      <w:r w:rsidRPr="00CF2422">
        <w:rPr>
          <w:rFonts w:ascii="Times New Roman" w:hAnsi="Times New Roman" w:cs="Times New Roman"/>
          <w:iCs/>
          <w:sz w:val="24"/>
          <w:szCs w:val="24"/>
          <w:lang w:eastAsia="pt-BR"/>
        </w:rPr>
        <w:t>caput</w:t>
      </w:r>
      <w:r w:rsidRPr="00CF2422">
        <w:rPr>
          <w:rFonts w:ascii="Times New Roman" w:hAnsi="Times New Roman" w:cs="Times New Roman"/>
          <w:sz w:val="24"/>
          <w:szCs w:val="24"/>
          <w:lang w:eastAsia="pt-BR"/>
        </w:rPr>
        <w:t> do artigo 425-A do Anexo X e seu § 1º: (Convênio ICMS 145/18, efeitos a partir de 01/01/2019)</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“Art. 425-A. O fornecedor de etanol combustível e o distribuidor de combustíveis, assim definidos e autorizados pela Agência Nacional do Petróleo, Gás Natural e Biocombustíveis - ANP, ficam obrigados a entregar informações fiscais sobre as operações realizadas com etanol hidratado</w:t>
      </w:r>
      <w:r w:rsidR="00CB48B0">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 xml:space="preserve"> de acordo com o estabelecido neste Capítulo.</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A023FE"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lastRenderedPageBreak/>
        <w:t>§ 1º. O disposto neste Capítulo também se aplica às operações com etanol anidro realizadas pelo fornecedor de etanol combustível.</w:t>
      </w:r>
    </w:p>
    <w:p w:rsidR="00A023FE" w:rsidRDefault="00A023FE" w:rsidP="00CF2422">
      <w:pPr>
        <w:pStyle w:val="SemEspaamento"/>
        <w:ind w:firstLine="567"/>
        <w:jc w:val="both"/>
        <w:rPr>
          <w:rFonts w:ascii="Times New Roman" w:hAnsi="Times New Roman" w:cs="Times New Roman"/>
          <w:sz w:val="24"/>
          <w:szCs w:val="24"/>
          <w:lang w:eastAsia="pt-BR"/>
        </w:rPr>
      </w:pPr>
    </w:p>
    <w:p w:rsidR="00CF2422" w:rsidRPr="00CF2422" w:rsidRDefault="00A023FE" w:rsidP="00CF2422">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w:t>
      </w:r>
      <w:r w:rsidR="00CF2422">
        <w:rPr>
          <w:rFonts w:ascii="Times New Roman" w:hAnsi="Times New Roman" w:cs="Times New Roman"/>
          <w:sz w:val="24"/>
          <w:szCs w:val="24"/>
          <w:lang w:eastAsia="pt-BR"/>
        </w:rPr>
        <w:t>............................</w:t>
      </w:r>
      <w:r w:rsidR="00CF2422" w:rsidRPr="00CF2422">
        <w:rPr>
          <w:rFonts w:ascii="Times New Roman" w:hAnsi="Times New Roman" w:cs="Times New Roman"/>
          <w:sz w:val="24"/>
          <w:szCs w:val="24"/>
          <w:lang w:eastAsia="pt-BR"/>
        </w:rPr>
        <w:t>........................................................................................................................</w:t>
      </w:r>
      <w:proofErr w:type="gramStart"/>
      <w:r w:rsidR="00CF2422" w:rsidRPr="00CF2422">
        <w:rPr>
          <w:rFonts w:ascii="Times New Roman" w:hAnsi="Times New Roman" w:cs="Times New Roman"/>
          <w:sz w:val="24"/>
          <w:szCs w:val="24"/>
          <w:lang w:eastAsia="pt-BR"/>
        </w:rPr>
        <w:t>”(</w:t>
      </w:r>
      <w:proofErr w:type="gramEnd"/>
      <w:r w:rsidR="00CF2422" w:rsidRPr="00CF2422">
        <w:rPr>
          <w:rFonts w:ascii="Times New Roman" w:hAnsi="Times New Roman" w:cs="Times New Roman"/>
          <w:sz w:val="24"/>
          <w:szCs w:val="24"/>
          <w:lang w:eastAsia="pt-BR"/>
        </w:rPr>
        <w:t>NR);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IV - os incisos I e III do artigo 425-B do Anexo X: (Convênio ICMS 145/18, efeitos a partir de 01/01/2019)</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“Art. 425-B.</w:t>
      </w:r>
      <w:r w:rsidR="00FF4E9E">
        <w:rPr>
          <w:rFonts w:ascii="Times New Roman" w:hAnsi="Times New Roman" w:cs="Times New Roman"/>
          <w:sz w:val="24"/>
          <w:szCs w:val="24"/>
          <w:lang w:eastAsia="pt-BR"/>
        </w:rPr>
        <w:t xml:space="preserve"> .............................</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 - Anexo XIII, informar a movimentação de etanol hidratado e de etanol anidro realizadas por fornecedor de etanol combustível;</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w:t>
      </w:r>
      <w:r w:rsidR="00FF4E9E">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III - Anexo XV, informar as saídas de etanol hidratado ou anidro realizadas por fornecedor de etanol combustível ou por distribuidor de combustíveis.</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w:t>
      </w:r>
      <w:r w:rsidR="00FF4E9E">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w:t>
      </w:r>
      <w:proofErr w:type="gramStart"/>
      <w:r w:rsidRPr="00CF2422">
        <w:rPr>
          <w:rFonts w:ascii="Times New Roman" w:hAnsi="Times New Roman" w:cs="Times New Roman"/>
          <w:sz w:val="24"/>
          <w:szCs w:val="24"/>
          <w:lang w:eastAsia="pt-BR"/>
        </w:rPr>
        <w:t>”(</w:t>
      </w:r>
      <w:proofErr w:type="gramEnd"/>
      <w:r w:rsidRPr="00CF2422">
        <w:rPr>
          <w:rFonts w:ascii="Times New Roman" w:hAnsi="Times New Roman" w:cs="Times New Roman"/>
          <w:sz w:val="24"/>
          <w:szCs w:val="24"/>
          <w:lang w:eastAsia="pt-BR"/>
        </w:rPr>
        <w:t>NR);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V - o § 2º do artigo 425-E do Anexo X: (Convênio ICMS 145/18, efeitos a partir de 01/01/2019)</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“Art. 425-E. ...</w:t>
      </w:r>
      <w:r w:rsidR="00FF4E9E">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w:t>
      </w:r>
      <w:r w:rsidR="00FF4E9E">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2</w:t>
      </w:r>
      <w:r w:rsidR="00FF4E9E">
        <w:rPr>
          <w:rFonts w:ascii="Times New Roman" w:hAnsi="Times New Roman" w:cs="Times New Roman"/>
          <w:sz w:val="24"/>
          <w:szCs w:val="24"/>
          <w:lang w:eastAsia="pt-BR"/>
        </w:rPr>
        <w:t>º.</w:t>
      </w:r>
      <w:r w:rsidRPr="00CF2422">
        <w:rPr>
          <w:rFonts w:ascii="Times New Roman" w:hAnsi="Times New Roman" w:cs="Times New Roman"/>
          <w:sz w:val="24"/>
          <w:szCs w:val="24"/>
          <w:lang w:eastAsia="pt-BR"/>
        </w:rPr>
        <w:t xml:space="preserve"> A utilização do programa de computador a que se refere o § 1º é obrigatória, devendo o fornecedor de etanol combustível e o distribuidor de combustíveis que realizar operações com etanol hidratado ou anidro nele inserirem as informações relativas a essas operações.” (NR);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VI - a alínea “a” do inciso I do artigo 425-H do Anexo X: (Convênio ICMS 145/18, efeitos a partir de 01/01/2019)</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“Art. 425-H.</w:t>
      </w:r>
      <w:r w:rsidR="00FF4E9E">
        <w:rPr>
          <w:rFonts w:ascii="Times New Roman" w:hAnsi="Times New Roman" w:cs="Times New Roman"/>
          <w:sz w:val="24"/>
          <w:szCs w:val="24"/>
          <w:lang w:eastAsia="pt-BR"/>
        </w:rPr>
        <w:t xml:space="preserve"> ...........................</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 - .........................................</w:t>
      </w:r>
      <w:r w:rsidR="00FF4E9E">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a) Anexo XIII, se fornecedor de etanol combustível, ou Anexo XIV, se distribuidor de combustíveis, em 2 (duas) vias;</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w:t>
      </w:r>
      <w:r w:rsidR="00FF4E9E">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 (NR);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VII - o artigo 425-I: (Convênio ICMS 145/18, efeitos a partir de 01/01/2019)</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xml:space="preserve">“Art. 425-I. O disposto nos artigos 425-D a 425-H não exclui a responsabilidade do fornecedor de etanol combustível e do distribuidor de combustíveis pela omissão ou pela apresentação de informações </w:t>
      </w:r>
      <w:r w:rsidRPr="00CF2422">
        <w:rPr>
          <w:rFonts w:ascii="Times New Roman" w:hAnsi="Times New Roman" w:cs="Times New Roman"/>
          <w:sz w:val="24"/>
          <w:szCs w:val="24"/>
          <w:lang w:eastAsia="pt-BR"/>
        </w:rPr>
        <w:lastRenderedPageBreak/>
        <w:t>falsas ou inexatas, podendo ser aplicadas penalidades ao responsável pela omissão ou pelas informações falsas ou inexatas, na forma prevista na legislação.” (NR);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VIII</w:t>
      </w:r>
      <w:r w:rsidRPr="00CF2422">
        <w:rPr>
          <w:rFonts w:ascii="Times New Roman" w:hAnsi="Times New Roman" w:cs="Times New Roman"/>
          <w:b/>
          <w:bCs/>
          <w:sz w:val="24"/>
          <w:szCs w:val="24"/>
          <w:lang w:eastAsia="pt-BR"/>
        </w:rPr>
        <w:t> - </w:t>
      </w:r>
      <w:r w:rsidRPr="00CF2422">
        <w:rPr>
          <w:rFonts w:ascii="Times New Roman" w:hAnsi="Times New Roman" w:cs="Times New Roman"/>
          <w:sz w:val="24"/>
          <w:szCs w:val="24"/>
          <w:lang w:eastAsia="pt-BR"/>
        </w:rPr>
        <w:t>o § 5º do artigo 67 do Anexo VI: (Convênio ICMS 146/18, efeitos a partir de 01/02/2019)</w:t>
      </w:r>
    </w:p>
    <w:p w:rsidR="00A023FE" w:rsidRDefault="00A023FE" w:rsidP="00CF2422">
      <w:pPr>
        <w:pStyle w:val="SemEspaamento"/>
        <w:ind w:firstLine="567"/>
        <w:jc w:val="both"/>
        <w:rPr>
          <w:rFonts w:ascii="Times New Roman" w:hAnsi="Times New Roman" w:cs="Times New Roman"/>
          <w:sz w:val="24"/>
          <w:szCs w:val="24"/>
          <w:lang w:eastAsia="pt-BR"/>
        </w:rPr>
      </w:pP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“Art. 67.</w:t>
      </w:r>
      <w:r w:rsidR="00FF4E9E">
        <w:rPr>
          <w:rFonts w:ascii="Times New Roman" w:hAnsi="Times New Roman" w:cs="Times New Roman"/>
          <w:sz w:val="24"/>
          <w:szCs w:val="24"/>
          <w:lang w:eastAsia="pt-BR"/>
        </w:rPr>
        <w:t xml:space="preserve"> ...........................</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w:t>
      </w:r>
      <w:r w:rsidR="00FF4E9E">
        <w:rPr>
          <w:rFonts w:ascii="Times New Roman" w:hAnsi="Times New Roman" w:cs="Times New Roman"/>
          <w:sz w:val="24"/>
          <w:szCs w:val="24"/>
          <w:lang w:eastAsia="pt-BR"/>
        </w:rPr>
        <w:t>............................</w:t>
      </w:r>
      <w:r w:rsidRPr="00CF2422">
        <w:rPr>
          <w:rFonts w:ascii="Times New Roman" w:hAnsi="Times New Roman" w:cs="Times New Roman"/>
          <w:sz w:val="24"/>
          <w:szCs w:val="24"/>
          <w:lang w:eastAsia="pt-BR"/>
        </w:rPr>
        <w:t>.........................................................................................</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xml:space="preserve">§ 5º. Nas operações destinadas aos Estados do Acre, Alagoas, Amapá, Amazonas, Bahia, Ceará, Espírito Santo, Goiás, Maranhão, Mato Grosso, Mato Grosso do Sul, Minas Gerais, Paraíba, Pernambuco, Piauí, Rio Grande do Norte, Rondônia, Santa Catarina, São Paulo, Sergipe, Tocantins e ao Distrito Federal na falta do preço de venda ao consumidor constante de tabela estabelecida por órgão competente, a base de cálculo será a prevista na legislação estadual destas unidades </w:t>
      </w:r>
      <w:proofErr w:type="gramStart"/>
      <w:r w:rsidRPr="00CF2422">
        <w:rPr>
          <w:rFonts w:ascii="Times New Roman" w:hAnsi="Times New Roman" w:cs="Times New Roman"/>
          <w:sz w:val="24"/>
          <w:szCs w:val="24"/>
          <w:lang w:eastAsia="pt-BR"/>
        </w:rPr>
        <w:t>federadas.”</w:t>
      </w:r>
      <w:proofErr w:type="gramEnd"/>
      <w:r w:rsidRPr="00CF2422">
        <w:rPr>
          <w:rFonts w:ascii="Times New Roman" w:hAnsi="Times New Roman" w:cs="Times New Roman"/>
          <w:sz w:val="24"/>
          <w:szCs w:val="24"/>
          <w:lang w:eastAsia="pt-BR"/>
        </w:rPr>
        <w:t>(NR);</w:t>
      </w: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 </w:t>
      </w:r>
    </w:p>
    <w:p w:rsid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IX - o item 26 da Tabela XXII do Anexo VI: (Protocolo ICMS 88/18, efeitos a partir de 01/01/2019)</w:t>
      </w:r>
    </w:p>
    <w:p w:rsidR="00FF4E9E" w:rsidRPr="00CF2422" w:rsidRDefault="00FF4E9E" w:rsidP="00CF2422">
      <w:pPr>
        <w:pStyle w:val="SemEspaamento"/>
        <w:ind w:firstLine="567"/>
        <w:jc w:val="both"/>
        <w:rPr>
          <w:rFonts w:ascii="Times New Roman" w:hAnsi="Times New Roman" w:cs="Times New Roman"/>
          <w:sz w:val="24"/>
          <w:szCs w:val="24"/>
          <w:lang w:eastAsia="pt-BR"/>
        </w:rPr>
      </w:pPr>
    </w:p>
    <w:p w:rsidR="00CF2422" w:rsidRPr="00CF2422" w:rsidRDefault="00CF2422" w:rsidP="00CF2422">
      <w:pPr>
        <w:pStyle w:val="SemEspaamento"/>
        <w:ind w:firstLine="567"/>
        <w:jc w:val="both"/>
        <w:rPr>
          <w:rFonts w:ascii="Times New Roman" w:hAnsi="Times New Roman" w:cs="Times New Roman"/>
          <w:sz w:val="24"/>
          <w:szCs w:val="24"/>
          <w:lang w:eastAsia="pt-BR"/>
        </w:rPr>
      </w:pPr>
      <w:r w:rsidRPr="00CF2422">
        <w:rPr>
          <w:rFonts w:ascii="Times New Roman" w:hAnsi="Times New Roman" w:cs="Times New Roman"/>
          <w:sz w:val="24"/>
          <w:szCs w:val="24"/>
          <w:lang w:eastAsia="pt-BR"/>
        </w:rPr>
        <w:t>“</w:t>
      </w:r>
    </w:p>
    <w:tbl>
      <w:tblPr>
        <w:tblW w:w="87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2039"/>
        <w:gridCol w:w="1758"/>
        <w:gridCol w:w="4276"/>
      </w:tblGrid>
      <w:tr w:rsidR="00CF2422" w:rsidRPr="00005925" w:rsidTr="00FF4E9E">
        <w:trPr>
          <w:trHeight w:val="245"/>
          <w:tblCellSpacing w:w="0" w:type="dxa"/>
          <w:jc w:val="center"/>
        </w:trPr>
        <w:tc>
          <w:tcPr>
            <w:tcW w:w="717" w:type="dxa"/>
            <w:tcBorders>
              <w:top w:val="outset" w:sz="6" w:space="0" w:color="auto"/>
              <w:left w:val="outset" w:sz="6" w:space="0" w:color="auto"/>
              <w:bottom w:val="outset" w:sz="6" w:space="0" w:color="auto"/>
              <w:right w:val="outset" w:sz="6" w:space="0" w:color="auto"/>
            </w:tcBorders>
            <w:vAlign w:val="center"/>
            <w:hideMark/>
          </w:tcPr>
          <w:p w:rsidR="00CF2422" w:rsidRPr="00005925" w:rsidRDefault="00CF2422" w:rsidP="00391B29">
            <w:pPr>
              <w:pStyle w:val="SemEspaamento"/>
              <w:jc w:val="center"/>
              <w:rPr>
                <w:rFonts w:ascii="Times New Roman" w:hAnsi="Times New Roman" w:cs="Times New Roman"/>
                <w:sz w:val="24"/>
                <w:szCs w:val="24"/>
                <w:lang w:eastAsia="pt-BR"/>
              </w:rPr>
            </w:pPr>
            <w:r w:rsidRPr="00005925">
              <w:rPr>
                <w:rFonts w:ascii="Times New Roman" w:hAnsi="Times New Roman" w:cs="Times New Roman"/>
                <w:sz w:val="24"/>
                <w:szCs w:val="24"/>
                <w:lang w:eastAsia="pt-BR"/>
              </w:rPr>
              <w:t>26</w:t>
            </w:r>
          </w:p>
        </w:tc>
        <w:tc>
          <w:tcPr>
            <w:tcW w:w="2039" w:type="dxa"/>
            <w:tcBorders>
              <w:top w:val="outset" w:sz="6" w:space="0" w:color="auto"/>
              <w:left w:val="outset" w:sz="6" w:space="0" w:color="auto"/>
              <w:bottom w:val="outset" w:sz="6" w:space="0" w:color="auto"/>
              <w:right w:val="outset" w:sz="6" w:space="0" w:color="auto"/>
            </w:tcBorders>
            <w:vAlign w:val="center"/>
            <w:hideMark/>
          </w:tcPr>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Goiás</w:t>
            </w:r>
          </w:p>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 </w:t>
            </w:r>
          </w:p>
        </w:tc>
        <w:tc>
          <w:tcPr>
            <w:tcW w:w="1758" w:type="dxa"/>
            <w:tcBorders>
              <w:top w:val="outset" w:sz="6" w:space="0" w:color="auto"/>
              <w:left w:val="outset" w:sz="6" w:space="0" w:color="auto"/>
              <w:bottom w:val="outset" w:sz="6" w:space="0" w:color="auto"/>
              <w:right w:val="outset" w:sz="6" w:space="0" w:color="auto"/>
            </w:tcBorders>
            <w:vAlign w:val="center"/>
            <w:hideMark/>
          </w:tcPr>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01/09/18</w:t>
            </w:r>
          </w:p>
        </w:tc>
        <w:tc>
          <w:tcPr>
            <w:tcW w:w="4276" w:type="dxa"/>
            <w:tcBorders>
              <w:top w:val="outset" w:sz="6" w:space="0" w:color="auto"/>
              <w:left w:val="outset" w:sz="6" w:space="0" w:color="auto"/>
              <w:bottom w:val="outset" w:sz="6" w:space="0" w:color="auto"/>
              <w:right w:val="outset" w:sz="6" w:space="0" w:color="auto"/>
            </w:tcBorders>
            <w:vAlign w:val="center"/>
            <w:hideMark/>
          </w:tcPr>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Protocolo 38/18, efeitos a partir de 01/10/2018.</w:t>
            </w:r>
          </w:p>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O disposto neste protocolo não se aplica às operações que destinem mercadorias a estabelecimento comercial atacadista localizado no Estado de Goiás ao qual foi atribuída a condição de substituto tributário em relação à operação interna. (Protocolo ICMS 88/18, efeitos a partir de 01/01/2019)</w:t>
            </w:r>
          </w:p>
        </w:tc>
      </w:tr>
    </w:tbl>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                                                                                                                                         </w:t>
      </w:r>
    </w:p>
    <w:p w:rsidR="00CF2422" w:rsidRPr="00005925" w:rsidRDefault="00CF2422" w:rsidP="00FF4E9E">
      <w:pPr>
        <w:pStyle w:val="SemEspaamento"/>
        <w:ind w:firstLine="567"/>
        <w:jc w:val="right"/>
        <w:rPr>
          <w:rFonts w:ascii="Times New Roman" w:hAnsi="Times New Roman" w:cs="Times New Roman"/>
          <w:sz w:val="24"/>
          <w:szCs w:val="24"/>
          <w:lang w:eastAsia="pt-BR"/>
        </w:rPr>
      </w:pPr>
      <w:r w:rsidRPr="00005925">
        <w:rPr>
          <w:rFonts w:ascii="Times New Roman" w:hAnsi="Times New Roman" w:cs="Times New Roman"/>
          <w:sz w:val="24"/>
          <w:szCs w:val="24"/>
          <w:lang w:eastAsia="pt-BR"/>
        </w:rPr>
        <w:t>                                                                                     </w:t>
      </w:r>
      <w:r>
        <w:rPr>
          <w:rFonts w:ascii="Times New Roman" w:hAnsi="Times New Roman" w:cs="Times New Roman"/>
          <w:sz w:val="24"/>
          <w:szCs w:val="24"/>
          <w:lang w:eastAsia="pt-BR"/>
        </w:rPr>
        <w:t>                                    </w:t>
      </w:r>
      <w:r w:rsidRPr="00005925">
        <w:rPr>
          <w:rFonts w:ascii="Times New Roman" w:hAnsi="Times New Roman" w:cs="Times New Roman"/>
          <w:sz w:val="24"/>
          <w:szCs w:val="24"/>
          <w:lang w:eastAsia="pt-BR"/>
        </w:rPr>
        <w:t>” (NR);</w:t>
      </w:r>
    </w:p>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 </w:t>
      </w:r>
    </w:p>
    <w:p w:rsidR="00CF2422" w:rsidRPr="00005925" w:rsidRDefault="00CF2422" w:rsidP="00CF2422">
      <w:pPr>
        <w:pStyle w:val="SemEspaamento"/>
        <w:ind w:firstLine="567"/>
        <w:jc w:val="both"/>
        <w:rPr>
          <w:rFonts w:ascii="Times New Roman" w:hAnsi="Times New Roman" w:cs="Times New Roman"/>
          <w:sz w:val="24"/>
          <w:szCs w:val="24"/>
          <w:lang w:eastAsia="pt-BR"/>
        </w:rPr>
      </w:pPr>
      <w:r w:rsidRPr="00005925">
        <w:rPr>
          <w:rFonts w:ascii="Times New Roman" w:hAnsi="Times New Roman" w:cs="Times New Roman"/>
          <w:sz w:val="24"/>
          <w:szCs w:val="24"/>
          <w:lang w:eastAsia="pt-BR"/>
        </w:rPr>
        <w:t>Art. 2º. Este Decreto entra em vigor na data de sua publicação, produzindo efeitos em relação aos dispositivos por ele disciplinados, a partir da data de entrada em vigor dos Ajustes, Protocolos e Convênios ICMS neles indicados.</w:t>
      </w:r>
    </w:p>
    <w:p w:rsidR="00E87FAC" w:rsidRPr="00A807A7" w:rsidRDefault="00E87FAC" w:rsidP="00E87FAC">
      <w:pPr>
        <w:pStyle w:val="SemEspaamento"/>
        <w:ind w:firstLine="567"/>
        <w:jc w:val="both"/>
        <w:rPr>
          <w:rFonts w:ascii="Times New Roman" w:hAnsi="Times New Roman" w:cs="Times New Roman"/>
          <w:sz w:val="24"/>
          <w:szCs w:val="24"/>
          <w:lang w:eastAsia="pt-BR"/>
        </w:rPr>
      </w:pPr>
    </w:p>
    <w:p w:rsidR="00A807A7" w:rsidRPr="00A807A7" w:rsidRDefault="00A807A7" w:rsidP="00A807A7">
      <w:pPr>
        <w:pStyle w:val="SemEspaamento"/>
        <w:ind w:firstLine="567"/>
        <w:jc w:val="both"/>
        <w:rPr>
          <w:rFonts w:ascii="Times New Roman" w:hAnsi="Times New Roman" w:cs="Times New Roman"/>
          <w:sz w:val="24"/>
          <w:szCs w:val="24"/>
          <w:lang w:eastAsia="pt-BR"/>
        </w:rPr>
      </w:pPr>
      <w:r w:rsidRPr="00A807A7">
        <w:rPr>
          <w:rFonts w:ascii="Times New Roman" w:hAnsi="Times New Roman" w:cs="Times New Roman"/>
          <w:sz w:val="24"/>
          <w:szCs w:val="24"/>
          <w:lang w:eastAsia="pt-BR"/>
        </w:rPr>
        <w:t xml:space="preserve">Palácio do Governo do Estado de Rondônia, em </w:t>
      </w:r>
      <w:r w:rsidR="004569F6">
        <w:rPr>
          <w:rFonts w:ascii="Times New Roman" w:hAnsi="Times New Roman" w:cs="Times New Roman"/>
          <w:sz w:val="24"/>
          <w:szCs w:val="24"/>
          <w:lang w:eastAsia="pt-BR"/>
        </w:rPr>
        <w:t xml:space="preserve">7 </w:t>
      </w:r>
      <w:bookmarkStart w:id="0" w:name="_GoBack"/>
      <w:bookmarkEnd w:id="0"/>
      <w:r w:rsidRPr="00A807A7">
        <w:rPr>
          <w:rFonts w:ascii="Times New Roman" w:hAnsi="Times New Roman" w:cs="Times New Roman"/>
          <w:sz w:val="24"/>
          <w:szCs w:val="24"/>
          <w:lang w:eastAsia="pt-BR"/>
        </w:rPr>
        <w:t>de fevereiro de 2019, 131º da República.</w:t>
      </w:r>
    </w:p>
    <w:p w:rsidR="00A807A7" w:rsidRPr="00A807A7" w:rsidRDefault="00A807A7" w:rsidP="00A807A7">
      <w:pPr>
        <w:pStyle w:val="SemEspaamento"/>
        <w:ind w:firstLine="567"/>
        <w:jc w:val="both"/>
        <w:rPr>
          <w:rFonts w:ascii="Times New Roman" w:hAnsi="Times New Roman" w:cs="Times New Roman"/>
          <w:sz w:val="24"/>
          <w:szCs w:val="24"/>
          <w:lang w:eastAsia="pt-BR"/>
        </w:rPr>
      </w:pPr>
      <w:r w:rsidRPr="00A807A7">
        <w:rPr>
          <w:rFonts w:ascii="Times New Roman" w:hAnsi="Times New Roman" w:cs="Times New Roman"/>
          <w:sz w:val="24"/>
          <w:szCs w:val="24"/>
          <w:lang w:eastAsia="pt-BR"/>
        </w:rPr>
        <w:t> </w:t>
      </w:r>
    </w:p>
    <w:p w:rsidR="00A807A7" w:rsidRPr="00A807A7" w:rsidRDefault="00A807A7" w:rsidP="00A807A7">
      <w:pPr>
        <w:pStyle w:val="SemEspaamento"/>
        <w:ind w:firstLine="567"/>
        <w:jc w:val="both"/>
        <w:rPr>
          <w:rFonts w:ascii="Times New Roman" w:hAnsi="Times New Roman" w:cs="Times New Roman"/>
          <w:sz w:val="24"/>
          <w:szCs w:val="24"/>
          <w:lang w:eastAsia="pt-BR"/>
        </w:rPr>
      </w:pPr>
      <w:r w:rsidRPr="00A807A7">
        <w:rPr>
          <w:rFonts w:ascii="Times New Roman" w:hAnsi="Times New Roman" w:cs="Times New Roman"/>
          <w:sz w:val="24"/>
          <w:szCs w:val="24"/>
          <w:lang w:eastAsia="pt-BR"/>
        </w:rPr>
        <w:t> </w:t>
      </w:r>
    </w:p>
    <w:p w:rsidR="00E87FAC" w:rsidRPr="00A807A7" w:rsidRDefault="00A807A7" w:rsidP="00A023FE">
      <w:pPr>
        <w:pStyle w:val="SemEspaamento"/>
        <w:jc w:val="center"/>
        <w:rPr>
          <w:rFonts w:ascii="Times New Roman" w:hAnsi="Times New Roman" w:cs="Times New Roman"/>
          <w:b/>
          <w:bCs/>
          <w:sz w:val="24"/>
          <w:szCs w:val="24"/>
          <w:lang w:eastAsia="pt-BR"/>
        </w:rPr>
      </w:pPr>
      <w:r w:rsidRPr="00A807A7">
        <w:rPr>
          <w:rFonts w:ascii="Times New Roman" w:hAnsi="Times New Roman" w:cs="Times New Roman"/>
          <w:b/>
          <w:sz w:val="24"/>
          <w:szCs w:val="24"/>
          <w:lang w:eastAsia="pt-BR"/>
        </w:rPr>
        <w:t>MARCOS JOSÉ ROCHA DOS SANTOS</w:t>
      </w:r>
      <w:r w:rsidRPr="00A807A7">
        <w:rPr>
          <w:rFonts w:ascii="Times New Roman" w:hAnsi="Times New Roman" w:cs="Times New Roman"/>
          <w:sz w:val="24"/>
          <w:szCs w:val="24"/>
          <w:lang w:eastAsia="pt-BR"/>
        </w:rPr>
        <w:br/>
        <w:t>Governador</w:t>
      </w:r>
    </w:p>
    <w:p w:rsidR="00E87FAC" w:rsidRPr="00A807A7" w:rsidRDefault="00E87FAC" w:rsidP="00E87FAC">
      <w:pPr>
        <w:pStyle w:val="SemEspaamento"/>
        <w:ind w:firstLine="567"/>
        <w:jc w:val="both"/>
        <w:rPr>
          <w:rFonts w:ascii="Times New Roman" w:hAnsi="Times New Roman" w:cs="Times New Roman"/>
          <w:b/>
          <w:bCs/>
          <w:sz w:val="24"/>
          <w:szCs w:val="24"/>
          <w:lang w:eastAsia="pt-BR"/>
        </w:rPr>
      </w:pPr>
    </w:p>
    <w:p w:rsidR="00E87FAC" w:rsidRPr="00A807A7" w:rsidRDefault="00E87FAC" w:rsidP="00E87FAC">
      <w:pPr>
        <w:pStyle w:val="SemEspaamento"/>
        <w:ind w:firstLine="567"/>
        <w:jc w:val="both"/>
        <w:rPr>
          <w:rFonts w:ascii="Times New Roman" w:hAnsi="Times New Roman" w:cs="Times New Roman"/>
          <w:b/>
          <w:bCs/>
          <w:sz w:val="24"/>
          <w:szCs w:val="24"/>
          <w:lang w:eastAsia="pt-BR"/>
        </w:rPr>
      </w:pPr>
    </w:p>
    <w:p w:rsidR="00E87FAC" w:rsidRPr="00A807A7" w:rsidRDefault="00E87FAC" w:rsidP="00E87FAC">
      <w:pPr>
        <w:pStyle w:val="SemEspaamento"/>
        <w:ind w:firstLine="567"/>
        <w:jc w:val="both"/>
        <w:rPr>
          <w:rFonts w:ascii="Times New Roman" w:hAnsi="Times New Roman" w:cs="Times New Roman"/>
          <w:b/>
          <w:bCs/>
          <w:sz w:val="24"/>
          <w:szCs w:val="24"/>
          <w:lang w:eastAsia="pt-BR"/>
        </w:rPr>
      </w:pPr>
    </w:p>
    <w:p w:rsidR="00E87FAC" w:rsidRPr="00A807A7" w:rsidRDefault="00E87FAC" w:rsidP="00E87FAC">
      <w:pPr>
        <w:pStyle w:val="SemEspaamento"/>
        <w:ind w:firstLine="567"/>
        <w:jc w:val="both"/>
        <w:rPr>
          <w:rFonts w:ascii="Times New Roman" w:hAnsi="Times New Roman" w:cs="Times New Roman"/>
          <w:b/>
          <w:bCs/>
          <w:sz w:val="24"/>
          <w:szCs w:val="24"/>
          <w:lang w:eastAsia="pt-BR"/>
        </w:rPr>
      </w:pPr>
    </w:p>
    <w:p w:rsidR="00E87FAC" w:rsidRPr="00A807A7" w:rsidRDefault="00E87FAC" w:rsidP="00E87FAC">
      <w:pPr>
        <w:pStyle w:val="SemEspaamento"/>
        <w:ind w:firstLine="567"/>
        <w:jc w:val="both"/>
        <w:rPr>
          <w:rFonts w:ascii="Times New Roman" w:hAnsi="Times New Roman" w:cs="Times New Roman"/>
          <w:b/>
          <w:bCs/>
          <w:sz w:val="24"/>
          <w:szCs w:val="24"/>
          <w:lang w:eastAsia="pt-BR"/>
        </w:rPr>
      </w:pPr>
    </w:p>
    <w:p w:rsidR="00B07690" w:rsidRPr="00A807A7" w:rsidRDefault="00B07690" w:rsidP="00FF4E9E">
      <w:pPr>
        <w:pStyle w:val="SemEspaamento"/>
        <w:rPr>
          <w:rFonts w:ascii="Times New Roman" w:hAnsi="Times New Roman" w:cs="Times New Roman"/>
          <w:sz w:val="24"/>
          <w:szCs w:val="24"/>
        </w:rPr>
      </w:pPr>
    </w:p>
    <w:sectPr w:rsidR="00B07690" w:rsidRPr="00A807A7" w:rsidSect="0068446C">
      <w:headerReference w:type="default" r:id="rId6"/>
      <w:footerReference w:type="default" r:id="rId7"/>
      <w:pgSz w:w="11906" w:h="16838"/>
      <w:pgMar w:top="1134" w:right="567" w:bottom="567" w:left="1134" w:header="56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22" w:rsidRDefault="00CF2422" w:rsidP="00375EC9">
      <w:pPr>
        <w:spacing w:after="0" w:line="240" w:lineRule="auto"/>
      </w:pPr>
      <w:r>
        <w:separator/>
      </w:r>
    </w:p>
  </w:endnote>
  <w:endnote w:type="continuationSeparator" w:id="0">
    <w:p w:rsidR="00CF2422" w:rsidRDefault="00CF2422" w:rsidP="0037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8155"/>
      <w:docPartObj>
        <w:docPartGallery w:val="Page Numbers (Bottom of Page)"/>
        <w:docPartUnique/>
      </w:docPartObj>
    </w:sdtPr>
    <w:sdtEndPr/>
    <w:sdtContent>
      <w:p w:rsidR="00CF2422" w:rsidRDefault="00CF2422">
        <w:pPr>
          <w:pStyle w:val="Rodap"/>
          <w:jc w:val="right"/>
        </w:pPr>
        <w:r>
          <w:fldChar w:fldCharType="begin"/>
        </w:r>
        <w:r>
          <w:instrText>PAGE   \* MERGEFORMAT</w:instrText>
        </w:r>
        <w:r>
          <w:fldChar w:fldCharType="separate"/>
        </w:r>
        <w:r w:rsidR="004569F6">
          <w:rPr>
            <w:noProof/>
          </w:rPr>
          <w:t>3</w:t>
        </w:r>
        <w:r>
          <w:fldChar w:fldCharType="end"/>
        </w:r>
      </w:p>
    </w:sdtContent>
  </w:sdt>
  <w:p w:rsidR="00CF2422" w:rsidRDefault="00CF24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22" w:rsidRDefault="00CF2422" w:rsidP="00375EC9">
      <w:pPr>
        <w:spacing w:after="0" w:line="240" w:lineRule="auto"/>
      </w:pPr>
      <w:r>
        <w:separator/>
      </w:r>
    </w:p>
  </w:footnote>
  <w:footnote w:type="continuationSeparator" w:id="0">
    <w:p w:rsidR="00CF2422" w:rsidRDefault="00CF2422" w:rsidP="00375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22" w:rsidRPr="00375EC9" w:rsidRDefault="00CF2422" w:rsidP="00375EC9">
    <w:pPr>
      <w:tabs>
        <w:tab w:val="left" w:pos="10350"/>
      </w:tabs>
      <w:spacing w:after="0" w:line="240" w:lineRule="auto"/>
      <w:ind w:right="-54"/>
      <w:jc w:val="center"/>
      <w:rPr>
        <w:rFonts w:ascii="Times New Roman" w:eastAsia="Times New Roman" w:hAnsi="Times New Roman" w:cs="Times New Roman"/>
        <w:b/>
        <w:sz w:val="24"/>
        <w:szCs w:val="24"/>
        <w:lang w:eastAsia="pt-BR"/>
      </w:rPr>
    </w:pPr>
    <w:r w:rsidRPr="00375EC9">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611046754" r:id="rId2"/>
      </w:object>
    </w:r>
  </w:p>
  <w:p w:rsidR="00CF2422" w:rsidRPr="00375EC9" w:rsidRDefault="00CF2422" w:rsidP="00375EC9">
    <w:pPr>
      <w:spacing w:after="0" w:line="240" w:lineRule="auto"/>
      <w:jc w:val="center"/>
      <w:rPr>
        <w:rFonts w:ascii="Times New Roman" w:eastAsia="Times New Roman" w:hAnsi="Times New Roman" w:cs="Times New Roman"/>
        <w:b/>
        <w:sz w:val="24"/>
        <w:szCs w:val="24"/>
        <w:lang w:eastAsia="pt-BR"/>
      </w:rPr>
    </w:pPr>
    <w:r w:rsidRPr="00375EC9">
      <w:rPr>
        <w:rFonts w:ascii="Times New Roman" w:eastAsia="Times New Roman" w:hAnsi="Times New Roman" w:cs="Times New Roman"/>
        <w:b/>
        <w:sz w:val="24"/>
        <w:szCs w:val="24"/>
        <w:lang w:eastAsia="pt-BR"/>
      </w:rPr>
      <w:t>GOVERNO DO ESTADO DE RONDÔNIA</w:t>
    </w:r>
  </w:p>
  <w:p w:rsidR="00CF2422" w:rsidRDefault="00CF2422" w:rsidP="00375EC9">
    <w:pPr>
      <w:tabs>
        <w:tab w:val="center" w:pos="4252"/>
        <w:tab w:val="right" w:pos="8504"/>
      </w:tabs>
      <w:spacing w:after="0" w:line="240" w:lineRule="auto"/>
      <w:jc w:val="center"/>
      <w:rPr>
        <w:rFonts w:ascii="Times New Roman" w:hAnsi="Times New Roman" w:cs="Times New Roman"/>
        <w:b/>
        <w:sz w:val="24"/>
        <w:szCs w:val="24"/>
      </w:rPr>
    </w:pPr>
    <w:r w:rsidRPr="00375EC9">
      <w:rPr>
        <w:rFonts w:ascii="Times New Roman" w:hAnsi="Times New Roman" w:cs="Times New Roman"/>
        <w:b/>
        <w:sz w:val="24"/>
        <w:szCs w:val="24"/>
      </w:rPr>
      <w:t>GOVERNADORIA</w:t>
    </w:r>
  </w:p>
  <w:p w:rsidR="00CF2422" w:rsidRDefault="00CF2422" w:rsidP="00375EC9">
    <w:pPr>
      <w:tabs>
        <w:tab w:val="center" w:pos="4252"/>
        <w:tab w:val="right" w:pos="8504"/>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4B"/>
    <w:rsid w:val="000A676B"/>
    <w:rsid w:val="0010044E"/>
    <w:rsid w:val="00103B55"/>
    <w:rsid w:val="00107474"/>
    <w:rsid w:val="00182CED"/>
    <w:rsid w:val="00211995"/>
    <w:rsid w:val="002D358B"/>
    <w:rsid w:val="00307DBE"/>
    <w:rsid w:val="003264B2"/>
    <w:rsid w:val="003602F4"/>
    <w:rsid w:val="00375EC9"/>
    <w:rsid w:val="00391B29"/>
    <w:rsid w:val="003E73E3"/>
    <w:rsid w:val="00445991"/>
    <w:rsid w:val="004569F6"/>
    <w:rsid w:val="004C7019"/>
    <w:rsid w:val="005A1023"/>
    <w:rsid w:val="005D0D48"/>
    <w:rsid w:val="005D2C8B"/>
    <w:rsid w:val="005E04A0"/>
    <w:rsid w:val="0068446C"/>
    <w:rsid w:val="007048DE"/>
    <w:rsid w:val="00805131"/>
    <w:rsid w:val="00813D0D"/>
    <w:rsid w:val="008807BC"/>
    <w:rsid w:val="00917940"/>
    <w:rsid w:val="009F1E8F"/>
    <w:rsid w:val="00A023FE"/>
    <w:rsid w:val="00A06368"/>
    <w:rsid w:val="00A807A7"/>
    <w:rsid w:val="00A87917"/>
    <w:rsid w:val="00AC39F2"/>
    <w:rsid w:val="00B07690"/>
    <w:rsid w:val="00B93010"/>
    <w:rsid w:val="00C8436E"/>
    <w:rsid w:val="00CB1CA8"/>
    <w:rsid w:val="00CB48B0"/>
    <w:rsid w:val="00CC50B8"/>
    <w:rsid w:val="00CD184B"/>
    <w:rsid w:val="00CF2422"/>
    <w:rsid w:val="00D01EEE"/>
    <w:rsid w:val="00D3180D"/>
    <w:rsid w:val="00DD1B91"/>
    <w:rsid w:val="00E87FAC"/>
    <w:rsid w:val="00FF4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263C8871-3D98-4541-8ADF-0A52D14C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CD18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D18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184B"/>
    <w:rPr>
      <w:b/>
      <w:bCs/>
    </w:rPr>
  </w:style>
  <w:style w:type="paragraph" w:styleId="SemEspaamento">
    <w:name w:val="No Spacing"/>
    <w:uiPriority w:val="1"/>
    <w:qFormat/>
    <w:rsid w:val="00CD184B"/>
    <w:pPr>
      <w:spacing w:after="0" w:line="240" w:lineRule="auto"/>
    </w:pPr>
  </w:style>
  <w:style w:type="paragraph" w:styleId="Cabealho">
    <w:name w:val="header"/>
    <w:basedOn w:val="Normal"/>
    <w:link w:val="CabealhoChar"/>
    <w:uiPriority w:val="99"/>
    <w:unhideWhenUsed/>
    <w:rsid w:val="00375E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5EC9"/>
  </w:style>
  <w:style w:type="paragraph" w:styleId="Rodap">
    <w:name w:val="footer"/>
    <w:basedOn w:val="Normal"/>
    <w:link w:val="RodapChar"/>
    <w:uiPriority w:val="99"/>
    <w:unhideWhenUsed/>
    <w:rsid w:val="00375EC9"/>
    <w:pPr>
      <w:tabs>
        <w:tab w:val="center" w:pos="4252"/>
        <w:tab w:val="right" w:pos="8504"/>
      </w:tabs>
      <w:spacing w:after="0" w:line="240" w:lineRule="auto"/>
    </w:pPr>
  </w:style>
  <w:style w:type="character" w:customStyle="1" w:styleId="RodapChar">
    <w:name w:val="Rodapé Char"/>
    <w:basedOn w:val="Fontepargpadro"/>
    <w:link w:val="Rodap"/>
    <w:uiPriority w:val="99"/>
    <w:rsid w:val="00375EC9"/>
  </w:style>
  <w:style w:type="paragraph" w:styleId="Textodebalo">
    <w:name w:val="Balloon Text"/>
    <w:basedOn w:val="Normal"/>
    <w:link w:val="TextodebaloChar"/>
    <w:uiPriority w:val="99"/>
    <w:semiHidden/>
    <w:unhideWhenUsed/>
    <w:rsid w:val="004459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5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028">
      <w:bodyDiv w:val="1"/>
      <w:marLeft w:val="0"/>
      <w:marRight w:val="0"/>
      <w:marTop w:val="0"/>
      <w:marBottom w:val="0"/>
      <w:divBdr>
        <w:top w:val="none" w:sz="0" w:space="0" w:color="auto"/>
        <w:left w:val="none" w:sz="0" w:space="0" w:color="auto"/>
        <w:bottom w:val="none" w:sz="0" w:space="0" w:color="auto"/>
        <w:right w:val="none" w:sz="0" w:space="0" w:color="auto"/>
      </w:divBdr>
    </w:div>
    <w:div w:id="1447695932">
      <w:bodyDiv w:val="1"/>
      <w:marLeft w:val="0"/>
      <w:marRight w:val="0"/>
      <w:marTop w:val="0"/>
      <w:marBottom w:val="0"/>
      <w:divBdr>
        <w:top w:val="none" w:sz="0" w:space="0" w:color="auto"/>
        <w:left w:val="none" w:sz="0" w:space="0" w:color="auto"/>
        <w:bottom w:val="none" w:sz="0" w:space="0" w:color="auto"/>
        <w:right w:val="none" w:sz="0" w:space="0" w:color="auto"/>
      </w:divBdr>
      <w:divsChild>
        <w:div w:id="72941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1121</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6</cp:revision>
  <cp:lastPrinted>2018-11-23T15:48:00Z</cp:lastPrinted>
  <dcterms:created xsi:type="dcterms:W3CDTF">2019-02-06T15:48:00Z</dcterms:created>
  <dcterms:modified xsi:type="dcterms:W3CDTF">2019-02-07T16:13:00Z</dcterms:modified>
</cp:coreProperties>
</file>