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A6" w:rsidRPr="002B6B98" w:rsidRDefault="002B6B98" w:rsidP="002B6B98">
      <w:pPr>
        <w:pStyle w:val="Ttulo4"/>
        <w:spacing w:before="0" w:after="0"/>
        <w:jc w:val="center"/>
        <w:rPr>
          <w:rFonts w:ascii="Times New Roman" w:eastAsia="Courier New" w:hAnsi="Times New Roman"/>
          <w:b w:val="0"/>
          <w:sz w:val="24"/>
          <w:szCs w:val="24"/>
        </w:rPr>
      </w:pPr>
      <w:r w:rsidRPr="002B6B98">
        <w:rPr>
          <w:rFonts w:ascii="Times New Roman" w:hAnsi="Times New Roman"/>
          <w:b w:val="0"/>
          <w:sz w:val="24"/>
          <w:szCs w:val="24"/>
        </w:rPr>
        <w:t>DECRETO Nº 2347 DE 09 DE JULHO DE 1984</w:t>
      </w:r>
    </w:p>
    <w:p w:rsidR="003F5DA6" w:rsidRPr="002B6B98" w:rsidRDefault="003F5DA6" w:rsidP="002B6B98">
      <w:pPr>
        <w:keepNext/>
        <w:rPr>
          <w:rFonts w:ascii="Times New Roman" w:hAnsi="Times New Roman" w:cs="Times New Roman"/>
          <w:sz w:val="24"/>
          <w:szCs w:val="24"/>
        </w:rPr>
      </w:pPr>
    </w:p>
    <w:p w:rsidR="003F5DA6" w:rsidRPr="002B6B98" w:rsidRDefault="003F5DA6" w:rsidP="002B6B98">
      <w:pPr>
        <w:keepNext/>
        <w:rPr>
          <w:rFonts w:ascii="Times New Roman" w:hAnsi="Times New Roman" w:cs="Times New Roman"/>
          <w:sz w:val="24"/>
          <w:szCs w:val="24"/>
        </w:rPr>
      </w:pPr>
    </w:p>
    <w:p w:rsidR="003F5DA6" w:rsidRPr="002B6B98" w:rsidRDefault="008C506B" w:rsidP="00575B26">
      <w:pPr>
        <w:keepNext/>
        <w:tabs>
          <w:tab w:val="left" w:pos="10206"/>
        </w:tabs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B6B98">
        <w:rPr>
          <w:rFonts w:ascii="Times New Roman" w:eastAsia="Courier New" w:hAnsi="Times New Roman" w:cs="Times New Roman"/>
          <w:sz w:val="24"/>
          <w:szCs w:val="24"/>
        </w:rPr>
        <w:t xml:space="preserve">O GOVERNADOR DO ESTADO DE </w:t>
      </w:r>
      <w:r w:rsidR="00575B26">
        <w:rPr>
          <w:rFonts w:ascii="Times New Roman" w:eastAsia="Courier New" w:hAnsi="Times New Roman" w:cs="Times New Roman"/>
          <w:sz w:val="24"/>
          <w:szCs w:val="24"/>
        </w:rPr>
        <w:t>RONDÔ</w:t>
      </w:r>
      <w:r w:rsidRPr="002B6B98">
        <w:rPr>
          <w:rFonts w:ascii="Times New Roman" w:eastAsia="Courier New" w:hAnsi="Times New Roman" w:cs="Times New Roman"/>
          <w:sz w:val="24"/>
          <w:szCs w:val="24"/>
        </w:rPr>
        <w:t xml:space="preserve">NIA </w:t>
      </w:r>
      <w:r w:rsidR="002B6B98" w:rsidRPr="002B6B98">
        <w:rPr>
          <w:rFonts w:ascii="Times New Roman" w:eastAsia="Courier New" w:hAnsi="Times New Roman" w:cs="Times New Roman"/>
          <w:sz w:val="24"/>
          <w:szCs w:val="24"/>
        </w:rPr>
        <w:t xml:space="preserve">no </w:t>
      </w:r>
      <w:r w:rsidRPr="00575B26">
        <w:rPr>
          <w:rFonts w:ascii="Times New Roman" w:eastAsia="Courier New" w:hAnsi="Times New Roman" w:cs="Times New Roman"/>
          <w:sz w:val="24"/>
          <w:szCs w:val="24"/>
          <w:lang w:val="pt-BR"/>
        </w:rPr>
        <w:t>uso</w:t>
      </w:r>
      <w:r w:rsidR="002B6B98" w:rsidRPr="00575B26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575B26">
        <w:rPr>
          <w:rFonts w:ascii="Times New Roman" w:eastAsia="Courier New" w:hAnsi="Times New Roman" w:cs="Times New Roman"/>
          <w:sz w:val="24"/>
          <w:szCs w:val="24"/>
          <w:lang w:val="pt-BR"/>
        </w:rPr>
        <w:t>de suas atribuições legais</w:t>
      </w:r>
      <w:r w:rsidR="002B6B9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575B26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2B6B98">
        <w:rPr>
          <w:rFonts w:ascii="Times New Roman" w:eastAsia="Courier New" w:hAnsi="Times New Roman" w:cs="Times New Roman"/>
          <w:sz w:val="24"/>
          <w:szCs w:val="24"/>
        </w:rPr>
        <w:t>R E S O</w:t>
      </w:r>
      <w:r w:rsidR="002B6B98" w:rsidRPr="002B6B9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B6B98" w:rsidRPr="002B6B98">
        <w:rPr>
          <w:rFonts w:ascii="Times New Roman" w:eastAsia="Arial" w:hAnsi="Times New Roman" w:cs="Times New Roman"/>
          <w:bCs/>
          <w:sz w:val="24"/>
          <w:szCs w:val="24"/>
        </w:rPr>
        <w:t>L</w:t>
      </w:r>
      <w:r w:rsidR="002B6B9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2B6B98">
        <w:rPr>
          <w:rFonts w:ascii="Times New Roman" w:eastAsia="Courier New" w:hAnsi="Times New Roman" w:cs="Times New Roman"/>
          <w:sz w:val="24"/>
          <w:szCs w:val="24"/>
        </w:rPr>
        <w:t xml:space="preserve">V </w:t>
      </w:r>
      <w:proofErr w:type="gramStart"/>
      <w:r w:rsidRPr="002B6B98">
        <w:rPr>
          <w:rFonts w:ascii="Times New Roman" w:eastAsia="Courier New" w:hAnsi="Times New Roman" w:cs="Times New Roman"/>
          <w:sz w:val="24"/>
          <w:szCs w:val="24"/>
        </w:rPr>
        <w:t>E :</w:t>
      </w:r>
      <w:proofErr w:type="gramEnd"/>
    </w:p>
    <w:p w:rsidR="002B6B98" w:rsidRDefault="002B6B98" w:rsidP="002B6B98">
      <w:pPr>
        <w:keepNext/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B6B98" w:rsidRDefault="002B6B98" w:rsidP="002B6B98">
      <w:pPr>
        <w:keepNext/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3F5DA6" w:rsidRPr="002B6B98" w:rsidRDefault="008C506B" w:rsidP="002B6B98">
      <w:pPr>
        <w:keepNext/>
        <w:ind w:right="130"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Conceder afastamento aos servidores </w:t>
      </w:r>
      <w:r w:rsidR="002B6B98"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>JOSÉ</w:t>
      </w:r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MILTON SPOTTI VARELLA, Engenheiro Civil, </w:t>
      </w:r>
      <w:r w:rsidR="00575B26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cadastro </w:t>
      </w:r>
      <w:r w:rsidR="002B6B98"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>nº</w:t>
      </w:r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19.341 e SANDRA COELHO DA SILVA, Engenheiro </w:t>
      </w:r>
      <w:proofErr w:type="gramStart"/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>Civil ,</w:t>
      </w:r>
      <w:proofErr w:type="gramEnd"/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cadastro </w:t>
      </w:r>
      <w:r w:rsidR="002B6B98"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>nº</w:t>
      </w:r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22.746 , lotados no Departamento de Estradas de Rodagem , para se deslocarem até a cidade de Brasília-DF ,com o objetivo de participar do Seminário de Monitoria realizado pela SUDECO, no período de 02 a 06.07.</w:t>
      </w:r>
      <w:r w:rsidR="002B6B98"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>84.</w:t>
      </w:r>
    </w:p>
    <w:p w:rsidR="003F5DA6" w:rsidRPr="002B6B98" w:rsidRDefault="003F5DA6" w:rsidP="002B6B98">
      <w:pPr>
        <w:keepNext/>
        <w:rPr>
          <w:rFonts w:ascii="Times New Roman" w:hAnsi="Times New Roman" w:cs="Times New Roman"/>
          <w:sz w:val="24"/>
          <w:szCs w:val="24"/>
          <w:lang w:val="pt-BR"/>
        </w:rPr>
      </w:pPr>
    </w:p>
    <w:p w:rsidR="002B6B98" w:rsidRPr="002B6B98" w:rsidRDefault="002B6B98" w:rsidP="002B6B98">
      <w:pPr>
        <w:keepNext/>
        <w:rPr>
          <w:rFonts w:ascii="Times New Roman" w:hAnsi="Times New Roman" w:cs="Times New Roman"/>
          <w:sz w:val="24"/>
          <w:szCs w:val="24"/>
          <w:lang w:val="pt-BR"/>
        </w:rPr>
      </w:pPr>
    </w:p>
    <w:p w:rsidR="002B6B98" w:rsidRPr="002B6B98" w:rsidRDefault="002B6B98" w:rsidP="002B6B98">
      <w:pPr>
        <w:keepNext/>
        <w:rPr>
          <w:rFonts w:ascii="Times New Roman" w:hAnsi="Times New Roman" w:cs="Times New Roman"/>
          <w:sz w:val="24"/>
          <w:szCs w:val="24"/>
          <w:lang w:val="pt-BR"/>
        </w:rPr>
      </w:pPr>
    </w:p>
    <w:p w:rsidR="002B6B98" w:rsidRPr="002B6B98" w:rsidRDefault="002B6B98" w:rsidP="002B6B98">
      <w:pPr>
        <w:keepNext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B6B98"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2B6B98" w:rsidRPr="002B6B98" w:rsidRDefault="002B6B98" w:rsidP="002B6B98">
      <w:pPr>
        <w:keepNext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B6B98"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p w:rsidR="002B6B98" w:rsidRPr="002B6B98" w:rsidRDefault="002B6B98" w:rsidP="002B6B98">
      <w:pPr>
        <w:keepNext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B6B98" w:rsidRPr="002B6B98" w:rsidRDefault="002B6B98" w:rsidP="002B6B98">
      <w:pPr>
        <w:keepNext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B6B98" w:rsidRPr="002B6B98" w:rsidRDefault="008C506B" w:rsidP="002B6B98">
      <w:pPr>
        <w:keepNext/>
        <w:ind w:right="-43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Teobaldo de </w:t>
      </w:r>
      <w:proofErr w:type="spellStart"/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>Monticello</w:t>
      </w:r>
      <w:proofErr w:type="spellEnd"/>
      <w:proofErr w:type="gramStart"/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>Pinto Viana</w:t>
      </w:r>
    </w:p>
    <w:p w:rsidR="003F5DA6" w:rsidRPr="002B6B98" w:rsidRDefault="008C506B" w:rsidP="002B6B98">
      <w:pPr>
        <w:keepNext/>
        <w:ind w:right="-43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F5DA6" w:rsidRPr="002B6B98" w:rsidSect="002B6B98">
          <w:headerReference w:type="default" r:id="rId7"/>
          <w:pgSz w:w="11909" w:h="17700"/>
          <w:pgMar w:top="0" w:right="555" w:bottom="280" w:left="1134" w:header="720" w:footer="720" w:gutter="0"/>
          <w:cols w:space="720"/>
        </w:sectPr>
      </w:pPr>
      <w:r w:rsidRPr="002B6B98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Secretário de Estado da </w:t>
      </w:r>
      <w:r w:rsidR="00EE3778">
        <w:rPr>
          <w:rFonts w:ascii="Times New Roman" w:eastAsia="Courier New" w:hAnsi="Times New Roman" w:cs="Times New Roman"/>
          <w:sz w:val="24"/>
          <w:szCs w:val="24"/>
          <w:lang w:val="pt-BR"/>
        </w:rPr>
        <w:t>Administração</w:t>
      </w:r>
      <w:bookmarkStart w:id="0" w:name="_GoBack"/>
      <w:bookmarkEnd w:id="0"/>
    </w:p>
    <w:p w:rsidR="003F5DA6" w:rsidRPr="002B6B98" w:rsidRDefault="003F5DA6" w:rsidP="002B6B98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sectPr w:rsidR="003F5DA6" w:rsidRPr="002B6B98" w:rsidSect="002B6B98">
      <w:pgSz w:w="11895" w:h="17700"/>
      <w:pgMar w:top="540" w:right="555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3E" w:rsidRDefault="002A293E" w:rsidP="002B6B98">
      <w:r>
        <w:separator/>
      </w:r>
    </w:p>
  </w:endnote>
  <w:endnote w:type="continuationSeparator" w:id="0">
    <w:p w:rsidR="002A293E" w:rsidRDefault="002A293E" w:rsidP="002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3E" w:rsidRDefault="002A293E" w:rsidP="002B6B98">
      <w:r>
        <w:separator/>
      </w:r>
    </w:p>
  </w:footnote>
  <w:footnote w:type="continuationSeparator" w:id="0">
    <w:p w:rsidR="002A293E" w:rsidRDefault="002A293E" w:rsidP="002B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98" w:rsidRDefault="002B6B98" w:rsidP="002B6B98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72.5pt" o:ole="" fillcolor="window">
          <v:imagedata r:id="rId1" o:title=""/>
        </v:shape>
        <o:OLEObject Type="Embed" ProgID="Word.Picture.8" ShapeID="_x0000_i1025" DrawAspect="Content" ObjectID="_1536654534" r:id="rId2"/>
      </w:object>
    </w:r>
  </w:p>
  <w:p w:rsidR="002B6B98" w:rsidRPr="002B6B98" w:rsidRDefault="002B6B98" w:rsidP="002B6B9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B6B9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B6B98" w:rsidRPr="002B6B98" w:rsidRDefault="002B6B98" w:rsidP="002B6B98">
    <w:pPr>
      <w:pStyle w:val="Ttulo4"/>
      <w:spacing w:before="0" w:after="0"/>
      <w:jc w:val="center"/>
      <w:rPr>
        <w:rFonts w:ascii="Times New Roman" w:hAnsi="Times New Roman"/>
        <w:sz w:val="24"/>
        <w:szCs w:val="24"/>
        <w:lang w:val="pt-BR"/>
      </w:rPr>
    </w:pPr>
    <w:r w:rsidRPr="002B6B98">
      <w:rPr>
        <w:rFonts w:ascii="Times New Roman" w:hAnsi="Times New Roman"/>
        <w:sz w:val="24"/>
        <w:szCs w:val="24"/>
      </w:rPr>
      <w:t>GOVERNADORIA</w:t>
    </w:r>
  </w:p>
  <w:p w:rsidR="002B6B98" w:rsidRPr="002B6B98" w:rsidRDefault="002B6B98" w:rsidP="002B6B98">
    <w:pPr>
      <w:rPr>
        <w:lang w:val="pt-BR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5DA6"/>
    <w:rsid w:val="002A293E"/>
    <w:rsid w:val="002B6B98"/>
    <w:rsid w:val="003F5DA6"/>
    <w:rsid w:val="00575B26"/>
    <w:rsid w:val="008C506B"/>
    <w:rsid w:val="00E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4">
    <w:name w:val="heading 4"/>
    <w:basedOn w:val="Normal"/>
    <w:next w:val="Normal"/>
    <w:link w:val="Ttulo4Char"/>
    <w:unhideWhenUsed/>
    <w:qFormat/>
    <w:rsid w:val="002B6B98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06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2B6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B98"/>
  </w:style>
  <w:style w:type="paragraph" w:styleId="Rodap">
    <w:name w:val="footer"/>
    <w:basedOn w:val="Normal"/>
    <w:link w:val="RodapChar"/>
    <w:uiPriority w:val="99"/>
    <w:unhideWhenUsed/>
    <w:rsid w:val="002B6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B98"/>
  </w:style>
  <w:style w:type="paragraph" w:styleId="Textodebalo">
    <w:name w:val="Balloon Text"/>
    <w:basedOn w:val="Normal"/>
    <w:link w:val="TextodebaloChar"/>
    <w:uiPriority w:val="99"/>
    <w:semiHidden/>
    <w:unhideWhenUsed/>
    <w:rsid w:val="002B6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B9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2B6B9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3</cp:revision>
  <dcterms:created xsi:type="dcterms:W3CDTF">2016-09-29T08:19:00Z</dcterms:created>
  <dcterms:modified xsi:type="dcterms:W3CDTF">2016-09-29T15:42:00Z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