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1D6" w:rsidRPr="00DF21D6" w:rsidRDefault="00DF21D6" w:rsidP="00DF21D6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DF21D6">
        <w:rPr>
          <w:rFonts w:ascii="Times New Roman" w:hAnsi="Times New Roman" w:cs="Times New Roman"/>
          <w:sz w:val="24"/>
          <w:szCs w:val="24"/>
          <w:lang w:eastAsia="pt-BR"/>
        </w:rPr>
        <w:t>DECRETO N.</w:t>
      </w:r>
      <w:r w:rsidR="001A740E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9B5625">
        <w:rPr>
          <w:rFonts w:ascii="Times New Roman" w:hAnsi="Times New Roman" w:cs="Times New Roman"/>
          <w:sz w:val="24"/>
          <w:szCs w:val="24"/>
          <w:lang w:eastAsia="pt-BR"/>
        </w:rPr>
        <w:t>23.193</w:t>
      </w:r>
      <w:r w:rsidR="00382175">
        <w:rPr>
          <w:rFonts w:ascii="Times New Roman" w:hAnsi="Times New Roman" w:cs="Times New Roman"/>
          <w:sz w:val="24"/>
          <w:szCs w:val="24"/>
          <w:lang w:eastAsia="pt-BR"/>
        </w:rPr>
        <w:t xml:space="preserve">, DE </w:t>
      </w:r>
      <w:r w:rsidR="009B5625">
        <w:rPr>
          <w:rFonts w:ascii="Times New Roman" w:hAnsi="Times New Roman" w:cs="Times New Roman"/>
          <w:sz w:val="24"/>
          <w:szCs w:val="24"/>
          <w:lang w:eastAsia="pt-BR"/>
        </w:rPr>
        <w:t>17</w:t>
      </w:r>
      <w:r w:rsidR="004D7A91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DF21D6">
        <w:rPr>
          <w:rFonts w:ascii="Times New Roman" w:hAnsi="Times New Roman" w:cs="Times New Roman"/>
          <w:sz w:val="24"/>
          <w:szCs w:val="24"/>
          <w:lang w:eastAsia="pt-BR"/>
        </w:rPr>
        <w:t xml:space="preserve">DE </w:t>
      </w:r>
      <w:r w:rsidR="001A740E">
        <w:rPr>
          <w:rFonts w:ascii="Times New Roman" w:hAnsi="Times New Roman" w:cs="Times New Roman"/>
          <w:sz w:val="24"/>
          <w:szCs w:val="24"/>
          <w:lang w:eastAsia="pt-BR"/>
        </w:rPr>
        <w:t>SETEMBRO</w:t>
      </w:r>
      <w:r w:rsidRPr="00DF21D6">
        <w:rPr>
          <w:rFonts w:ascii="Times New Roman" w:hAnsi="Times New Roman" w:cs="Times New Roman"/>
          <w:sz w:val="24"/>
          <w:szCs w:val="24"/>
          <w:lang w:eastAsia="pt-BR"/>
        </w:rPr>
        <w:t xml:space="preserve"> DE 2018.</w:t>
      </w:r>
    </w:p>
    <w:p w:rsidR="00DF21D6" w:rsidRPr="00DF21D6" w:rsidRDefault="00DF21D6" w:rsidP="00DF21D6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F21D6" w:rsidRDefault="00382175" w:rsidP="00DF21D6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Dispõe sobre </w:t>
      </w:r>
      <w:r w:rsidR="00DF21D6" w:rsidRPr="00DF21D6">
        <w:rPr>
          <w:rFonts w:ascii="Times New Roman" w:hAnsi="Times New Roman" w:cs="Times New Roman"/>
          <w:sz w:val="24"/>
          <w:szCs w:val="24"/>
          <w:lang w:eastAsia="pt-BR"/>
        </w:rPr>
        <w:t xml:space="preserve">o método de tiro a ser </w:t>
      </w:r>
      <w:r w:rsidR="007A5723">
        <w:rPr>
          <w:rFonts w:ascii="Times New Roman" w:hAnsi="Times New Roman" w:cs="Times New Roman"/>
          <w:sz w:val="24"/>
          <w:szCs w:val="24"/>
          <w:lang w:eastAsia="pt-BR"/>
        </w:rPr>
        <w:t>adotado</w:t>
      </w:r>
      <w:r w:rsidR="00DF21D6" w:rsidRPr="00DF21D6">
        <w:rPr>
          <w:rFonts w:ascii="Times New Roman" w:hAnsi="Times New Roman" w:cs="Times New Roman"/>
          <w:sz w:val="24"/>
          <w:szCs w:val="24"/>
          <w:lang w:eastAsia="pt-BR"/>
        </w:rPr>
        <w:t xml:space="preserve"> no âmbito da Polícia Militar do Estado de Rondônia.</w:t>
      </w:r>
    </w:p>
    <w:p w:rsidR="00DF21D6" w:rsidRPr="00DF21D6" w:rsidRDefault="00DF21D6" w:rsidP="00DF21D6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F21D6" w:rsidRDefault="00DF21D6" w:rsidP="0049067C">
      <w:pPr>
        <w:pStyle w:val="SemEspaamento"/>
        <w:tabs>
          <w:tab w:val="left" w:pos="4253"/>
        </w:tabs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F21D6">
        <w:rPr>
          <w:rFonts w:ascii="Times New Roman" w:hAnsi="Times New Roman" w:cs="Times New Roman"/>
          <w:sz w:val="24"/>
          <w:szCs w:val="24"/>
          <w:lang w:eastAsia="pt-BR"/>
        </w:rPr>
        <w:t>O GOVERNADOR DO ESTADO DE RONDÔNIA, no uso das atribuições que lh</w:t>
      </w:r>
      <w:r w:rsidR="009B1C04">
        <w:rPr>
          <w:rFonts w:ascii="Times New Roman" w:hAnsi="Times New Roman" w:cs="Times New Roman"/>
          <w:sz w:val="24"/>
          <w:szCs w:val="24"/>
          <w:lang w:eastAsia="pt-BR"/>
        </w:rPr>
        <w:t>e confere o artigo 65, inciso V</w:t>
      </w:r>
      <w:r w:rsidRPr="00DF21D6">
        <w:rPr>
          <w:rFonts w:ascii="Times New Roman" w:hAnsi="Times New Roman" w:cs="Times New Roman"/>
          <w:sz w:val="24"/>
          <w:szCs w:val="24"/>
          <w:lang w:eastAsia="pt-BR"/>
        </w:rPr>
        <w:t xml:space="preserve"> da Constituição </w:t>
      </w:r>
      <w:r w:rsidR="009B1C04">
        <w:rPr>
          <w:rFonts w:ascii="Times New Roman" w:hAnsi="Times New Roman" w:cs="Times New Roman"/>
          <w:sz w:val="24"/>
          <w:szCs w:val="24"/>
          <w:lang w:eastAsia="pt-BR"/>
        </w:rPr>
        <w:t>do Estado</w:t>
      </w:r>
      <w:r w:rsidRPr="00DF21D6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proofErr w:type="gramStart"/>
      <w:r w:rsidRPr="00DF21D6">
        <w:rPr>
          <w:rFonts w:ascii="Times New Roman" w:hAnsi="Times New Roman" w:cs="Times New Roman"/>
          <w:sz w:val="24"/>
          <w:szCs w:val="24"/>
          <w:lang w:eastAsia="pt-BR"/>
        </w:rPr>
        <w:t>e</w:t>
      </w:r>
      <w:proofErr w:type="gramEnd"/>
    </w:p>
    <w:p w:rsidR="00DF21D6" w:rsidRPr="00DF21D6" w:rsidRDefault="00DF21D6" w:rsidP="00DF21D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F21D6" w:rsidRDefault="00DF21D6" w:rsidP="00DF21D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F21D6">
        <w:rPr>
          <w:rFonts w:ascii="Times New Roman" w:hAnsi="Times New Roman" w:cs="Times New Roman"/>
          <w:sz w:val="24"/>
          <w:szCs w:val="24"/>
          <w:lang w:eastAsia="pt-BR"/>
        </w:rPr>
        <w:t>Considerando que</w:t>
      </w:r>
      <w:r w:rsidR="001A740E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Pr="00DF21D6">
        <w:rPr>
          <w:rFonts w:ascii="Times New Roman" w:hAnsi="Times New Roman" w:cs="Times New Roman"/>
          <w:sz w:val="24"/>
          <w:szCs w:val="24"/>
          <w:lang w:eastAsia="pt-BR"/>
        </w:rPr>
        <w:t xml:space="preserve"> por iniciativa, apoio e patrocínio do Comitê Internacional da Cruz Vermelha </w:t>
      </w:r>
      <w:r w:rsidR="005F41B5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="00E567EC">
        <w:rPr>
          <w:rFonts w:ascii="Times New Roman" w:hAnsi="Times New Roman" w:cs="Times New Roman"/>
          <w:sz w:val="24"/>
          <w:szCs w:val="24"/>
          <w:lang w:eastAsia="pt-BR"/>
        </w:rPr>
        <w:t xml:space="preserve"> CICV, o Método Giraldi </w:t>
      </w:r>
      <w:r w:rsidRPr="00DF21D6">
        <w:rPr>
          <w:rFonts w:ascii="Times New Roman" w:hAnsi="Times New Roman" w:cs="Times New Roman"/>
          <w:sz w:val="24"/>
          <w:szCs w:val="24"/>
          <w:lang w:eastAsia="pt-BR"/>
        </w:rPr>
        <w:t xml:space="preserve">foi </w:t>
      </w:r>
      <w:proofErr w:type="spellStart"/>
      <w:r w:rsidRPr="00DF21D6">
        <w:rPr>
          <w:rFonts w:ascii="Times New Roman" w:hAnsi="Times New Roman" w:cs="Times New Roman"/>
          <w:sz w:val="24"/>
          <w:szCs w:val="24"/>
          <w:lang w:eastAsia="pt-BR"/>
        </w:rPr>
        <w:t>transversalisado</w:t>
      </w:r>
      <w:proofErr w:type="spellEnd"/>
      <w:r w:rsidRPr="00DF21D6">
        <w:rPr>
          <w:rFonts w:ascii="Times New Roman" w:hAnsi="Times New Roman" w:cs="Times New Roman"/>
          <w:sz w:val="24"/>
          <w:szCs w:val="24"/>
          <w:lang w:eastAsia="pt-BR"/>
        </w:rPr>
        <w:t xml:space="preserve"> com os Princípios da Carta da </w:t>
      </w:r>
      <w:r w:rsidR="00A61D5C">
        <w:rPr>
          <w:rFonts w:ascii="Times New Roman" w:hAnsi="Times New Roman" w:cs="Times New Roman"/>
          <w:sz w:val="24"/>
          <w:szCs w:val="24"/>
          <w:lang w:eastAsia="pt-BR"/>
        </w:rPr>
        <w:t xml:space="preserve">Organização das Nações Unidas - </w:t>
      </w:r>
      <w:r w:rsidRPr="00DF21D6">
        <w:rPr>
          <w:rFonts w:ascii="Times New Roman" w:hAnsi="Times New Roman" w:cs="Times New Roman"/>
          <w:sz w:val="24"/>
          <w:szCs w:val="24"/>
          <w:lang w:eastAsia="pt-BR"/>
        </w:rPr>
        <w:t>ONU para o assunto, </w:t>
      </w:r>
      <w:r w:rsidR="00E567EC">
        <w:rPr>
          <w:rFonts w:ascii="Times New Roman" w:hAnsi="Times New Roman" w:cs="Times New Roman"/>
          <w:sz w:val="24"/>
          <w:szCs w:val="24"/>
          <w:lang w:eastAsia="pt-BR"/>
        </w:rPr>
        <w:t xml:space="preserve">com </w:t>
      </w:r>
      <w:r w:rsidRPr="00DF21D6">
        <w:rPr>
          <w:rFonts w:ascii="Times New Roman" w:hAnsi="Times New Roman" w:cs="Times New Roman"/>
          <w:sz w:val="24"/>
          <w:szCs w:val="24"/>
          <w:lang w:eastAsia="pt-BR"/>
        </w:rPr>
        <w:t xml:space="preserve">as Sete Normas Internacionais de Direitos Humanos Aplicáveis à Função Policial e Função </w:t>
      </w:r>
      <w:r w:rsidR="00E567EC">
        <w:rPr>
          <w:rFonts w:ascii="Times New Roman" w:hAnsi="Times New Roman" w:cs="Times New Roman"/>
          <w:sz w:val="24"/>
          <w:szCs w:val="24"/>
          <w:lang w:eastAsia="pt-BR"/>
        </w:rPr>
        <w:t xml:space="preserve">Policial Armada, como também com as Diretrizes </w:t>
      </w:r>
      <w:r w:rsidRPr="00DF21D6">
        <w:rPr>
          <w:rFonts w:ascii="Times New Roman" w:hAnsi="Times New Roman" w:cs="Times New Roman"/>
          <w:sz w:val="24"/>
          <w:szCs w:val="24"/>
          <w:lang w:eastAsia="pt-BR"/>
        </w:rPr>
        <w:t>Internacionais de Direito Int</w:t>
      </w:r>
      <w:r w:rsidR="001A740E">
        <w:rPr>
          <w:rFonts w:ascii="Times New Roman" w:hAnsi="Times New Roman" w:cs="Times New Roman"/>
          <w:sz w:val="24"/>
          <w:szCs w:val="24"/>
          <w:lang w:eastAsia="pt-BR"/>
        </w:rPr>
        <w:t>ernacional dos Direitos Humanos</w:t>
      </w:r>
      <w:r w:rsidR="00E567EC">
        <w:rPr>
          <w:rFonts w:ascii="Times New Roman" w:hAnsi="Times New Roman" w:cs="Times New Roman"/>
          <w:sz w:val="24"/>
          <w:szCs w:val="24"/>
          <w:lang w:eastAsia="pt-BR"/>
        </w:rPr>
        <w:t xml:space="preserve"> e com</w:t>
      </w:r>
      <w:r w:rsidRPr="00DF21D6">
        <w:rPr>
          <w:rFonts w:ascii="Times New Roman" w:hAnsi="Times New Roman" w:cs="Times New Roman"/>
          <w:sz w:val="24"/>
          <w:szCs w:val="24"/>
          <w:lang w:eastAsia="pt-BR"/>
        </w:rPr>
        <w:t> as Convenções e Tratados Internacionais dos quais o Brasil é signatário, tendo sido aprovado sem qualquer ress</w:t>
      </w:r>
      <w:r w:rsidR="00E567EC">
        <w:rPr>
          <w:rFonts w:ascii="Times New Roman" w:hAnsi="Times New Roman" w:cs="Times New Roman"/>
          <w:sz w:val="24"/>
          <w:szCs w:val="24"/>
          <w:lang w:eastAsia="pt-BR"/>
        </w:rPr>
        <w:t>alva e integralmente</w:t>
      </w:r>
      <w:r w:rsidR="0049067C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E567EC">
        <w:rPr>
          <w:rFonts w:ascii="Times New Roman" w:hAnsi="Times New Roman" w:cs="Times New Roman"/>
          <w:sz w:val="24"/>
          <w:szCs w:val="24"/>
          <w:lang w:eastAsia="pt-BR"/>
        </w:rPr>
        <w:t xml:space="preserve"> por estar</w:t>
      </w:r>
      <w:r w:rsidRPr="00DF21D6">
        <w:rPr>
          <w:rFonts w:ascii="Times New Roman" w:hAnsi="Times New Roman" w:cs="Times New Roman"/>
          <w:sz w:val="24"/>
          <w:szCs w:val="24"/>
          <w:lang w:eastAsia="pt-BR"/>
        </w:rPr>
        <w:t xml:space="preserve"> de acordo com os seus conteúdos, determinações e normas;</w:t>
      </w:r>
    </w:p>
    <w:p w:rsidR="00DF21D6" w:rsidRPr="00DF21D6" w:rsidRDefault="00DF21D6" w:rsidP="00DF21D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F21D6" w:rsidRDefault="00DF21D6" w:rsidP="00DF21D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F21D6">
        <w:rPr>
          <w:rFonts w:ascii="Times New Roman" w:hAnsi="Times New Roman" w:cs="Times New Roman"/>
          <w:sz w:val="24"/>
          <w:szCs w:val="24"/>
          <w:lang w:eastAsia="pt-BR"/>
        </w:rPr>
        <w:t>Co</w:t>
      </w:r>
      <w:r w:rsidR="00400BF4">
        <w:rPr>
          <w:rFonts w:ascii="Times New Roman" w:hAnsi="Times New Roman" w:cs="Times New Roman"/>
          <w:sz w:val="24"/>
          <w:szCs w:val="24"/>
          <w:lang w:eastAsia="pt-BR"/>
        </w:rPr>
        <w:t xml:space="preserve">nsiderando que o Método Giraldi </w:t>
      </w:r>
      <w:r w:rsidRPr="00DF21D6">
        <w:rPr>
          <w:rFonts w:ascii="Times New Roman" w:hAnsi="Times New Roman" w:cs="Times New Roman"/>
          <w:sz w:val="24"/>
          <w:szCs w:val="24"/>
          <w:lang w:eastAsia="pt-BR"/>
        </w:rPr>
        <w:t xml:space="preserve">está, também, </w:t>
      </w:r>
      <w:r w:rsidR="00E567EC">
        <w:rPr>
          <w:rFonts w:ascii="Times New Roman" w:hAnsi="Times New Roman" w:cs="Times New Roman"/>
          <w:sz w:val="24"/>
          <w:szCs w:val="24"/>
          <w:lang w:eastAsia="pt-BR"/>
        </w:rPr>
        <w:t>em conformidade</w:t>
      </w:r>
      <w:r w:rsidRPr="00DF21D6">
        <w:rPr>
          <w:rFonts w:ascii="Times New Roman" w:hAnsi="Times New Roman" w:cs="Times New Roman"/>
          <w:sz w:val="24"/>
          <w:szCs w:val="24"/>
          <w:lang w:eastAsia="pt-BR"/>
        </w:rPr>
        <w:t xml:space="preserve"> com as leis, a</w:t>
      </w:r>
      <w:r w:rsidR="00E567EC">
        <w:rPr>
          <w:rFonts w:ascii="Times New Roman" w:hAnsi="Times New Roman" w:cs="Times New Roman"/>
          <w:sz w:val="24"/>
          <w:szCs w:val="24"/>
          <w:lang w:eastAsia="pt-BR"/>
        </w:rPr>
        <w:t xml:space="preserve"> realidade e </w:t>
      </w:r>
      <w:r w:rsidRPr="00DF21D6">
        <w:rPr>
          <w:rFonts w:ascii="Times New Roman" w:hAnsi="Times New Roman" w:cs="Times New Roman"/>
          <w:sz w:val="24"/>
          <w:szCs w:val="24"/>
          <w:lang w:eastAsia="pt-BR"/>
        </w:rPr>
        <w:t>a</w:t>
      </w:r>
      <w:r w:rsidR="00E567EC">
        <w:rPr>
          <w:rFonts w:ascii="Times New Roman" w:hAnsi="Times New Roman" w:cs="Times New Roman"/>
          <w:sz w:val="24"/>
          <w:szCs w:val="24"/>
          <w:lang w:eastAsia="pt-BR"/>
        </w:rPr>
        <w:t xml:space="preserve"> Política Policial </w:t>
      </w:r>
      <w:r w:rsidR="00216D31">
        <w:rPr>
          <w:rFonts w:ascii="Times New Roman" w:hAnsi="Times New Roman" w:cs="Times New Roman"/>
          <w:sz w:val="24"/>
          <w:szCs w:val="24"/>
          <w:lang w:eastAsia="pt-BR"/>
        </w:rPr>
        <w:t>B</w:t>
      </w:r>
      <w:r w:rsidR="00E567EC">
        <w:rPr>
          <w:rFonts w:ascii="Times New Roman" w:hAnsi="Times New Roman" w:cs="Times New Roman"/>
          <w:sz w:val="24"/>
          <w:szCs w:val="24"/>
          <w:lang w:eastAsia="pt-BR"/>
        </w:rPr>
        <w:t>rasileira, assim com</w:t>
      </w:r>
      <w:r w:rsidR="003708EB">
        <w:rPr>
          <w:rFonts w:ascii="Times New Roman" w:hAnsi="Times New Roman" w:cs="Times New Roman"/>
          <w:sz w:val="24"/>
          <w:szCs w:val="24"/>
          <w:lang w:eastAsia="pt-BR"/>
        </w:rPr>
        <w:t>o</w:t>
      </w:r>
      <w:r w:rsidRPr="00DF21D6">
        <w:rPr>
          <w:rFonts w:ascii="Times New Roman" w:hAnsi="Times New Roman" w:cs="Times New Roman"/>
          <w:sz w:val="24"/>
          <w:szCs w:val="24"/>
          <w:lang w:eastAsia="pt-BR"/>
        </w:rPr>
        <w:t xml:space="preserve"> obedece fielmente </w:t>
      </w:r>
      <w:r w:rsidR="00E17C5C">
        <w:rPr>
          <w:rFonts w:ascii="Times New Roman" w:hAnsi="Times New Roman" w:cs="Times New Roman"/>
          <w:sz w:val="24"/>
          <w:szCs w:val="24"/>
          <w:lang w:eastAsia="pt-BR"/>
        </w:rPr>
        <w:t>aos P</w:t>
      </w:r>
      <w:r w:rsidRPr="00DF21D6">
        <w:rPr>
          <w:rFonts w:ascii="Times New Roman" w:hAnsi="Times New Roman" w:cs="Times New Roman"/>
          <w:sz w:val="24"/>
          <w:szCs w:val="24"/>
          <w:lang w:eastAsia="pt-BR"/>
        </w:rPr>
        <w:t xml:space="preserve">rincípios da Carta da ONU para o assunto, do Comitê </w:t>
      </w:r>
      <w:r w:rsidR="00382175">
        <w:rPr>
          <w:rFonts w:ascii="Times New Roman" w:hAnsi="Times New Roman" w:cs="Times New Roman"/>
          <w:sz w:val="24"/>
          <w:szCs w:val="24"/>
          <w:lang w:eastAsia="pt-BR"/>
        </w:rPr>
        <w:t xml:space="preserve">Internacional da Cruz Vermelha, dos Direitos Humanos, </w:t>
      </w:r>
      <w:r w:rsidRPr="00DF21D6">
        <w:rPr>
          <w:rFonts w:ascii="Times New Roman" w:hAnsi="Times New Roman" w:cs="Times New Roman"/>
          <w:sz w:val="24"/>
          <w:szCs w:val="24"/>
          <w:lang w:eastAsia="pt-BR"/>
        </w:rPr>
        <w:t>da Po</w:t>
      </w:r>
      <w:r w:rsidR="00E567EC">
        <w:rPr>
          <w:rFonts w:ascii="Times New Roman" w:hAnsi="Times New Roman" w:cs="Times New Roman"/>
          <w:sz w:val="24"/>
          <w:szCs w:val="24"/>
          <w:lang w:eastAsia="pt-BR"/>
        </w:rPr>
        <w:t>lícia Comunitária Internacional e</w:t>
      </w:r>
      <w:r w:rsidRPr="00DF21D6">
        <w:rPr>
          <w:rFonts w:ascii="Times New Roman" w:hAnsi="Times New Roman" w:cs="Times New Roman"/>
          <w:sz w:val="24"/>
          <w:szCs w:val="24"/>
          <w:lang w:eastAsia="pt-BR"/>
        </w:rPr>
        <w:t> do respeito à dignidade das pessoas;</w:t>
      </w:r>
    </w:p>
    <w:p w:rsidR="00DF21D6" w:rsidRPr="00DF21D6" w:rsidRDefault="00DF21D6" w:rsidP="00DF21D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F21D6" w:rsidRDefault="00DF21D6" w:rsidP="00DF21D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F21D6">
        <w:rPr>
          <w:rFonts w:ascii="Times New Roman" w:hAnsi="Times New Roman" w:cs="Times New Roman"/>
          <w:sz w:val="24"/>
          <w:szCs w:val="24"/>
          <w:lang w:eastAsia="pt-BR"/>
        </w:rPr>
        <w:t xml:space="preserve">Considerando que a Polícia Militar do Estado de Rondônia vem ministrando o Tiro Defensivo na Preservação da Vida </w:t>
      </w:r>
      <w:r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DF21D6">
        <w:rPr>
          <w:rFonts w:ascii="Times New Roman" w:hAnsi="Times New Roman" w:cs="Times New Roman"/>
          <w:sz w:val="24"/>
          <w:szCs w:val="24"/>
          <w:lang w:eastAsia="pt-BR"/>
        </w:rPr>
        <w:t xml:space="preserve"> Método Giraldi</w:t>
      </w:r>
      <w:r w:rsidR="00E567EC" w:rsidRPr="00E567E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E567EC" w:rsidRPr="00DF21D6">
        <w:rPr>
          <w:rFonts w:ascii="Times New Roman" w:hAnsi="Times New Roman" w:cs="Times New Roman"/>
          <w:sz w:val="24"/>
          <w:szCs w:val="24"/>
          <w:lang w:eastAsia="pt-BR"/>
        </w:rPr>
        <w:t>desde o ano de 2004</w:t>
      </w:r>
      <w:r w:rsidRPr="00DF21D6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DF21D6" w:rsidRPr="00DF21D6" w:rsidRDefault="00DF21D6" w:rsidP="00DF21D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F21D6" w:rsidRDefault="00DF21D6" w:rsidP="00DF21D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F21D6">
        <w:rPr>
          <w:rFonts w:ascii="Times New Roman" w:hAnsi="Times New Roman" w:cs="Times New Roman"/>
          <w:sz w:val="24"/>
          <w:szCs w:val="24"/>
          <w:lang w:eastAsia="pt-BR"/>
        </w:rPr>
        <w:t xml:space="preserve">Considerando que o uso do Método Giraldi foi autorizado </w:t>
      </w:r>
      <w:r w:rsidR="009B1C04">
        <w:rPr>
          <w:rFonts w:ascii="Times New Roman" w:hAnsi="Times New Roman" w:cs="Times New Roman"/>
          <w:sz w:val="24"/>
          <w:szCs w:val="24"/>
          <w:lang w:eastAsia="pt-BR"/>
        </w:rPr>
        <w:t>por</w:t>
      </w:r>
      <w:r w:rsidR="009B1C04" w:rsidRPr="00DF21D6">
        <w:rPr>
          <w:rFonts w:ascii="Times New Roman" w:hAnsi="Times New Roman" w:cs="Times New Roman"/>
          <w:sz w:val="24"/>
          <w:szCs w:val="24"/>
          <w:lang w:eastAsia="pt-BR"/>
        </w:rPr>
        <w:t xml:space="preserve"> seu autor </w:t>
      </w:r>
      <w:r w:rsidR="009B1C04">
        <w:rPr>
          <w:rFonts w:ascii="Times New Roman" w:hAnsi="Times New Roman" w:cs="Times New Roman"/>
          <w:sz w:val="24"/>
          <w:szCs w:val="24"/>
          <w:lang w:eastAsia="pt-BR"/>
        </w:rPr>
        <w:t xml:space="preserve">à </w:t>
      </w:r>
      <w:r w:rsidRPr="00DF21D6">
        <w:rPr>
          <w:rFonts w:ascii="Times New Roman" w:hAnsi="Times New Roman" w:cs="Times New Roman"/>
          <w:sz w:val="24"/>
          <w:szCs w:val="24"/>
          <w:lang w:eastAsia="pt-BR"/>
        </w:rPr>
        <w:t>Polícia Militar do Estado de Rondônia, por prazo indete</w:t>
      </w:r>
      <w:r w:rsidR="009B1C04">
        <w:rPr>
          <w:rFonts w:ascii="Times New Roman" w:hAnsi="Times New Roman" w:cs="Times New Roman"/>
          <w:sz w:val="24"/>
          <w:szCs w:val="24"/>
          <w:lang w:eastAsia="pt-BR"/>
        </w:rPr>
        <w:t>rminado, desde dezembro de 2010;</w:t>
      </w:r>
      <w:r w:rsidRPr="00DF21D6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9B1C04">
        <w:rPr>
          <w:rFonts w:ascii="Times New Roman" w:hAnsi="Times New Roman" w:cs="Times New Roman"/>
          <w:sz w:val="24"/>
          <w:szCs w:val="24"/>
          <w:lang w:eastAsia="pt-BR"/>
        </w:rPr>
        <w:t>e</w:t>
      </w:r>
      <w:r w:rsidR="00F964B6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9B1C04">
        <w:rPr>
          <w:rFonts w:ascii="Times New Roman" w:hAnsi="Times New Roman" w:cs="Times New Roman"/>
          <w:sz w:val="24"/>
          <w:szCs w:val="24"/>
          <w:lang w:eastAsia="pt-BR"/>
        </w:rPr>
        <w:t xml:space="preserve"> ainda</w:t>
      </w:r>
      <w:r w:rsidR="003708EB">
        <w:rPr>
          <w:rFonts w:ascii="Times New Roman" w:hAnsi="Times New Roman" w:cs="Times New Roman"/>
          <w:sz w:val="24"/>
          <w:szCs w:val="24"/>
          <w:lang w:eastAsia="pt-BR"/>
        </w:rPr>
        <w:t>,</w:t>
      </w:r>
    </w:p>
    <w:p w:rsidR="00DF21D6" w:rsidRPr="00DF21D6" w:rsidRDefault="00DF21D6" w:rsidP="00DF21D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F21D6" w:rsidRPr="00DF21D6" w:rsidRDefault="00DF21D6" w:rsidP="00DF21D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F21D6">
        <w:rPr>
          <w:rFonts w:ascii="Times New Roman" w:hAnsi="Times New Roman" w:cs="Times New Roman"/>
          <w:sz w:val="24"/>
          <w:szCs w:val="24"/>
          <w:lang w:eastAsia="pt-BR"/>
        </w:rPr>
        <w:t>Consid</w:t>
      </w:r>
      <w:r w:rsidR="009B1C04">
        <w:rPr>
          <w:rFonts w:ascii="Times New Roman" w:hAnsi="Times New Roman" w:cs="Times New Roman"/>
          <w:sz w:val="24"/>
          <w:szCs w:val="24"/>
          <w:lang w:eastAsia="pt-BR"/>
        </w:rPr>
        <w:t>erando a proposta do Comandante-</w:t>
      </w:r>
      <w:r w:rsidRPr="00DF21D6">
        <w:rPr>
          <w:rFonts w:ascii="Times New Roman" w:hAnsi="Times New Roman" w:cs="Times New Roman"/>
          <w:sz w:val="24"/>
          <w:szCs w:val="24"/>
          <w:lang w:eastAsia="pt-BR"/>
        </w:rPr>
        <w:t>Geral da Políci</w:t>
      </w:r>
      <w:r w:rsidR="009B1C04">
        <w:rPr>
          <w:rFonts w:ascii="Times New Roman" w:hAnsi="Times New Roman" w:cs="Times New Roman"/>
          <w:sz w:val="24"/>
          <w:szCs w:val="24"/>
          <w:lang w:eastAsia="pt-BR"/>
        </w:rPr>
        <w:t>a Militar do Estado de Rondônia,</w:t>
      </w:r>
    </w:p>
    <w:p w:rsidR="00DF21D6" w:rsidRPr="00DF21D6" w:rsidRDefault="00DF21D6" w:rsidP="00DF21D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F21D6" w:rsidRPr="00DF21D6" w:rsidRDefault="00DF21D6" w:rsidP="00DF21D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9B1C04">
        <w:rPr>
          <w:rFonts w:ascii="Times New Roman" w:hAnsi="Times New Roman" w:cs="Times New Roman"/>
          <w:sz w:val="24"/>
          <w:szCs w:val="24"/>
          <w:u w:val="single"/>
          <w:lang w:eastAsia="pt-BR"/>
        </w:rPr>
        <w:t>D</w:t>
      </w:r>
      <w:r w:rsidRPr="00DF21D6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9B1C04">
        <w:rPr>
          <w:rFonts w:ascii="Times New Roman" w:hAnsi="Times New Roman" w:cs="Times New Roman"/>
          <w:sz w:val="24"/>
          <w:szCs w:val="24"/>
          <w:u w:val="single"/>
          <w:lang w:eastAsia="pt-BR"/>
        </w:rPr>
        <w:t>E</w:t>
      </w:r>
      <w:r w:rsidRPr="00DF21D6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9B1C04">
        <w:rPr>
          <w:rFonts w:ascii="Times New Roman" w:hAnsi="Times New Roman" w:cs="Times New Roman"/>
          <w:sz w:val="24"/>
          <w:szCs w:val="24"/>
          <w:u w:val="single"/>
          <w:lang w:eastAsia="pt-BR"/>
        </w:rPr>
        <w:t>C</w:t>
      </w:r>
      <w:r w:rsidRPr="00DF21D6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9B1C04">
        <w:rPr>
          <w:rFonts w:ascii="Times New Roman" w:hAnsi="Times New Roman" w:cs="Times New Roman"/>
          <w:sz w:val="24"/>
          <w:szCs w:val="24"/>
          <w:u w:val="single"/>
          <w:lang w:eastAsia="pt-BR"/>
        </w:rPr>
        <w:t>R</w:t>
      </w:r>
      <w:r w:rsidRPr="00DF21D6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9B1C04">
        <w:rPr>
          <w:rFonts w:ascii="Times New Roman" w:hAnsi="Times New Roman" w:cs="Times New Roman"/>
          <w:sz w:val="24"/>
          <w:szCs w:val="24"/>
          <w:u w:val="single"/>
          <w:lang w:eastAsia="pt-BR"/>
        </w:rPr>
        <w:t>E</w:t>
      </w:r>
      <w:r w:rsidRPr="00DF21D6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9B1C04">
        <w:rPr>
          <w:rFonts w:ascii="Times New Roman" w:hAnsi="Times New Roman" w:cs="Times New Roman"/>
          <w:sz w:val="24"/>
          <w:szCs w:val="24"/>
          <w:u w:val="single"/>
          <w:lang w:eastAsia="pt-BR"/>
        </w:rPr>
        <w:t>T</w:t>
      </w:r>
      <w:r w:rsidRPr="00DF21D6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9B1C04">
        <w:rPr>
          <w:rFonts w:ascii="Times New Roman" w:hAnsi="Times New Roman" w:cs="Times New Roman"/>
          <w:sz w:val="24"/>
          <w:szCs w:val="24"/>
          <w:u w:val="single"/>
          <w:lang w:eastAsia="pt-BR"/>
        </w:rPr>
        <w:t>A</w:t>
      </w:r>
      <w:r w:rsidRPr="00DF21D6">
        <w:rPr>
          <w:rFonts w:ascii="Times New Roman" w:hAnsi="Times New Roman" w:cs="Times New Roman"/>
          <w:sz w:val="24"/>
          <w:szCs w:val="24"/>
          <w:lang w:eastAsia="pt-BR"/>
        </w:rPr>
        <w:t>:</w:t>
      </w:r>
    </w:p>
    <w:p w:rsidR="00DF21D6" w:rsidRPr="00DF21D6" w:rsidRDefault="00DF21D6" w:rsidP="00DF21D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F21D6" w:rsidRPr="00DF21D6" w:rsidRDefault="00DF21D6" w:rsidP="00DF21D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F21D6">
        <w:rPr>
          <w:rFonts w:ascii="Times New Roman" w:hAnsi="Times New Roman" w:cs="Times New Roman"/>
          <w:sz w:val="24"/>
          <w:szCs w:val="24"/>
          <w:lang w:eastAsia="pt-BR"/>
        </w:rPr>
        <w:t xml:space="preserve">Art. 1º. Fica </w:t>
      </w:r>
      <w:r w:rsidR="009B1C04" w:rsidRPr="00DF21D6">
        <w:rPr>
          <w:rFonts w:ascii="Times New Roman" w:hAnsi="Times New Roman" w:cs="Times New Roman"/>
          <w:sz w:val="24"/>
          <w:szCs w:val="24"/>
          <w:lang w:eastAsia="pt-BR"/>
        </w:rPr>
        <w:t xml:space="preserve">adotado pela Polícia Militar do Estado de Rondônia </w:t>
      </w:r>
      <w:r w:rsidR="009B1C04">
        <w:rPr>
          <w:rFonts w:ascii="Times New Roman" w:hAnsi="Times New Roman" w:cs="Times New Roman"/>
          <w:sz w:val="24"/>
          <w:szCs w:val="24"/>
          <w:lang w:eastAsia="pt-BR"/>
        </w:rPr>
        <w:t xml:space="preserve">o </w:t>
      </w:r>
      <w:r w:rsidRPr="00DF21D6">
        <w:rPr>
          <w:rFonts w:ascii="Times New Roman" w:hAnsi="Times New Roman" w:cs="Times New Roman"/>
          <w:sz w:val="24"/>
          <w:szCs w:val="24"/>
          <w:lang w:eastAsia="pt-BR"/>
        </w:rPr>
        <w:t>Tiro D</w:t>
      </w:r>
      <w:r w:rsidR="009B1C04">
        <w:rPr>
          <w:rFonts w:ascii="Times New Roman" w:hAnsi="Times New Roman" w:cs="Times New Roman"/>
          <w:sz w:val="24"/>
          <w:szCs w:val="24"/>
          <w:lang w:eastAsia="pt-BR"/>
        </w:rPr>
        <w:t>efensivo na Preserv</w:t>
      </w:r>
      <w:r w:rsidR="00F964B6">
        <w:rPr>
          <w:rFonts w:ascii="Times New Roman" w:hAnsi="Times New Roman" w:cs="Times New Roman"/>
          <w:sz w:val="24"/>
          <w:szCs w:val="24"/>
          <w:lang w:eastAsia="pt-BR"/>
        </w:rPr>
        <w:t xml:space="preserve">ação da Vida, denominado </w:t>
      </w:r>
      <w:r w:rsidR="009B1C04">
        <w:rPr>
          <w:rFonts w:ascii="Times New Roman" w:hAnsi="Times New Roman" w:cs="Times New Roman"/>
          <w:sz w:val="24"/>
          <w:szCs w:val="24"/>
          <w:lang w:eastAsia="pt-BR"/>
        </w:rPr>
        <w:t>M</w:t>
      </w:r>
      <w:r w:rsidRPr="00DF21D6">
        <w:rPr>
          <w:rFonts w:ascii="Times New Roman" w:hAnsi="Times New Roman" w:cs="Times New Roman"/>
          <w:sz w:val="24"/>
          <w:szCs w:val="24"/>
          <w:lang w:eastAsia="pt-BR"/>
        </w:rPr>
        <w:t xml:space="preserve">étodo Giraldi, </w:t>
      </w:r>
      <w:r w:rsidR="007A5723">
        <w:rPr>
          <w:rFonts w:ascii="Times New Roman" w:hAnsi="Times New Roman" w:cs="Times New Roman"/>
          <w:sz w:val="24"/>
          <w:szCs w:val="24"/>
          <w:lang w:eastAsia="pt-BR"/>
        </w:rPr>
        <w:t>com</w:t>
      </w:r>
      <w:r w:rsidR="007A5723" w:rsidRPr="00DF21D6">
        <w:rPr>
          <w:rFonts w:ascii="Times New Roman" w:hAnsi="Times New Roman" w:cs="Times New Roman"/>
          <w:sz w:val="24"/>
          <w:szCs w:val="24"/>
          <w:lang w:eastAsia="pt-BR"/>
        </w:rPr>
        <w:t xml:space="preserve">o método oficial </w:t>
      </w:r>
      <w:r w:rsidRPr="00DF21D6">
        <w:rPr>
          <w:rFonts w:ascii="Times New Roman" w:hAnsi="Times New Roman" w:cs="Times New Roman"/>
          <w:sz w:val="24"/>
          <w:szCs w:val="24"/>
          <w:lang w:eastAsia="pt-BR"/>
        </w:rPr>
        <w:t>em todos os cursos, estágios e programas de instruções oferecidos pela Corporação quando estiver pr</w:t>
      </w:r>
      <w:r w:rsidR="007A5723">
        <w:rPr>
          <w:rFonts w:ascii="Times New Roman" w:hAnsi="Times New Roman" w:cs="Times New Roman"/>
          <w:sz w:val="24"/>
          <w:szCs w:val="24"/>
          <w:lang w:eastAsia="pt-BR"/>
        </w:rPr>
        <w:t>evista</w:t>
      </w:r>
      <w:r w:rsidR="009B1C04">
        <w:rPr>
          <w:rFonts w:ascii="Times New Roman" w:hAnsi="Times New Roman" w:cs="Times New Roman"/>
          <w:sz w:val="24"/>
          <w:szCs w:val="24"/>
          <w:lang w:eastAsia="pt-BR"/>
        </w:rPr>
        <w:t xml:space="preserve"> em sua grade de ensino </w:t>
      </w:r>
      <w:r w:rsidRPr="00DF21D6">
        <w:rPr>
          <w:rFonts w:ascii="Times New Roman" w:hAnsi="Times New Roman" w:cs="Times New Roman"/>
          <w:sz w:val="24"/>
          <w:szCs w:val="24"/>
          <w:lang w:eastAsia="pt-BR"/>
        </w:rPr>
        <w:t>a matéria Tiro Policial ou Treinamento de Tiro.</w:t>
      </w:r>
    </w:p>
    <w:p w:rsidR="00DF21D6" w:rsidRPr="00DF21D6" w:rsidRDefault="00DF21D6" w:rsidP="00DF21D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F21D6" w:rsidRPr="00DF21D6" w:rsidRDefault="00DF21D6" w:rsidP="00DF21D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F21D6">
        <w:rPr>
          <w:rFonts w:ascii="Times New Roman" w:hAnsi="Times New Roman" w:cs="Times New Roman"/>
          <w:sz w:val="24"/>
          <w:szCs w:val="24"/>
          <w:lang w:eastAsia="pt-BR"/>
        </w:rPr>
        <w:t>Art. 2º. Este Decreto entra em vigor na data de sua publicação.</w:t>
      </w:r>
    </w:p>
    <w:p w:rsidR="00DF21D6" w:rsidRPr="00DF21D6" w:rsidRDefault="00DF21D6" w:rsidP="00DF21D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F21D6" w:rsidRPr="00DF21D6" w:rsidRDefault="00DF21D6" w:rsidP="00DF21D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F21D6">
        <w:rPr>
          <w:rFonts w:ascii="Times New Roman" w:hAnsi="Times New Roman" w:cs="Times New Roman"/>
          <w:sz w:val="24"/>
          <w:szCs w:val="24"/>
          <w:lang w:eastAsia="pt-BR"/>
        </w:rPr>
        <w:t>Palácio do Governo d</w:t>
      </w:r>
      <w:r>
        <w:rPr>
          <w:rFonts w:ascii="Times New Roman" w:hAnsi="Times New Roman" w:cs="Times New Roman"/>
          <w:sz w:val="24"/>
          <w:szCs w:val="24"/>
          <w:lang w:eastAsia="pt-BR"/>
        </w:rPr>
        <w:t>o Estado de Rondônia, em</w:t>
      </w:r>
      <w:r w:rsidR="00382175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9B5625">
        <w:rPr>
          <w:rFonts w:ascii="Times New Roman" w:hAnsi="Times New Roman" w:cs="Times New Roman"/>
          <w:sz w:val="24"/>
          <w:szCs w:val="24"/>
          <w:lang w:eastAsia="pt-BR"/>
        </w:rPr>
        <w:t>17</w:t>
      </w:r>
      <w:bookmarkStart w:id="0" w:name="_GoBack"/>
      <w:bookmarkEnd w:id="0"/>
      <w:r w:rsidR="00382175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de </w:t>
      </w:r>
      <w:r w:rsidR="00F964B6">
        <w:rPr>
          <w:rFonts w:ascii="Times New Roman" w:hAnsi="Times New Roman" w:cs="Times New Roman"/>
          <w:sz w:val="24"/>
          <w:szCs w:val="24"/>
          <w:lang w:eastAsia="pt-BR"/>
        </w:rPr>
        <w:t>setembro</w:t>
      </w:r>
      <w:r w:rsidRPr="00DF21D6">
        <w:rPr>
          <w:rFonts w:ascii="Times New Roman" w:hAnsi="Times New Roman" w:cs="Times New Roman"/>
          <w:sz w:val="24"/>
          <w:szCs w:val="24"/>
          <w:lang w:eastAsia="pt-BR"/>
        </w:rPr>
        <w:t xml:space="preserve"> de 2018, 130º da República.</w:t>
      </w:r>
    </w:p>
    <w:p w:rsidR="00DF21D6" w:rsidRPr="00DF21D6" w:rsidRDefault="00DF21D6" w:rsidP="00DF21D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F21D6" w:rsidRPr="00DF21D6" w:rsidRDefault="00DF21D6" w:rsidP="00DF21D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F21D6" w:rsidRPr="00DF21D6" w:rsidRDefault="00DF21D6" w:rsidP="00DF21D6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F21D6" w:rsidRPr="00DF21D6" w:rsidRDefault="00DF21D6" w:rsidP="00DF21D6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DF21D6">
        <w:rPr>
          <w:rFonts w:ascii="Times New Roman" w:hAnsi="Times New Roman" w:cs="Times New Roman"/>
          <w:b/>
          <w:sz w:val="24"/>
          <w:szCs w:val="24"/>
          <w:lang w:eastAsia="pt-BR"/>
        </w:rPr>
        <w:t>DANIEL PEREIRA</w:t>
      </w:r>
    </w:p>
    <w:p w:rsidR="00DF21D6" w:rsidRPr="00DF21D6" w:rsidRDefault="00DF21D6" w:rsidP="00DF21D6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DF21D6">
        <w:rPr>
          <w:rFonts w:ascii="Times New Roman" w:hAnsi="Times New Roman" w:cs="Times New Roman"/>
          <w:sz w:val="24"/>
          <w:szCs w:val="24"/>
          <w:lang w:eastAsia="pt-BR"/>
        </w:rPr>
        <w:t>Governador</w:t>
      </w:r>
    </w:p>
    <w:p w:rsidR="00C04CB5" w:rsidRDefault="00C04CB5"/>
    <w:sectPr w:rsidR="00C04CB5" w:rsidSect="004D7A91">
      <w:headerReference w:type="default" r:id="rId7"/>
      <w:pgSz w:w="11906" w:h="16838"/>
      <w:pgMar w:top="1134" w:right="567" w:bottom="567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A91" w:rsidRDefault="004D7A91" w:rsidP="004D7A91">
      <w:pPr>
        <w:spacing w:after="0" w:line="240" w:lineRule="auto"/>
      </w:pPr>
      <w:r>
        <w:separator/>
      </w:r>
    </w:p>
  </w:endnote>
  <w:endnote w:type="continuationSeparator" w:id="0">
    <w:p w:rsidR="004D7A91" w:rsidRDefault="004D7A91" w:rsidP="004D7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A91" w:rsidRDefault="004D7A91" w:rsidP="004D7A91">
      <w:pPr>
        <w:spacing w:after="0" w:line="240" w:lineRule="auto"/>
      </w:pPr>
      <w:r>
        <w:separator/>
      </w:r>
    </w:p>
  </w:footnote>
  <w:footnote w:type="continuationSeparator" w:id="0">
    <w:p w:rsidR="004D7A91" w:rsidRDefault="004D7A91" w:rsidP="004D7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A91" w:rsidRPr="004D7A91" w:rsidRDefault="004D7A91" w:rsidP="004D7A91">
    <w:pPr>
      <w:spacing w:after="0" w:line="240" w:lineRule="auto"/>
      <w:ind w:right="360" w:firstLine="360"/>
      <w:jc w:val="center"/>
      <w:rPr>
        <w:rFonts w:ascii="Times New Roman" w:hAnsi="Times New Roman" w:cs="Times New Roman"/>
        <w:b/>
      </w:rPr>
    </w:pPr>
    <w:r w:rsidRPr="004D7A91">
      <w:rPr>
        <w:rFonts w:ascii="Times New Roman" w:hAnsi="Times New Roman" w:cs="Times New Roman"/>
        <w:noProof/>
        <w:lang w:eastAsia="pt-BR"/>
      </w:rPr>
      <w:drawing>
        <wp:inline distT="0" distB="0" distL="0" distR="0" wp14:anchorId="282139DD" wp14:editId="1DB59D04">
          <wp:extent cx="647700" cy="853440"/>
          <wp:effectExtent l="0" t="0" r="0" b="381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45" cy="8517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7A91" w:rsidRPr="004D7A91" w:rsidRDefault="004D7A91" w:rsidP="004D7A91">
    <w:pPr>
      <w:spacing w:after="0" w:line="240" w:lineRule="auto"/>
      <w:jc w:val="center"/>
      <w:rPr>
        <w:rFonts w:ascii="Times New Roman" w:hAnsi="Times New Roman" w:cs="Times New Roman"/>
        <w:b/>
      </w:rPr>
    </w:pPr>
    <w:r w:rsidRPr="004D7A91">
      <w:rPr>
        <w:rFonts w:ascii="Times New Roman" w:hAnsi="Times New Roman" w:cs="Times New Roman"/>
        <w:b/>
      </w:rPr>
      <w:t>GOVERNO DO ESTADO DE RONDÔNIA</w:t>
    </w:r>
  </w:p>
  <w:p w:rsidR="004D7A91" w:rsidRPr="004D7A91" w:rsidRDefault="004D7A91" w:rsidP="004D7A91">
    <w:pPr>
      <w:keepNext/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lang w:eastAsia="pt-BR"/>
      </w:rPr>
    </w:pPr>
    <w:r w:rsidRPr="004D7A91">
      <w:rPr>
        <w:rFonts w:ascii="Times New Roman" w:eastAsia="Times New Roman" w:hAnsi="Times New Roman" w:cs="Times New Roman"/>
        <w:b/>
        <w:lang w:eastAsia="pt-BR"/>
      </w:rPr>
      <w:t>GOVERNADORIA</w:t>
    </w:r>
  </w:p>
  <w:p w:rsidR="004D7A91" w:rsidRDefault="004D7A9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1D6"/>
    <w:rsid w:val="00090FA2"/>
    <w:rsid w:val="001A740E"/>
    <w:rsid w:val="00216D31"/>
    <w:rsid w:val="003708EB"/>
    <w:rsid w:val="00371412"/>
    <w:rsid w:val="00382175"/>
    <w:rsid w:val="00400BF4"/>
    <w:rsid w:val="0049067C"/>
    <w:rsid w:val="004D7A91"/>
    <w:rsid w:val="005F41B5"/>
    <w:rsid w:val="007A5723"/>
    <w:rsid w:val="009B1C04"/>
    <w:rsid w:val="009B5625"/>
    <w:rsid w:val="00A61D5C"/>
    <w:rsid w:val="00C04CB5"/>
    <w:rsid w:val="00CC2B19"/>
    <w:rsid w:val="00DF21D6"/>
    <w:rsid w:val="00E17C5C"/>
    <w:rsid w:val="00E567EC"/>
    <w:rsid w:val="00F9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DF21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DF21D6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F2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uoprimeiralinha">
    <w:name w:val="new_texto_justificado_recuo_primeira_linha"/>
    <w:basedOn w:val="Normal"/>
    <w:rsid w:val="00DF2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F21D6"/>
    <w:rPr>
      <w:b/>
      <w:bCs/>
    </w:rPr>
  </w:style>
  <w:style w:type="paragraph" w:styleId="SemEspaamento">
    <w:name w:val="No Spacing"/>
    <w:uiPriority w:val="1"/>
    <w:qFormat/>
    <w:rsid w:val="00DF21D6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4D7A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7A91"/>
  </w:style>
  <w:style w:type="paragraph" w:styleId="Rodap">
    <w:name w:val="footer"/>
    <w:basedOn w:val="Normal"/>
    <w:link w:val="RodapChar"/>
    <w:uiPriority w:val="99"/>
    <w:unhideWhenUsed/>
    <w:rsid w:val="004D7A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7A91"/>
  </w:style>
  <w:style w:type="paragraph" w:styleId="Textodebalo">
    <w:name w:val="Balloon Text"/>
    <w:basedOn w:val="Normal"/>
    <w:link w:val="TextodebaloChar"/>
    <w:uiPriority w:val="99"/>
    <w:semiHidden/>
    <w:unhideWhenUsed/>
    <w:rsid w:val="009B5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56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DF21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DF21D6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F2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uoprimeiralinha">
    <w:name w:val="new_texto_justificado_recuo_primeira_linha"/>
    <w:basedOn w:val="Normal"/>
    <w:rsid w:val="00DF2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F21D6"/>
    <w:rPr>
      <w:b/>
      <w:bCs/>
    </w:rPr>
  </w:style>
  <w:style w:type="paragraph" w:styleId="SemEspaamento">
    <w:name w:val="No Spacing"/>
    <w:uiPriority w:val="1"/>
    <w:qFormat/>
    <w:rsid w:val="00DF21D6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4D7A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7A91"/>
  </w:style>
  <w:style w:type="paragraph" w:styleId="Rodap">
    <w:name w:val="footer"/>
    <w:basedOn w:val="Normal"/>
    <w:link w:val="RodapChar"/>
    <w:uiPriority w:val="99"/>
    <w:unhideWhenUsed/>
    <w:rsid w:val="004D7A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7A91"/>
  </w:style>
  <w:style w:type="paragraph" w:styleId="Textodebalo">
    <w:name w:val="Balloon Text"/>
    <w:basedOn w:val="Normal"/>
    <w:link w:val="TextodebaloChar"/>
    <w:uiPriority w:val="99"/>
    <w:semiHidden/>
    <w:unhideWhenUsed/>
    <w:rsid w:val="009B5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56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0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340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RAISA NASCIMENTO NUNES</cp:lastModifiedBy>
  <cp:revision>17</cp:revision>
  <dcterms:created xsi:type="dcterms:W3CDTF">2018-08-28T14:00:00Z</dcterms:created>
  <dcterms:modified xsi:type="dcterms:W3CDTF">2018-09-17T13:15:00Z</dcterms:modified>
</cp:coreProperties>
</file>