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F6C95" w14:textId="79F7463F" w:rsidR="00765AEE" w:rsidRPr="00BB56CB" w:rsidRDefault="00B97F4F" w:rsidP="00B97F4F">
      <w:pPr>
        <w:pStyle w:val="Ttulo3"/>
        <w:tabs>
          <w:tab w:val="center" w:pos="5103"/>
          <w:tab w:val="left" w:pos="8385"/>
        </w:tabs>
        <w:ind w:firstLine="0"/>
        <w:jc w:val="left"/>
        <w:rPr>
          <w:b w:val="0"/>
        </w:rPr>
      </w:pPr>
      <w:r>
        <w:rPr>
          <w:b w:val="0"/>
        </w:rPr>
        <w:tab/>
      </w:r>
      <w:r w:rsidR="00765AEE" w:rsidRPr="00BB56CB">
        <w:rPr>
          <w:b w:val="0"/>
        </w:rPr>
        <w:t>DECRETO N</w:t>
      </w:r>
      <w:r w:rsidR="00F54EEF" w:rsidRPr="00BB56CB">
        <w:rPr>
          <w:b w:val="0"/>
        </w:rPr>
        <w:t>.</w:t>
      </w:r>
      <w:r w:rsidR="0083192D">
        <w:rPr>
          <w:b w:val="0"/>
        </w:rPr>
        <w:t xml:space="preserve"> 23.053</w:t>
      </w:r>
      <w:r w:rsidR="00765AEE" w:rsidRPr="00BB56CB">
        <w:rPr>
          <w:b w:val="0"/>
        </w:rPr>
        <w:t>,</w:t>
      </w:r>
      <w:r w:rsidR="00D7378D" w:rsidRPr="00BB56CB">
        <w:rPr>
          <w:b w:val="0"/>
        </w:rPr>
        <w:t xml:space="preserve"> </w:t>
      </w:r>
      <w:r w:rsidR="00765AEE" w:rsidRPr="00BB56CB">
        <w:rPr>
          <w:b w:val="0"/>
        </w:rPr>
        <w:t>DE</w:t>
      </w:r>
      <w:r w:rsidR="0083192D">
        <w:rPr>
          <w:b w:val="0"/>
        </w:rPr>
        <w:t xml:space="preserve"> 26 </w:t>
      </w:r>
      <w:r w:rsidR="00A304E3" w:rsidRPr="00BB56CB">
        <w:rPr>
          <w:b w:val="0"/>
        </w:rPr>
        <w:t>DE</w:t>
      </w:r>
      <w:r w:rsidR="00EE2D82" w:rsidRPr="00BB56CB">
        <w:rPr>
          <w:b w:val="0"/>
        </w:rPr>
        <w:t xml:space="preserve"> JU</w:t>
      </w:r>
      <w:r w:rsidR="00FF495F" w:rsidRPr="00BB56CB">
        <w:rPr>
          <w:b w:val="0"/>
        </w:rPr>
        <w:t>LH</w:t>
      </w:r>
      <w:r w:rsidR="00EE2D82" w:rsidRPr="00BB56CB">
        <w:rPr>
          <w:b w:val="0"/>
        </w:rPr>
        <w:t xml:space="preserve">O </w:t>
      </w:r>
      <w:r w:rsidR="00A304E3" w:rsidRPr="00BB56CB">
        <w:rPr>
          <w:b w:val="0"/>
        </w:rPr>
        <w:t>DE 201</w:t>
      </w:r>
      <w:r w:rsidR="00EE2D82" w:rsidRPr="00BB56CB">
        <w:rPr>
          <w:b w:val="0"/>
        </w:rPr>
        <w:t>8</w:t>
      </w:r>
      <w:r w:rsidR="009E302C" w:rsidRPr="00BB56CB">
        <w:rPr>
          <w:b w:val="0"/>
        </w:rPr>
        <w:t>.</w:t>
      </w:r>
      <w:r>
        <w:rPr>
          <w:b w:val="0"/>
        </w:rPr>
        <w:tab/>
      </w:r>
    </w:p>
    <w:p w14:paraId="1DE557C3" w14:textId="2C7E1879" w:rsidR="0084229A" w:rsidRPr="00CC5068" w:rsidRDefault="00CC5068" w:rsidP="00CC5068">
      <w:pPr>
        <w:ind w:firstLine="567"/>
        <w:jc w:val="center"/>
        <w:rPr>
          <w:i/>
          <w:lang w:eastAsia="ar-SA"/>
        </w:rPr>
      </w:pPr>
      <w:bookmarkStart w:id="0" w:name="_GoBack"/>
      <w:r w:rsidRPr="00CC5068">
        <w:rPr>
          <w:i/>
          <w:sz w:val="22"/>
          <w:lang w:eastAsia="ar-SA"/>
        </w:rPr>
        <w:t>DOE N° 153, DE 26 DE JULHO DE 2018.</w:t>
      </w:r>
      <w:bookmarkEnd w:id="0"/>
    </w:p>
    <w:p w14:paraId="0264A032" w14:textId="2F537A9C" w:rsidR="00BF7C0B" w:rsidRPr="00BB56CB" w:rsidRDefault="00486E77" w:rsidP="00F87581">
      <w:pPr>
        <w:ind w:left="5103"/>
        <w:jc w:val="both"/>
      </w:pPr>
      <w:r w:rsidRPr="00BB56CB">
        <w:t xml:space="preserve">Dispõe sobre os </w:t>
      </w:r>
      <w:r w:rsidR="009D18E3" w:rsidRPr="00BB56CB">
        <w:t xml:space="preserve">requisitos para </w:t>
      </w:r>
      <w:r w:rsidRPr="00BB56CB">
        <w:t>provimento</w:t>
      </w:r>
      <w:r w:rsidR="009D18E3" w:rsidRPr="00BB56CB">
        <w:t xml:space="preserve"> aos cargos </w:t>
      </w:r>
      <w:r w:rsidRPr="00BB56CB">
        <w:t xml:space="preserve">e funções </w:t>
      </w:r>
      <w:r w:rsidR="009D18E3" w:rsidRPr="00BB56CB">
        <w:t>de direção, chefia, ass</w:t>
      </w:r>
      <w:r w:rsidR="006F153B" w:rsidRPr="00BB56CB">
        <w:t>essoramento, gerência e comando</w:t>
      </w:r>
      <w:r w:rsidR="009D18E3" w:rsidRPr="00BB56CB">
        <w:t xml:space="preserve"> da </w:t>
      </w:r>
      <w:r w:rsidR="00234B81" w:rsidRPr="00BB56CB">
        <w:t>Secretaria de Estado da Segurança, Defesa e Cidadania - SESDEC</w:t>
      </w:r>
      <w:r w:rsidR="009D18E3" w:rsidRPr="00BB56CB">
        <w:t xml:space="preserve"> e Secretaria d</w:t>
      </w:r>
      <w:r w:rsidR="001B7F0F" w:rsidRPr="00BB56CB">
        <w:t>e</w:t>
      </w:r>
      <w:r w:rsidR="009D18E3" w:rsidRPr="00BB56CB">
        <w:t xml:space="preserve"> Estado da Justiça</w:t>
      </w:r>
      <w:r w:rsidR="00665E6A" w:rsidRPr="00BB56CB">
        <w:t xml:space="preserve"> </w:t>
      </w:r>
      <w:r w:rsidR="002E285A" w:rsidRPr="00BB56CB">
        <w:t>-</w:t>
      </w:r>
      <w:r w:rsidR="00665E6A" w:rsidRPr="00BB56CB">
        <w:t xml:space="preserve"> </w:t>
      </w:r>
      <w:r w:rsidR="00512170" w:rsidRPr="00BB56CB">
        <w:t>SEJUS</w:t>
      </w:r>
      <w:r w:rsidR="002E285A" w:rsidRPr="00BB56CB">
        <w:t>.</w:t>
      </w:r>
      <w:r w:rsidR="009D18E3" w:rsidRPr="00BB56CB">
        <w:t xml:space="preserve"> </w:t>
      </w:r>
    </w:p>
    <w:p w14:paraId="69625529" w14:textId="77777777" w:rsidR="0084229A" w:rsidRPr="00BB56CB" w:rsidRDefault="0084229A" w:rsidP="00F87581">
      <w:pPr>
        <w:ind w:firstLine="567"/>
        <w:jc w:val="both"/>
      </w:pPr>
    </w:p>
    <w:p w14:paraId="7C69EC2C" w14:textId="1F61934A" w:rsidR="00BF7C0B" w:rsidRPr="00BB56CB" w:rsidRDefault="00765AEE" w:rsidP="00F87581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BB56CB">
        <w:rPr>
          <w:color w:val="auto"/>
          <w:sz w:val="24"/>
          <w:szCs w:val="24"/>
        </w:rPr>
        <w:t>O GOVERNADOR</w:t>
      </w:r>
      <w:r w:rsidR="00630861" w:rsidRPr="00BB56CB">
        <w:rPr>
          <w:color w:val="auto"/>
          <w:sz w:val="24"/>
          <w:szCs w:val="24"/>
        </w:rPr>
        <w:t xml:space="preserve"> </w:t>
      </w:r>
      <w:r w:rsidRPr="00BB56CB">
        <w:rPr>
          <w:color w:val="auto"/>
          <w:sz w:val="24"/>
          <w:szCs w:val="24"/>
        </w:rPr>
        <w:t>DO ESTADO DE RONDÔNIA, no uso das atribuições</w:t>
      </w:r>
      <w:r w:rsidR="00B87CC4" w:rsidRPr="00BB56CB">
        <w:rPr>
          <w:color w:val="auto"/>
          <w:sz w:val="24"/>
          <w:szCs w:val="24"/>
        </w:rPr>
        <w:t xml:space="preserve"> </w:t>
      </w:r>
      <w:r w:rsidRPr="00BB56CB">
        <w:rPr>
          <w:color w:val="auto"/>
          <w:sz w:val="24"/>
          <w:szCs w:val="24"/>
        </w:rPr>
        <w:t>que</w:t>
      </w:r>
      <w:r w:rsidR="00B87CC4" w:rsidRPr="00BB56CB">
        <w:rPr>
          <w:color w:val="auto"/>
          <w:sz w:val="24"/>
          <w:szCs w:val="24"/>
        </w:rPr>
        <w:t xml:space="preserve"> </w:t>
      </w:r>
      <w:r w:rsidRPr="00BB56CB">
        <w:rPr>
          <w:color w:val="auto"/>
          <w:sz w:val="24"/>
          <w:szCs w:val="24"/>
        </w:rPr>
        <w:t>lhe confere o artigo</w:t>
      </w:r>
      <w:r w:rsidR="00EE2D82" w:rsidRPr="00BB56CB">
        <w:rPr>
          <w:color w:val="auto"/>
          <w:sz w:val="24"/>
          <w:szCs w:val="24"/>
        </w:rPr>
        <w:t xml:space="preserve"> </w:t>
      </w:r>
      <w:r w:rsidRPr="00BB56CB">
        <w:rPr>
          <w:color w:val="auto"/>
          <w:sz w:val="24"/>
          <w:szCs w:val="24"/>
        </w:rPr>
        <w:t>65, inciso</w:t>
      </w:r>
      <w:r w:rsidR="0028761B" w:rsidRPr="00BB56CB">
        <w:rPr>
          <w:color w:val="auto"/>
          <w:sz w:val="24"/>
          <w:szCs w:val="24"/>
        </w:rPr>
        <w:t xml:space="preserve"> V</w:t>
      </w:r>
      <w:r w:rsidR="00712404" w:rsidRPr="00BB56CB">
        <w:rPr>
          <w:color w:val="auto"/>
          <w:sz w:val="24"/>
          <w:szCs w:val="24"/>
        </w:rPr>
        <w:t xml:space="preserve"> da Constituição</w:t>
      </w:r>
      <w:r w:rsidR="00F87581" w:rsidRPr="00BB56CB">
        <w:rPr>
          <w:color w:val="auto"/>
          <w:sz w:val="24"/>
          <w:szCs w:val="24"/>
        </w:rPr>
        <w:t xml:space="preserve"> do</w:t>
      </w:r>
      <w:r w:rsidR="00712404" w:rsidRPr="00BB56CB">
        <w:rPr>
          <w:color w:val="auto"/>
          <w:sz w:val="24"/>
          <w:szCs w:val="24"/>
        </w:rPr>
        <w:t xml:space="preserve"> Estad</w:t>
      </w:r>
      <w:r w:rsidR="00F87581" w:rsidRPr="00BB56CB">
        <w:rPr>
          <w:color w:val="auto"/>
          <w:sz w:val="24"/>
          <w:szCs w:val="24"/>
        </w:rPr>
        <w:t>o</w:t>
      </w:r>
      <w:r w:rsidR="00712404" w:rsidRPr="00BB56CB">
        <w:rPr>
          <w:color w:val="auto"/>
          <w:sz w:val="24"/>
          <w:szCs w:val="24"/>
        </w:rPr>
        <w:t>, e considerando a necessidade de ampliar a articulação da Polícia Militar do Estado de Rondônia</w:t>
      </w:r>
      <w:r w:rsidR="00FD0267" w:rsidRPr="00BB56CB">
        <w:rPr>
          <w:color w:val="auto"/>
          <w:sz w:val="24"/>
          <w:szCs w:val="24"/>
        </w:rPr>
        <w:t xml:space="preserve"> - PMRO</w:t>
      </w:r>
      <w:r w:rsidR="00026F66" w:rsidRPr="00BB56CB">
        <w:rPr>
          <w:color w:val="auto"/>
          <w:sz w:val="24"/>
          <w:szCs w:val="24"/>
        </w:rPr>
        <w:t>,</w:t>
      </w:r>
    </w:p>
    <w:p w14:paraId="06964282" w14:textId="77777777" w:rsidR="00712404" w:rsidRPr="00BB56CB" w:rsidRDefault="00712404" w:rsidP="00F87581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14:paraId="4D8225B4" w14:textId="77777777" w:rsidR="00765AEE" w:rsidRPr="00BB56CB" w:rsidRDefault="00765AEE" w:rsidP="00F87581">
      <w:pPr>
        <w:pStyle w:val="Recuodecorpodetexto"/>
        <w:widowControl/>
        <w:ind w:firstLine="567"/>
        <w:rPr>
          <w:color w:val="auto"/>
          <w:sz w:val="24"/>
          <w:szCs w:val="24"/>
          <w:u w:val="words"/>
        </w:rPr>
      </w:pPr>
      <w:r w:rsidRPr="00BB56CB">
        <w:rPr>
          <w:color w:val="auto"/>
          <w:sz w:val="24"/>
          <w:szCs w:val="24"/>
          <w:u w:val="words"/>
        </w:rPr>
        <w:t>D E C R E T A</w:t>
      </w:r>
      <w:r w:rsidR="00397264" w:rsidRPr="00BB56CB">
        <w:rPr>
          <w:color w:val="auto"/>
          <w:sz w:val="24"/>
          <w:szCs w:val="24"/>
          <w:u w:val="words"/>
        </w:rPr>
        <w:t>:</w:t>
      </w:r>
    </w:p>
    <w:p w14:paraId="14ED583D" w14:textId="77777777" w:rsidR="00FA57FF" w:rsidRPr="00BB56CB" w:rsidRDefault="00FA57FF" w:rsidP="00F87581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14:paraId="705EDA93" w14:textId="7D13EB7F" w:rsidR="00486E77" w:rsidRPr="00BB56CB" w:rsidRDefault="003D0DE8" w:rsidP="00F87581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B56CB">
        <w:t xml:space="preserve">Art. 1º. </w:t>
      </w:r>
      <w:r w:rsidR="00486E77" w:rsidRPr="00BB56CB">
        <w:t xml:space="preserve">O provimento de cargos e funções de </w:t>
      </w:r>
      <w:r w:rsidR="009D18E3" w:rsidRPr="00BB56CB">
        <w:t xml:space="preserve">direção, chefia, assessoramento, gerência e comando da </w:t>
      </w:r>
      <w:r w:rsidR="00234B81" w:rsidRPr="00BB56CB">
        <w:t>Secretaria de Estado da Segurança, Defesa e Cidadania - SESDEC</w:t>
      </w:r>
      <w:r w:rsidR="009D18E3" w:rsidRPr="00BB56CB">
        <w:t xml:space="preserve"> e</w:t>
      </w:r>
      <w:r w:rsidR="00665E6A" w:rsidRPr="00BB56CB">
        <w:t xml:space="preserve"> seu órgãos </w:t>
      </w:r>
      <w:r w:rsidR="008C7927">
        <w:t xml:space="preserve">subordinados e </w:t>
      </w:r>
      <w:r w:rsidR="006E30D6">
        <w:t>vinculados</w:t>
      </w:r>
      <w:r w:rsidR="0027055E" w:rsidRPr="00BB56CB">
        <w:t xml:space="preserve">, bem como </w:t>
      </w:r>
      <w:r w:rsidR="0019051F" w:rsidRPr="00BB56CB">
        <w:t>da</w:t>
      </w:r>
      <w:r w:rsidR="00665E6A" w:rsidRPr="00BB56CB">
        <w:t xml:space="preserve"> </w:t>
      </w:r>
      <w:r w:rsidR="009D18E3" w:rsidRPr="00BB56CB">
        <w:t>S</w:t>
      </w:r>
      <w:r w:rsidR="0027055E" w:rsidRPr="00BB56CB">
        <w:t>ecretaria de Estado da Justiça -</w:t>
      </w:r>
      <w:r w:rsidR="009D18E3" w:rsidRPr="00BB56CB">
        <w:t xml:space="preserve"> </w:t>
      </w:r>
      <w:r w:rsidR="00F87581" w:rsidRPr="00BB56CB">
        <w:t>SEJUS</w:t>
      </w:r>
      <w:r w:rsidR="009D18E3" w:rsidRPr="00BB56CB">
        <w:t xml:space="preserve">, </w:t>
      </w:r>
      <w:proofErr w:type="gramStart"/>
      <w:r w:rsidR="00CC1697" w:rsidRPr="00BB56CB">
        <w:t>obedecerá o</w:t>
      </w:r>
      <w:proofErr w:type="gramEnd"/>
      <w:r w:rsidR="00486E77" w:rsidRPr="00BB56CB">
        <w:t xml:space="preserve"> disposto neste Decreto.</w:t>
      </w:r>
    </w:p>
    <w:p w14:paraId="01F41F02" w14:textId="77777777" w:rsidR="00486E77" w:rsidRPr="00BB56CB" w:rsidRDefault="00486E77" w:rsidP="00F87581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14:paraId="0D564EE5" w14:textId="1A352847" w:rsidR="00FF1177" w:rsidRPr="00BB56CB" w:rsidRDefault="0027055E" w:rsidP="00F87581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B56CB">
        <w:t>Art. 2º.</w:t>
      </w:r>
      <w:r w:rsidR="00486E77" w:rsidRPr="00BB56CB">
        <w:t xml:space="preserve"> </w:t>
      </w:r>
      <w:r w:rsidRPr="00BB56CB">
        <w:t>O provimento de cargos e</w:t>
      </w:r>
      <w:r w:rsidR="00486E77" w:rsidRPr="00BB56CB">
        <w:t xml:space="preserve"> funções no âmbito da</w:t>
      </w:r>
      <w:r w:rsidRPr="00BB56CB">
        <w:t xml:space="preserve"> </w:t>
      </w:r>
      <w:r w:rsidR="00F87581" w:rsidRPr="00BB56CB">
        <w:t>SESDEC</w:t>
      </w:r>
      <w:r w:rsidR="00486E77" w:rsidRPr="00BB56CB">
        <w:t xml:space="preserve"> e seu</w:t>
      </w:r>
      <w:r w:rsidR="0019051F" w:rsidRPr="00BB56CB">
        <w:t>s</w:t>
      </w:r>
      <w:r w:rsidR="00486E77" w:rsidRPr="00BB56CB">
        <w:t xml:space="preserve"> órgãos </w:t>
      </w:r>
      <w:r w:rsidR="008C7927">
        <w:t xml:space="preserve">subordinados e </w:t>
      </w:r>
      <w:r w:rsidR="006E30D6">
        <w:t>vinculados</w:t>
      </w:r>
      <w:r w:rsidRPr="00BB56CB">
        <w:t>, bem como da</w:t>
      </w:r>
      <w:r w:rsidR="00486E77" w:rsidRPr="00BB56CB">
        <w:t xml:space="preserve"> </w:t>
      </w:r>
      <w:r w:rsidR="00F87581" w:rsidRPr="00BB56CB">
        <w:t>SEJUS</w:t>
      </w:r>
      <w:r w:rsidR="00486E77" w:rsidRPr="00BB56CB">
        <w:t>, dependerá da demonstração de não ter praticado qualquer ato que esteja identificado como causa de inelegibilidade prevista na legislação eleitoral federal.</w:t>
      </w:r>
    </w:p>
    <w:p w14:paraId="431D5F64" w14:textId="77777777" w:rsidR="00FF1177" w:rsidRPr="00BB56CB" w:rsidRDefault="00FF1177" w:rsidP="00F87581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14:paraId="58E152A3" w14:textId="08F36C84" w:rsidR="00712404" w:rsidRPr="00BB56CB" w:rsidRDefault="0019051F" w:rsidP="00F87581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B56CB">
        <w:t>§ 1</w:t>
      </w:r>
      <w:r w:rsidR="00FF1177" w:rsidRPr="00BB56CB">
        <w:t>º</w:t>
      </w:r>
      <w:r w:rsidRPr="00BB56CB">
        <w:t xml:space="preserve">. </w:t>
      </w:r>
      <w:r w:rsidR="00FF1177" w:rsidRPr="00BB56CB">
        <w:t xml:space="preserve"> Além do previsto no caput deste artigo</w:t>
      </w:r>
      <w:r w:rsidR="00CC1697" w:rsidRPr="00BB56CB">
        <w:t>,</w:t>
      </w:r>
      <w:r w:rsidR="00FF1177" w:rsidRPr="00BB56CB">
        <w:t xml:space="preserve"> </w:t>
      </w:r>
      <w:r w:rsidR="00CF6538" w:rsidRPr="00BB56CB">
        <w:t xml:space="preserve">o servidor </w:t>
      </w:r>
      <w:r w:rsidR="009D18E3" w:rsidRPr="00BB56CB">
        <w:t>dever</w:t>
      </w:r>
      <w:r w:rsidR="00CF6538" w:rsidRPr="00BB56CB">
        <w:t>á</w:t>
      </w:r>
      <w:r w:rsidR="009D18E3" w:rsidRPr="00BB56CB">
        <w:t xml:space="preserve"> preencher os seguintes requisitos:</w:t>
      </w:r>
    </w:p>
    <w:p w14:paraId="572C2788" w14:textId="77777777" w:rsidR="00E152D5" w:rsidRPr="00BB56CB" w:rsidRDefault="00E152D5" w:rsidP="00F87581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14:paraId="53F570F6" w14:textId="20F0A6D8" w:rsidR="00E152D5" w:rsidRPr="00BB56CB" w:rsidRDefault="00F87581" w:rsidP="00F87581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B56CB">
        <w:t xml:space="preserve">I - </w:t>
      </w:r>
      <w:r w:rsidR="00E152D5" w:rsidRPr="00BB56CB">
        <w:t>não ter sido condenado, em definitivo, por crime doloso</w:t>
      </w:r>
      <w:r w:rsidR="00053238" w:rsidRPr="00BB56CB">
        <w:t>,</w:t>
      </w:r>
      <w:r w:rsidR="00CC1697" w:rsidRPr="00BB56CB">
        <w:t xml:space="preserve"> </w:t>
      </w:r>
      <w:r w:rsidR="00E152D5" w:rsidRPr="00BB56CB">
        <w:t>a pena superior a 2</w:t>
      </w:r>
      <w:r w:rsidR="0019051F" w:rsidRPr="00BB56CB">
        <w:t xml:space="preserve"> (dois)</w:t>
      </w:r>
      <w:r w:rsidR="00CC1697" w:rsidRPr="00BB56CB">
        <w:t xml:space="preserve"> anos</w:t>
      </w:r>
      <w:r w:rsidR="00053238" w:rsidRPr="00BB56CB">
        <w:t>, por crimes contra a administração</w:t>
      </w:r>
      <w:r w:rsidR="00E152D5" w:rsidRPr="00BB56CB">
        <w:t>;</w:t>
      </w:r>
    </w:p>
    <w:p w14:paraId="66979CA3" w14:textId="77777777" w:rsidR="00F87581" w:rsidRPr="00BB56CB" w:rsidRDefault="00F87581" w:rsidP="00F87581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14:paraId="09FB5E12" w14:textId="3ACD4828" w:rsidR="00E152D5" w:rsidRPr="00BB56CB" w:rsidRDefault="00F87581" w:rsidP="00F87581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B56CB">
        <w:t xml:space="preserve">II - </w:t>
      </w:r>
      <w:r w:rsidR="00E152D5" w:rsidRPr="00BB56CB">
        <w:t>não ter sido condenado, em definitivo, por crime doloso a pena superior a 4</w:t>
      </w:r>
      <w:r w:rsidR="0019051F" w:rsidRPr="00BB56CB">
        <w:t xml:space="preserve"> (quatro)</w:t>
      </w:r>
      <w:r w:rsidR="00E152D5" w:rsidRPr="00BB56CB">
        <w:t xml:space="preserve"> anos;</w:t>
      </w:r>
    </w:p>
    <w:p w14:paraId="1FE19575" w14:textId="77777777" w:rsidR="00644E2C" w:rsidRPr="00BB56CB" w:rsidRDefault="00644E2C" w:rsidP="00F87581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14:paraId="0B547DB5" w14:textId="5CE91388" w:rsidR="00E152D5" w:rsidRPr="00BB56CB" w:rsidRDefault="00F87581" w:rsidP="00F87581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B56CB">
        <w:t xml:space="preserve">III - </w:t>
      </w:r>
      <w:r w:rsidR="0019051F" w:rsidRPr="00BB56CB">
        <w:t xml:space="preserve"> </w:t>
      </w:r>
      <w:r w:rsidR="00E152D5" w:rsidRPr="00BB56CB">
        <w:t>não ter sido condenado, em definitivo, por improbidade administrativa;</w:t>
      </w:r>
      <w:r w:rsidR="0019051F" w:rsidRPr="00BB56CB">
        <w:t xml:space="preserve"> e</w:t>
      </w:r>
    </w:p>
    <w:p w14:paraId="2C2F600E" w14:textId="77777777" w:rsidR="00644E2C" w:rsidRPr="00BB56CB" w:rsidRDefault="00644E2C" w:rsidP="00F87581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14:paraId="43673FD4" w14:textId="46344D24" w:rsidR="00E152D5" w:rsidRPr="00BB56CB" w:rsidRDefault="00F87581" w:rsidP="00F87581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B56CB">
        <w:t xml:space="preserve">IV - </w:t>
      </w:r>
      <w:r w:rsidR="00E152D5" w:rsidRPr="00BB56CB">
        <w:t>não ter sido condenado</w:t>
      </w:r>
      <w:r w:rsidR="00CC1697" w:rsidRPr="00BB56CB">
        <w:t>, em definitivo</w:t>
      </w:r>
      <w:r w:rsidR="00FF1177" w:rsidRPr="00BB56CB">
        <w:t xml:space="preserve">, </w:t>
      </w:r>
      <w:r w:rsidR="00E152D5" w:rsidRPr="00BB56CB">
        <w:t>em processo administrativo disciplinar que se impute pena de suspensão por at</w:t>
      </w:r>
      <w:r w:rsidR="002B520F" w:rsidRPr="00BB56CB">
        <w:t>é</w:t>
      </w:r>
      <w:r w:rsidR="00E152D5" w:rsidRPr="00BB56CB">
        <w:t xml:space="preserve"> 30</w:t>
      </w:r>
      <w:r w:rsidR="002B520F" w:rsidRPr="00BB56CB">
        <w:t xml:space="preserve"> (trinta)</w:t>
      </w:r>
      <w:r w:rsidR="00E152D5" w:rsidRPr="00BB56CB">
        <w:t xml:space="preserve"> dias ou demissão, em período anterior a </w:t>
      </w:r>
      <w:r w:rsidR="00590D22" w:rsidRPr="00BB56CB">
        <w:t>1 (</w:t>
      </w:r>
      <w:r w:rsidR="00E152D5" w:rsidRPr="00BB56CB">
        <w:t>um</w:t>
      </w:r>
      <w:r w:rsidR="00590D22" w:rsidRPr="00BB56CB">
        <w:t>)</w:t>
      </w:r>
      <w:r w:rsidR="00414A47" w:rsidRPr="00BB56CB">
        <w:t xml:space="preserve"> ano.</w:t>
      </w:r>
    </w:p>
    <w:p w14:paraId="6B086EE5" w14:textId="77777777" w:rsidR="00FF1177" w:rsidRPr="00BB56CB" w:rsidRDefault="00FF1177" w:rsidP="00F87581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14:paraId="3D9340F3" w14:textId="356D547A" w:rsidR="00FF1177" w:rsidRPr="00BB56CB" w:rsidRDefault="00414A47" w:rsidP="00F87581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B56CB">
        <w:t>§ 2</w:t>
      </w:r>
      <w:r w:rsidR="00FF1177" w:rsidRPr="00BB56CB">
        <w:t>º. O servidor deverá</w:t>
      </w:r>
      <w:r w:rsidRPr="00BB56CB">
        <w:t>,</w:t>
      </w:r>
      <w:r w:rsidR="00FF1177" w:rsidRPr="00BB56CB">
        <w:t xml:space="preserve"> ainda</w:t>
      </w:r>
      <w:r w:rsidRPr="00BB56CB">
        <w:t>,</w:t>
      </w:r>
      <w:r w:rsidR="00FF1177" w:rsidRPr="00BB56CB">
        <w:t xml:space="preserve"> demonstrar idoneidade moral e conduta ilibada na vida pública e privada, não podendo </w:t>
      </w:r>
      <w:r w:rsidRPr="00BB56CB">
        <w:t>r</w:t>
      </w:r>
      <w:r w:rsidR="00FF1177" w:rsidRPr="00BB56CB">
        <w:t>esponde</w:t>
      </w:r>
      <w:r w:rsidRPr="00BB56CB">
        <w:t>r</w:t>
      </w:r>
      <w:r w:rsidR="00FF1177" w:rsidRPr="00BB56CB">
        <w:t xml:space="preserve"> a inquérito policial ou policial militar, por crime contra a administração ou por crime doloso</w:t>
      </w:r>
      <w:r w:rsidRPr="00BB56CB">
        <w:t>,</w:t>
      </w:r>
      <w:r w:rsidR="00FF1177" w:rsidRPr="00BB56CB">
        <w:t xml:space="preserve"> com pena mínima cominada superior a 4</w:t>
      </w:r>
      <w:r w:rsidRPr="00BB56CB">
        <w:t xml:space="preserve"> (quatro)</w:t>
      </w:r>
      <w:r w:rsidR="00FF1177" w:rsidRPr="00BB56CB">
        <w:t xml:space="preserve"> anos, bem como não estar respondendo </w:t>
      </w:r>
      <w:r w:rsidRPr="00BB56CB">
        <w:t xml:space="preserve">a </w:t>
      </w:r>
      <w:r w:rsidR="00FF1177" w:rsidRPr="00BB56CB">
        <w:t xml:space="preserve">processo administrativo disciplinar que se impute pena de suspensão por até 30 </w:t>
      </w:r>
      <w:r w:rsidRPr="00BB56CB">
        <w:t xml:space="preserve">(trinta) </w:t>
      </w:r>
      <w:r w:rsidR="00FF1177" w:rsidRPr="00BB56CB">
        <w:t>dias ou demissão.</w:t>
      </w:r>
    </w:p>
    <w:p w14:paraId="552F8A8F" w14:textId="77777777" w:rsidR="002B520F" w:rsidRPr="00BB56CB" w:rsidRDefault="002B520F" w:rsidP="00F87581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14:paraId="1BE37973" w14:textId="576DC755" w:rsidR="002B520F" w:rsidRPr="00BB56CB" w:rsidRDefault="00414A47" w:rsidP="00F87581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B56CB">
        <w:t>§ 3</w:t>
      </w:r>
      <w:r w:rsidR="00FF65EF" w:rsidRPr="00BB56CB">
        <w:t>º. Excetuam-se d</w:t>
      </w:r>
      <w:r w:rsidR="0071554F" w:rsidRPr="00BB56CB">
        <w:t>o disposto n</w:t>
      </w:r>
      <w:r w:rsidR="002B520F" w:rsidRPr="00BB56CB">
        <w:t xml:space="preserve">o parágrafo anterior os atos praticados em conformidade com o </w:t>
      </w:r>
      <w:r w:rsidR="00FF65EF" w:rsidRPr="00BB56CB">
        <w:t>artigo 23</w:t>
      </w:r>
      <w:r w:rsidR="002B520F" w:rsidRPr="00BB56CB">
        <w:t xml:space="preserve"> do Decreto-Lei n</w:t>
      </w:r>
      <w:r w:rsidR="00F87581" w:rsidRPr="00BB56CB">
        <w:t>º</w:t>
      </w:r>
      <w:r w:rsidR="002B520F" w:rsidRPr="00BB56CB">
        <w:t xml:space="preserve"> 2.848, de 7 de dezembro de 1940</w:t>
      </w:r>
      <w:r w:rsidR="00FF65EF" w:rsidRPr="00BB56CB">
        <w:t xml:space="preserve">, e </w:t>
      </w:r>
      <w:r w:rsidR="0071554F" w:rsidRPr="00BB56CB">
        <w:t xml:space="preserve">o </w:t>
      </w:r>
      <w:r w:rsidR="00FF65EF" w:rsidRPr="00BB56CB">
        <w:t>artigo</w:t>
      </w:r>
      <w:r w:rsidR="002B520F" w:rsidRPr="00BB56CB">
        <w:t xml:space="preserve"> 42 do Decreto-Lei n</w:t>
      </w:r>
      <w:r w:rsidR="00F87581" w:rsidRPr="00BB56CB">
        <w:t>º</w:t>
      </w:r>
      <w:r w:rsidR="002B520F" w:rsidRPr="00BB56CB">
        <w:t xml:space="preserve"> 1.001, de 21 de outubro de 1969.</w:t>
      </w:r>
    </w:p>
    <w:p w14:paraId="00B70108" w14:textId="77777777" w:rsidR="00FF1177" w:rsidRPr="00BB56CB" w:rsidRDefault="00FF1177" w:rsidP="00F87581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14:paraId="07AF31A1" w14:textId="05391B69" w:rsidR="00F52BE1" w:rsidRPr="00BB56CB" w:rsidRDefault="00F52BE1" w:rsidP="00F87581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B56CB">
        <w:t>Art. 3º</w:t>
      </w:r>
      <w:r w:rsidR="0071554F" w:rsidRPr="00BB56CB">
        <w:t>.</w:t>
      </w:r>
      <w:r w:rsidRPr="00BB56CB">
        <w:t xml:space="preserve"> A posse ou o exercício nos cargos, empre</w:t>
      </w:r>
      <w:r w:rsidR="00AB1BCA" w:rsidRPr="00BB56CB">
        <w:t>gos ou funções referidas neste D</w:t>
      </w:r>
      <w:r w:rsidRPr="00BB56CB">
        <w:t xml:space="preserve">ecreto está condicionada à apresentação antecipada da seguinte relação de documentos: </w:t>
      </w:r>
    </w:p>
    <w:p w14:paraId="43F019F9" w14:textId="77777777" w:rsidR="0071554F" w:rsidRPr="00BB56CB" w:rsidRDefault="0071554F" w:rsidP="00F87581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14:paraId="670F96EC" w14:textId="675C30E8" w:rsidR="00F52BE1" w:rsidRPr="00BB56CB" w:rsidRDefault="0071554F" w:rsidP="00F87581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B56CB">
        <w:lastRenderedPageBreak/>
        <w:t xml:space="preserve">I - </w:t>
      </w:r>
      <w:r w:rsidR="00CC1697" w:rsidRPr="00BB56CB">
        <w:t>Certidões N</w:t>
      </w:r>
      <w:r w:rsidR="00F52BE1" w:rsidRPr="00BB56CB">
        <w:t>egativas da Justiça Federal, Cível e Criminal;</w:t>
      </w:r>
    </w:p>
    <w:p w14:paraId="5C1DD23B" w14:textId="1C3C9D28" w:rsidR="00F52BE1" w:rsidRPr="00BB56CB" w:rsidRDefault="0071554F" w:rsidP="00F87581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B56CB">
        <w:t>II -</w:t>
      </w:r>
      <w:r w:rsidR="00CC1697" w:rsidRPr="00BB56CB">
        <w:t xml:space="preserve"> C</w:t>
      </w:r>
      <w:r w:rsidR="00F52BE1" w:rsidRPr="00BB56CB">
        <w:t xml:space="preserve">ertidões </w:t>
      </w:r>
      <w:r w:rsidR="00CC1697" w:rsidRPr="00BB56CB">
        <w:t>N</w:t>
      </w:r>
      <w:r w:rsidR="00F52BE1" w:rsidRPr="00BB56CB">
        <w:t xml:space="preserve">egativas da Justiça Estadual ou Distrital, Cível e Criminal; </w:t>
      </w:r>
    </w:p>
    <w:p w14:paraId="6E35D276" w14:textId="77777777" w:rsidR="00644E2C" w:rsidRPr="00BB56CB" w:rsidRDefault="00644E2C" w:rsidP="00F87581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14:paraId="7F171891" w14:textId="5C7F896C" w:rsidR="00F52BE1" w:rsidRPr="00BB56CB" w:rsidRDefault="0071554F" w:rsidP="00F87581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B56CB">
        <w:t>III -</w:t>
      </w:r>
      <w:r w:rsidR="00F52BE1" w:rsidRPr="00BB56CB">
        <w:t xml:space="preserve"> </w:t>
      </w:r>
      <w:r w:rsidR="00CC1697" w:rsidRPr="00BB56CB">
        <w:t>Certidão N</w:t>
      </w:r>
      <w:r w:rsidR="00F52BE1" w:rsidRPr="00BB56CB">
        <w:t>egativa da Justiça Eleitoral;</w:t>
      </w:r>
    </w:p>
    <w:p w14:paraId="21D7FCD1" w14:textId="77777777" w:rsidR="00644E2C" w:rsidRPr="00BB56CB" w:rsidRDefault="00644E2C" w:rsidP="00F87581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14:paraId="34166B89" w14:textId="24333DA9" w:rsidR="00F52BE1" w:rsidRPr="00BB56CB" w:rsidRDefault="0071554F" w:rsidP="00F87581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B56CB">
        <w:t>IV -</w:t>
      </w:r>
      <w:r w:rsidR="00CC1697" w:rsidRPr="00BB56CB">
        <w:t xml:space="preserve"> C</w:t>
      </w:r>
      <w:r w:rsidR="00F52BE1" w:rsidRPr="00BB56CB">
        <w:t xml:space="preserve">ertidões </w:t>
      </w:r>
      <w:r w:rsidR="00CC1697" w:rsidRPr="00BB56CB">
        <w:t>N</w:t>
      </w:r>
      <w:r w:rsidR="00F52BE1" w:rsidRPr="00BB56CB">
        <w:t xml:space="preserve">egativas da Justiça Militar Federal e da Justiça Militar Estadual; </w:t>
      </w:r>
      <w:r w:rsidRPr="00BB56CB">
        <w:t>e</w:t>
      </w:r>
    </w:p>
    <w:p w14:paraId="760AB2D1" w14:textId="77777777" w:rsidR="00644E2C" w:rsidRPr="00BB56CB" w:rsidRDefault="00644E2C" w:rsidP="00F87581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14:paraId="5B284028" w14:textId="2132D46F" w:rsidR="00F52BE1" w:rsidRPr="00BB56CB" w:rsidRDefault="0071554F" w:rsidP="00F87581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B56CB">
        <w:t>V -</w:t>
      </w:r>
      <w:r w:rsidR="00CC1697" w:rsidRPr="00BB56CB">
        <w:t xml:space="preserve"> Certidão N</w:t>
      </w:r>
      <w:r w:rsidR="00F52BE1" w:rsidRPr="00BB56CB">
        <w:t>egativa expedi</w:t>
      </w:r>
      <w:r w:rsidRPr="00BB56CB">
        <w:t>da pelo Banco Central do Brasil.</w:t>
      </w:r>
    </w:p>
    <w:p w14:paraId="3232331F" w14:textId="77777777" w:rsidR="00F52BE1" w:rsidRPr="00BB56CB" w:rsidRDefault="00F52BE1" w:rsidP="00F87581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14:paraId="4ADFF804" w14:textId="2D489107" w:rsidR="00F52BE1" w:rsidRPr="00BB56CB" w:rsidRDefault="00F52BE1" w:rsidP="00F87581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B56CB">
        <w:t>§ 1º</w:t>
      </w:r>
      <w:r w:rsidR="00402BF1" w:rsidRPr="00BB56CB">
        <w:t>.</w:t>
      </w:r>
      <w:r w:rsidRPr="00BB56CB">
        <w:t xml:space="preserve"> Aquele que tenha</w:t>
      </w:r>
      <w:r w:rsidR="0012298A" w:rsidRPr="00BB56CB">
        <w:t xml:space="preserve"> </w:t>
      </w:r>
      <w:r w:rsidRPr="00BB56CB">
        <w:t>exercido mandato eletivo dever</w:t>
      </w:r>
      <w:r w:rsidR="0012298A" w:rsidRPr="00BB56CB">
        <w:t>á</w:t>
      </w:r>
      <w:r w:rsidR="00CC1697" w:rsidRPr="00BB56CB">
        <w:t xml:space="preserve"> apresentar, cumulativamente a</w:t>
      </w:r>
      <w:r w:rsidRPr="00BB56CB">
        <w:t xml:space="preserve">s certidões exigidas no caput deste artigo, certidão de que não incorreram nas hipóteses previstas nas alíneas </w:t>
      </w:r>
      <w:r w:rsidR="00FD0267" w:rsidRPr="00BB56CB">
        <w:t>“</w:t>
      </w:r>
      <w:r w:rsidRPr="00BB56CB">
        <w:t>b</w:t>
      </w:r>
      <w:r w:rsidR="00FD0267" w:rsidRPr="00BB56CB">
        <w:t>”</w:t>
      </w:r>
      <w:r w:rsidRPr="00BB56CB">
        <w:t xml:space="preserve">, </w:t>
      </w:r>
      <w:r w:rsidR="00FD0267" w:rsidRPr="00BB56CB">
        <w:t>“</w:t>
      </w:r>
      <w:r w:rsidRPr="00BB56CB">
        <w:t>c</w:t>
      </w:r>
      <w:r w:rsidR="00FD0267" w:rsidRPr="00BB56CB">
        <w:t>”</w:t>
      </w:r>
      <w:r w:rsidRPr="00BB56CB">
        <w:t xml:space="preserve"> e </w:t>
      </w:r>
      <w:r w:rsidR="00FD0267" w:rsidRPr="00BB56CB">
        <w:t>“</w:t>
      </w:r>
      <w:r w:rsidRPr="00BB56CB">
        <w:t>k</w:t>
      </w:r>
      <w:r w:rsidR="00FD0267" w:rsidRPr="00BB56CB">
        <w:t>”</w:t>
      </w:r>
      <w:r w:rsidRPr="00BB56CB">
        <w:t xml:space="preserve"> do inciso I do art</w:t>
      </w:r>
      <w:r w:rsidR="00402BF1" w:rsidRPr="00BB56CB">
        <w:t>igo</w:t>
      </w:r>
      <w:r w:rsidRPr="00BB56CB">
        <w:t xml:space="preserve"> 1º da L</w:t>
      </w:r>
      <w:r w:rsidR="00402BF1" w:rsidRPr="00BB56CB">
        <w:t>ei Complementar n</w:t>
      </w:r>
      <w:r w:rsidR="00F87581" w:rsidRPr="00BB56CB">
        <w:t>º</w:t>
      </w:r>
      <w:r w:rsidR="00402BF1" w:rsidRPr="00BB56CB">
        <w:t xml:space="preserve"> 64,</w:t>
      </w:r>
      <w:r w:rsidR="00A45B31" w:rsidRPr="00BB56CB">
        <w:t xml:space="preserve"> de 18 de maio</w:t>
      </w:r>
      <w:r w:rsidR="00402BF1" w:rsidRPr="00BB56CB">
        <w:t xml:space="preserve"> de</w:t>
      </w:r>
      <w:r w:rsidR="00A45B31" w:rsidRPr="00BB56CB">
        <w:t xml:space="preserve"> </w:t>
      </w:r>
      <w:r w:rsidRPr="00BB56CB">
        <w:t>1990, expedida pelo Senado Federal, pela Câmara dos Deputados, pelas Assembleias Legislativas dos Estados, pela Câmara Legislativa do Distrito Federal ou pelas Câmaras Municipais, de acordo com o cargo ocupado.</w:t>
      </w:r>
    </w:p>
    <w:p w14:paraId="0D3A7D6F" w14:textId="77777777" w:rsidR="00F52BE1" w:rsidRPr="00BB56CB" w:rsidRDefault="00F52BE1" w:rsidP="00F87581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14:paraId="17EAC5D9" w14:textId="5832FDFD" w:rsidR="00F52BE1" w:rsidRPr="00BB56CB" w:rsidRDefault="00F52BE1" w:rsidP="00F87581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B56CB">
        <w:t>§ 2º</w:t>
      </w:r>
      <w:r w:rsidR="00504C1F" w:rsidRPr="00BB56CB">
        <w:t>.</w:t>
      </w:r>
      <w:r w:rsidRPr="00BB56CB">
        <w:t xml:space="preserve"> </w:t>
      </w:r>
      <w:r w:rsidR="0012298A" w:rsidRPr="00BB56CB">
        <w:t>O q</w:t>
      </w:r>
      <w:r w:rsidRPr="00BB56CB">
        <w:t>ue exercer profissão regulamentada sujeita à fiscalização por Conselho ou Ordem dever</w:t>
      </w:r>
      <w:r w:rsidR="0012298A" w:rsidRPr="00BB56CB">
        <w:t>á</w:t>
      </w:r>
      <w:r w:rsidR="00504C1F" w:rsidRPr="00BB56CB">
        <w:t xml:space="preserve"> apresentar, cumulativamente</w:t>
      </w:r>
      <w:r w:rsidR="00CC1697" w:rsidRPr="00BB56CB">
        <w:t>,</w:t>
      </w:r>
      <w:r w:rsidR="00504C1F" w:rsidRPr="00BB56CB">
        <w:t xml:space="preserve"> </w:t>
      </w:r>
      <w:r w:rsidR="00CC1697" w:rsidRPr="00BB56CB">
        <w:t>a</w:t>
      </w:r>
      <w:r w:rsidRPr="00BB56CB">
        <w:t>s certidões exigidas no caput deste artigo</w:t>
      </w:r>
      <w:r w:rsidR="00CC1697" w:rsidRPr="00BB56CB">
        <w:t xml:space="preserve"> e</w:t>
      </w:r>
      <w:r w:rsidRPr="00BB56CB">
        <w:t xml:space="preserve"> </w:t>
      </w:r>
      <w:r w:rsidR="00CC1697" w:rsidRPr="00BB56CB">
        <w:t>Certidão N</w:t>
      </w:r>
      <w:r w:rsidRPr="00BB56CB">
        <w:t>egativa relativa à infração ético-profissional.</w:t>
      </w:r>
    </w:p>
    <w:p w14:paraId="24B4C3FD" w14:textId="77777777" w:rsidR="00F52BE1" w:rsidRPr="00BB56CB" w:rsidRDefault="00F52BE1" w:rsidP="00F87581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14:paraId="45CF968E" w14:textId="1B192402" w:rsidR="00F52BE1" w:rsidRPr="00BB56CB" w:rsidRDefault="00F52BE1" w:rsidP="00F87581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B56CB">
        <w:t>§ 3º</w:t>
      </w:r>
      <w:r w:rsidR="00504C1F" w:rsidRPr="00BB56CB">
        <w:t>.</w:t>
      </w:r>
      <w:r w:rsidRPr="00BB56CB">
        <w:t xml:space="preserve"> Aquele que </w:t>
      </w:r>
      <w:r w:rsidR="0012298A" w:rsidRPr="00BB56CB">
        <w:t>foi</w:t>
      </w:r>
      <w:r w:rsidRPr="00BB56CB">
        <w:t xml:space="preserve"> administrador ou responsáve</w:t>
      </w:r>
      <w:r w:rsidR="0012298A" w:rsidRPr="00BB56CB">
        <w:t>l</w:t>
      </w:r>
      <w:r w:rsidRPr="00BB56CB">
        <w:t xml:space="preserve"> por dinhei</w:t>
      </w:r>
      <w:r w:rsidR="00504C1F" w:rsidRPr="00BB56CB">
        <w:t>ro, bens e valores públicos da Administração Direta e Indireta, incluídas as Fundações e S</w:t>
      </w:r>
      <w:r w:rsidRPr="00BB56CB">
        <w:t>ociedades instituídas e mantidas pelo Poder Público, ou que tenha suas contas julgadas pelos órgãos de controle externo</w:t>
      </w:r>
      <w:r w:rsidR="00504C1F" w:rsidRPr="00BB56CB">
        <w:t>,</w:t>
      </w:r>
      <w:r w:rsidRPr="00BB56CB">
        <w:t xml:space="preserve"> dever</w:t>
      </w:r>
      <w:r w:rsidR="0012298A" w:rsidRPr="00BB56CB">
        <w:t>á</w:t>
      </w:r>
      <w:r w:rsidRPr="00BB56CB">
        <w:t xml:space="preserve"> apresentar, cumulativamente</w:t>
      </w:r>
      <w:r w:rsidR="00CC1697" w:rsidRPr="00BB56CB">
        <w:t>,</w:t>
      </w:r>
      <w:r w:rsidRPr="00BB56CB">
        <w:t xml:space="preserve"> </w:t>
      </w:r>
      <w:r w:rsidR="00FD0267" w:rsidRPr="00BB56CB">
        <w:t>a</w:t>
      </w:r>
      <w:r w:rsidRPr="00BB56CB">
        <w:t>s certidões exigidas no caput deste artigo,</w:t>
      </w:r>
      <w:r w:rsidR="00AB1BCA" w:rsidRPr="00BB56CB">
        <w:t xml:space="preserve"> bem como a</w:t>
      </w:r>
      <w:r w:rsidRPr="00BB56CB">
        <w:t xml:space="preserve"> certidão negativa expedida pelo Tribunal de Contas da União, Tribunal de Contas do Estado, Tribunal de Contas do Distrito Federal ou pelo Tribunal de Contas do Município, de acordo com o cargo ocupado</w:t>
      </w:r>
      <w:r w:rsidR="00504C1F" w:rsidRPr="00BB56CB">
        <w:t xml:space="preserve">, </w:t>
      </w:r>
      <w:r w:rsidRPr="00BB56CB">
        <w:t>emprego ou função, comissionado ou não.</w:t>
      </w:r>
    </w:p>
    <w:p w14:paraId="47CF90AA" w14:textId="77777777" w:rsidR="00F52BE1" w:rsidRPr="00BB56CB" w:rsidRDefault="00F52BE1" w:rsidP="00F87581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14:paraId="00EDA3C0" w14:textId="4EE6C56A" w:rsidR="00FF1177" w:rsidRPr="00BB56CB" w:rsidRDefault="00F52BE1" w:rsidP="00F87581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B56CB">
        <w:t>§ 4º</w:t>
      </w:r>
      <w:r w:rsidR="00EC2E44" w:rsidRPr="00BB56CB">
        <w:t>.</w:t>
      </w:r>
      <w:r w:rsidRPr="00BB56CB">
        <w:t xml:space="preserve"> As certidões de</w:t>
      </w:r>
      <w:r w:rsidR="00EC2E44" w:rsidRPr="00BB56CB">
        <w:t xml:space="preserve"> que trata este artigo devem </w:t>
      </w:r>
      <w:r w:rsidRPr="00BB56CB">
        <w:t>referir</w:t>
      </w:r>
      <w:r w:rsidR="00EC2E44" w:rsidRPr="00BB56CB">
        <w:t>-se</w:t>
      </w:r>
      <w:r w:rsidRPr="00BB56CB">
        <w:t xml:space="preserve">, cumulativamente, aos locais de residência e de exercício dos cargos, empregos ou funções, comissionados ou não, nos últimos </w:t>
      </w:r>
      <w:r w:rsidR="00644E2C" w:rsidRPr="00BB56CB">
        <w:t>5 (</w:t>
      </w:r>
      <w:r w:rsidRPr="00BB56CB">
        <w:t>cinco</w:t>
      </w:r>
      <w:r w:rsidR="00644E2C" w:rsidRPr="00BB56CB">
        <w:t>)</w:t>
      </w:r>
      <w:r w:rsidRPr="00BB56CB">
        <w:t xml:space="preserve"> anos</w:t>
      </w:r>
      <w:r w:rsidR="00644E2C" w:rsidRPr="00BB56CB">
        <w:t>.</w:t>
      </w:r>
    </w:p>
    <w:p w14:paraId="6AE5C8C8" w14:textId="77777777" w:rsidR="00A80A0F" w:rsidRPr="00BB56CB" w:rsidRDefault="00A80A0F" w:rsidP="00F87581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14:paraId="0C54A176" w14:textId="0D84444C" w:rsidR="00C430F5" w:rsidRPr="00BB56CB" w:rsidRDefault="00A80A0F" w:rsidP="00F87581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B56CB">
        <w:t xml:space="preserve">Art. </w:t>
      </w:r>
      <w:r w:rsidR="00F52BE1" w:rsidRPr="00BB56CB">
        <w:t>4</w:t>
      </w:r>
      <w:r w:rsidRPr="00BB56CB">
        <w:t>º</w:t>
      </w:r>
      <w:r w:rsidR="00F87581" w:rsidRPr="00BB56CB">
        <w:t>.</w:t>
      </w:r>
      <w:r w:rsidRPr="00BB56CB">
        <w:t xml:space="preserve"> </w:t>
      </w:r>
      <w:r w:rsidR="00D23954" w:rsidRPr="00BB56CB">
        <w:t>Este Decreto entra em vigor na data de sua publicação</w:t>
      </w:r>
      <w:r w:rsidR="00F04CC3" w:rsidRPr="00BB56CB">
        <w:t>.</w:t>
      </w:r>
    </w:p>
    <w:p w14:paraId="25C2E8A3" w14:textId="77777777" w:rsidR="00C430F5" w:rsidRPr="00BB56CB" w:rsidRDefault="00C430F5" w:rsidP="00F87581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14:paraId="4163749B" w14:textId="65BECAA2" w:rsidR="00765AEE" w:rsidRPr="00BB56CB" w:rsidRDefault="00765AEE" w:rsidP="00F87581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BB56CB">
        <w:rPr>
          <w:color w:val="auto"/>
          <w:sz w:val="24"/>
          <w:szCs w:val="24"/>
        </w:rPr>
        <w:t>Palácio do Governo do Estado de Rondônia, em</w:t>
      </w:r>
      <w:r w:rsidR="0083192D">
        <w:rPr>
          <w:color w:val="auto"/>
          <w:sz w:val="24"/>
          <w:szCs w:val="24"/>
        </w:rPr>
        <w:t xml:space="preserve"> 26 </w:t>
      </w:r>
      <w:r w:rsidRPr="00BB56CB">
        <w:rPr>
          <w:color w:val="auto"/>
          <w:sz w:val="24"/>
          <w:szCs w:val="24"/>
        </w:rPr>
        <w:t xml:space="preserve">de </w:t>
      </w:r>
      <w:r w:rsidR="00E97388" w:rsidRPr="00BB56CB">
        <w:rPr>
          <w:color w:val="auto"/>
          <w:sz w:val="24"/>
          <w:szCs w:val="24"/>
        </w:rPr>
        <w:t>ju</w:t>
      </w:r>
      <w:r w:rsidR="00644E2C" w:rsidRPr="00BB56CB">
        <w:rPr>
          <w:color w:val="auto"/>
          <w:sz w:val="24"/>
          <w:szCs w:val="24"/>
        </w:rPr>
        <w:t>l</w:t>
      </w:r>
      <w:r w:rsidR="00E97388" w:rsidRPr="00BB56CB">
        <w:rPr>
          <w:color w:val="auto"/>
          <w:sz w:val="24"/>
          <w:szCs w:val="24"/>
        </w:rPr>
        <w:t xml:space="preserve">ho </w:t>
      </w:r>
      <w:r w:rsidRPr="00BB56CB">
        <w:rPr>
          <w:color w:val="auto"/>
          <w:sz w:val="24"/>
          <w:szCs w:val="24"/>
        </w:rPr>
        <w:t>de 201</w:t>
      </w:r>
      <w:r w:rsidR="00E97388" w:rsidRPr="00BB56CB">
        <w:rPr>
          <w:color w:val="auto"/>
          <w:sz w:val="24"/>
          <w:szCs w:val="24"/>
        </w:rPr>
        <w:t>8</w:t>
      </w:r>
      <w:r w:rsidRPr="00BB56CB">
        <w:rPr>
          <w:color w:val="auto"/>
          <w:sz w:val="24"/>
          <w:szCs w:val="24"/>
        </w:rPr>
        <w:t>, 1</w:t>
      </w:r>
      <w:r w:rsidR="00844915" w:rsidRPr="00BB56CB">
        <w:rPr>
          <w:color w:val="auto"/>
          <w:sz w:val="24"/>
          <w:szCs w:val="24"/>
        </w:rPr>
        <w:t>30</w:t>
      </w:r>
      <w:r w:rsidRPr="00BB56CB">
        <w:rPr>
          <w:color w:val="auto"/>
          <w:sz w:val="24"/>
          <w:szCs w:val="24"/>
        </w:rPr>
        <w:t>º da República.</w:t>
      </w:r>
    </w:p>
    <w:p w14:paraId="1F7D2B6A" w14:textId="77777777" w:rsidR="0071675C" w:rsidRPr="00BB56CB" w:rsidRDefault="0071675C" w:rsidP="00F87581">
      <w:pPr>
        <w:ind w:firstLine="567"/>
        <w:jc w:val="both"/>
        <w:rPr>
          <w:bCs/>
        </w:rPr>
      </w:pPr>
    </w:p>
    <w:p w14:paraId="1FF73177" w14:textId="77777777" w:rsidR="0084229A" w:rsidRPr="00BB56CB" w:rsidRDefault="0084229A" w:rsidP="00F87581">
      <w:pPr>
        <w:ind w:firstLine="567"/>
        <w:jc w:val="both"/>
        <w:rPr>
          <w:bCs/>
        </w:rPr>
      </w:pPr>
    </w:p>
    <w:p w14:paraId="69315F4B" w14:textId="77777777" w:rsidR="009A7D20" w:rsidRPr="00BB56CB" w:rsidRDefault="009A7D20" w:rsidP="00F87581">
      <w:pPr>
        <w:ind w:firstLine="567"/>
        <w:jc w:val="both"/>
        <w:rPr>
          <w:bCs/>
        </w:rPr>
      </w:pPr>
    </w:p>
    <w:p w14:paraId="2621C1E0" w14:textId="77777777" w:rsidR="00B87CC4" w:rsidRPr="00BB56CB" w:rsidRDefault="00FB387B" w:rsidP="00F87581">
      <w:pPr>
        <w:pStyle w:val="Recuodecorpodetexto"/>
        <w:widowControl/>
        <w:jc w:val="center"/>
        <w:rPr>
          <w:b/>
          <w:color w:val="auto"/>
          <w:sz w:val="24"/>
          <w:szCs w:val="24"/>
        </w:rPr>
      </w:pPr>
      <w:r w:rsidRPr="00BB56CB">
        <w:rPr>
          <w:b/>
          <w:color w:val="auto"/>
          <w:sz w:val="24"/>
          <w:szCs w:val="24"/>
        </w:rPr>
        <w:t>DANIEL PEREIRA</w:t>
      </w:r>
    </w:p>
    <w:p w14:paraId="78176AFD" w14:textId="77777777" w:rsidR="00765AEE" w:rsidRPr="00BB56CB" w:rsidRDefault="0071675C" w:rsidP="00F87581">
      <w:pPr>
        <w:pStyle w:val="Recuodecorpodetexto"/>
        <w:widowControl/>
        <w:jc w:val="center"/>
        <w:rPr>
          <w:color w:val="auto"/>
          <w:sz w:val="24"/>
          <w:szCs w:val="24"/>
        </w:rPr>
      </w:pPr>
      <w:r w:rsidRPr="00BB56CB">
        <w:rPr>
          <w:color w:val="auto"/>
          <w:sz w:val="24"/>
          <w:szCs w:val="24"/>
        </w:rPr>
        <w:t>Governador</w:t>
      </w:r>
    </w:p>
    <w:p w14:paraId="35706A17" w14:textId="77777777" w:rsidR="00C53F7A" w:rsidRPr="00BB56CB" w:rsidRDefault="00C53F7A" w:rsidP="00F87581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14:paraId="34A2C9B3" w14:textId="77777777" w:rsidR="00C53F7A" w:rsidRPr="00BB56CB" w:rsidRDefault="00C53F7A" w:rsidP="00F87581">
      <w:pPr>
        <w:pStyle w:val="Recuodecorpodetexto"/>
        <w:ind w:firstLine="567"/>
        <w:rPr>
          <w:color w:val="auto"/>
          <w:sz w:val="24"/>
          <w:szCs w:val="24"/>
        </w:rPr>
      </w:pPr>
    </w:p>
    <w:p w14:paraId="6420AD98" w14:textId="77777777" w:rsidR="00C53F7A" w:rsidRPr="00BB56CB" w:rsidRDefault="00C53F7A" w:rsidP="00F87581">
      <w:pPr>
        <w:pStyle w:val="Recuodecorpodetexto"/>
        <w:widowControl/>
        <w:ind w:firstLine="567"/>
        <w:jc w:val="center"/>
        <w:rPr>
          <w:color w:val="auto"/>
          <w:sz w:val="24"/>
          <w:szCs w:val="24"/>
        </w:rPr>
      </w:pPr>
    </w:p>
    <w:sectPr w:rsidR="00C53F7A" w:rsidRPr="00BB56CB" w:rsidSect="00FF495F">
      <w:headerReference w:type="default" r:id="rId9"/>
      <w:footerReference w:type="even" r:id="rId10"/>
      <w:footerReference w:type="default" r:id="rId11"/>
      <w:pgSz w:w="11907" w:h="16670" w:code="9"/>
      <w:pgMar w:top="1134" w:right="567" w:bottom="567" w:left="1134" w:header="51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C6953" w14:textId="77777777" w:rsidR="001B2D85" w:rsidRDefault="001B2D85">
      <w:r>
        <w:separator/>
      </w:r>
    </w:p>
  </w:endnote>
  <w:endnote w:type="continuationSeparator" w:id="0">
    <w:p w14:paraId="20D65CC6" w14:textId="77777777" w:rsidR="001B2D85" w:rsidRDefault="001B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D86F9" w14:textId="77777777" w:rsidR="00FF1177" w:rsidRDefault="00FF1177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C6FDB5E" w14:textId="77777777" w:rsidR="00FF1177" w:rsidRDefault="00FF117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7394185"/>
      <w:docPartObj>
        <w:docPartGallery w:val="Page Numbers (Bottom of Page)"/>
        <w:docPartUnique/>
      </w:docPartObj>
    </w:sdtPr>
    <w:sdtEndPr/>
    <w:sdtContent>
      <w:p w14:paraId="07A0AE14" w14:textId="31B9EBC9" w:rsidR="00F87581" w:rsidRDefault="00F8758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068">
          <w:rPr>
            <w:noProof/>
          </w:rPr>
          <w:t>1</w:t>
        </w:r>
        <w:r>
          <w:fldChar w:fldCharType="end"/>
        </w:r>
      </w:p>
    </w:sdtContent>
  </w:sdt>
  <w:p w14:paraId="7250720F" w14:textId="77777777" w:rsidR="00FF1177" w:rsidRDefault="00FF117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C7CC1" w14:textId="77777777" w:rsidR="001B2D85" w:rsidRDefault="001B2D85">
      <w:r>
        <w:separator/>
      </w:r>
    </w:p>
  </w:footnote>
  <w:footnote w:type="continuationSeparator" w:id="0">
    <w:p w14:paraId="6A2E6F8D" w14:textId="77777777" w:rsidR="001B2D85" w:rsidRDefault="001B2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D56EB" w14:textId="77777777" w:rsidR="00FF1177" w:rsidRPr="00544BA7" w:rsidRDefault="00FF1177">
    <w:pPr>
      <w:pStyle w:val="Cabealho"/>
      <w:ind w:right="360"/>
      <w:jc w:val="center"/>
      <w:rPr>
        <w:sz w:val="22"/>
      </w:rPr>
    </w:pPr>
    <w:r w:rsidRPr="00544BA7">
      <w:rPr>
        <w:sz w:val="22"/>
      </w:rPr>
      <w:object w:dxaOrig="1090" w:dyaOrig="1536" w14:anchorId="08576E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80.25pt" o:ole="" fillcolor="window">
          <v:imagedata r:id="rId1" o:title=""/>
        </v:shape>
        <o:OLEObject Type="Embed" ProgID="Word.Picture.8" ShapeID="_x0000_i1025" DrawAspect="Content" ObjectID="_1594198139" r:id="rId2"/>
      </w:object>
    </w:r>
  </w:p>
  <w:p w14:paraId="788C714D" w14:textId="77777777" w:rsidR="00FF1177" w:rsidRPr="00544BA7" w:rsidRDefault="00FF1177">
    <w:pPr>
      <w:pStyle w:val="Cabealho"/>
      <w:jc w:val="center"/>
      <w:rPr>
        <w:b/>
        <w:szCs w:val="28"/>
      </w:rPr>
    </w:pPr>
    <w:r w:rsidRPr="00544BA7">
      <w:rPr>
        <w:b/>
        <w:szCs w:val="28"/>
      </w:rPr>
      <w:t>GOVERNO DO ESTADO DE RONDÔNIA</w:t>
    </w:r>
  </w:p>
  <w:p w14:paraId="3EE38199" w14:textId="77777777" w:rsidR="00FF1177" w:rsidRPr="00544BA7" w:rsidRDefault="00FF1177">
    <w:pPr>
      <w:pStyle w:val="Ttulo4"/>
      <w:rPr>
        <w:sz w:val="24"/>
        <w:szCs w:val="26"/>
      </w:rPr>
    </w:pPr>
    <w:r w:rsidRPr="00544BA7">
      <w:rPr>
        <w:sz w:val="24"/>
        <w:szCs w:val="28"/>
      </w:rPr>
      <w:t>GOVERNADORIA</w:t>
    </w:r>
  </w:p>
  <w:p w14:paraId="38EF9057" w14:textId="77777777" w:rsidR="00FF1177" w:rsidRPr="00C160A6" w:rsidRDefault="00FF1177" w:rsidP="000B2DC3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7B3F"/>
    <w:multiLevelType w:val="hybridMultilevel"/>
    <w:tmpl w:val="597A0BAC"/>
    <w:lvl w:ilvl="0" w:tplc="58B20B6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15ED5"/>
    <w:rsid w:val="00026F66"/>
    <w:rsid w:val="0002703B"/>
    <w:rsid w:val="00034635"/>
    <w:rsid w:val="00052C24"/>
    <w:rsid w:val="00053238"/>
    <w:rsid w:val="000642A2"/>
    <w:rsid w:val="0007705E"/>
    <w:rsid w:val="00082ABB"/>
    <w:rsid w:val="00086E08"/>
    <w:rsid w:val="00094DB6"/>
    <w:rsid w:val="000A50CB"/>
    <w:rsid w:val="000B2DC3"/>
    <w:rsid w:val="000B34A6"/>
    <w:rsid w:val="000D24B3"/>
    <w:rsid w:val="000F21A3"/>
    <w:rsid w:val="00103E84"/>
    <w:rsid w:val="0012298A"/>
    <w:rsid w:val="00132509"/>
    <w:rsid w:val="0015716D"/>
    <w:rsid w:val="00164A23"/>
    <w:rsid w:val="00167B06"/>
    <w:rsid w:val="00170E5B"/>
    <w:rsid w:val="001805CB"/>
    <w:rsid w:val="00185BEB"/>
    <w:rsid w:val="0019051F"/>
    <w:rsid w:val="00192EAA"/>
    <w:rsid w:val="001A11AB"/>
    <w:rsid w:val="001A51A9"/>
    <w:rsid w:val="001A527A"/>
    <w:rsid w:val="001A756E"/>
    <w:rsid w:val="001B0D68"/>
    <w:rsid w:val="001B2D85"/>
    <w:rsid w:val="001B4DE8"/>
    <w:rsid w:val="001B7F0F"/>
    <w:rsid w:val="001C3235"/>
    <w:rsid w:val="001D12D6"/>
    <w:rsid w:val="001D57FF"/>
    <w:rsid w:val="001D5DFA"/>
    <w:rsid w:val="001E75B5"/>
    <w:rsid w:val="001F4CB9"/>
    <w:rsid w:val="001F7E4D"/>
    <w:rsid w:val="00201958"/>
    <w:rsid w:val="00203F25"/>
    <w:rsid w:val="00205760"/>
    <w:rsid w:val="00206F0A"/>
    <w:rsid w:val="00210875"/>
    <w:rsid w:val="00211BF3"/>
    <w:rsid w:val="00216C31"/>
    <w:rsid w:val="0022155A"/>
    <w:rsid w:val="00233867"/>
    <w:rsid w:val="00234B81"/>
    <w:rsid w:val="00247FEF"/>
    <w:rsid w:val="00252792"/>
    <w:rsid w:val="0025640E"/>
    <w:rsid w:val="00256CCE"/>
    <w:rsid w:val="00261E7B"/>
    <w:rsid w:val="00266784"/>
    <w:rsid w:val="0027055E"/>
    <w:rsid w:val="00273EF1"/>
    <w:rsid w:val="00277199"/>
    <w:rsid w:val="0028761B"/>
    <w:rsid w:val="00287B20"/>
    <w:rsid w:val="00293EC3"/>
    <w:rsid w:val="002A4DD2"/>
    <w:rsid w:val="002B1B04"/>
    <w:rsid w:val="002B520F"/>
    <w:rsid w:val="002C0E6F"/>
    <w:rsid w:val="002C1217"/>
    <w:rsid w:val="002C413C"/>
    <w:rsid w:val="002C67A5"/>
    <w:rsid w:val="002D400F"/>
    <w:rsid w:val="002D4751"/>
    <w:rsid w:val="002E285A"/>
    <w:rsid w:val="002E3C8F"/>
    <w:rsid w:val="002E57E5"/>
    <w:rsid w:val="00300F25"/>
    <w:rsid w:val="00305839"/>
    <w:rsid w:val="00307817"/>
    <w:rsid w:val="00325571"/>
    <w:rsid w:val="00330F1D"/>
    <w:rsid w:val="0033418F"/>
    <w:rsid w:val="003707FF"/>
    <w:rsid w:val="003738CB"/>
    <w:rsid w:val="003759EE"/>
    <w:rsid w:val="00376DCC"/>
    <w:rsid w:val="00391500"/>
    <w:rsid w:val="003928CC"/>
    <w:rsid w:val="00394308"/>
    <w:rsid w:val="00397264"/>
    <w:rsid w:val="003B1F3D"/>
    <w:rsid w:val="003B33FD"/>
    <w:rsid w:val="003D0DE8"/>
    <w:rsid w:val="003E1A89"/>
    <w:rsid w:val="003E41CA"/>
    <w:rsid w:val="003F14FC"/>
    <w:rsid w:val="003F255F"/>
    <w:rsid w:val="003F2987"/>
    <w:rsid w:val="00400728"/>
    <w:rsid w:val="00402BF1"/>
    <w:rsid w:val="00406B62"/>
    <w:rsid w:val="00412FC2"/>
    <w:rsid w:val="004131A2"/>
    <w:rsid w:val="00414A47"/>
    <w:rsid w:val="00423C3F"/>
    <w:rsid w:val="00424811"/>
    <w:rsid w:val="00433857"/>
    <w:rsid w:val="00435C9F"/>
    <w:rsid w:val="004667A6"/>
    <w:rsid w:val="004670D3"/>
    <w:rsid w:val="00472A47"/>
    <w:rsid w:val="00474268"/>
    <w:rsid w:val="004744FA"/>
    <w:rsid w:val="00477445"/>
    <w:rsid w:val="00481B1E"/>
    <w:rsid w:val="00486E77"/>
    <w:rsid w:val="00494CF6"/>
    <w:rsid w:val="004A19D6"/>
    <w:rsid w:val="004A519D"/>
    <w:rsid w:val="004B500A"/>
    <w:rsid w:val="004C0167"/>
    <w:rsid w:val="004C5C7C"/>
    <w:rsid w:val="004E41AD"/>
    <w:rsid w:val="004E4BFD"/>
    <w:rsid w:val="004E628B"/>
    <w:rsid w:val="00504C1F"/>
    <w:rsid w:val="00512170"/>
    <w:rsid w:val="005150A0"/>
    <w:rsid w:val="005406BF"/>
    <w:rsid w:val="00544BA7"/>
    <w:rsid w:val="00570EAE"/>
    <w:rsid w:val="00572239"/>
    <w:rsid w:val="00574D8E"/>
    <w:rsid w:val="00590D22"/>
    <w:rsid w:val="0059591C"/>
    <w:rsid w:val="005A2A59"/>
    <w:rsid w:val="005A2DCA"/>
    <w:rsid w:val="005A31A7"/>
    <w:rsid w:val="005A488F"/>
    <w:rsid w:val="005A4E2B"/>
    <w:rsid w:val="005C6DF6"/>
    <w:rsid w:val="005D1C4D"/>
    <w:rsid w:val="005F3855"/>
    <w:rsid w:val="005F634A"/>
    <w:rsid w:val="006000F1"/>
    <w:rsid w:val="00606498"/>
    <w:rsid w:val="00614F3E"/>
    <w:rsid w:val="00615BBE"/>
    <w:rsid w:val="00617F8B"/>
    <w:rsid w:val="00630861"/>
    <w:rsid w:val="006319D2"/>
    <w:rsid w:val="00633AF5"/>
    <w:rsid w:val="006346AB"/>
    <w:rsid w:val="00643C68"/>
    <w:rsid w:val="00644E2C"/>
    <w:rsid w:val="006527B3"/>
    <w:rsid w:val="00665E6A"/>
    <w:rsid w:val="00667F21"/>
    <w:rsid w:val="00680F5A"/>
    <w:rsid w:val="00697CC1"/>
    <w:rsid w:val="00697D62"/>
    <w:rsid w:val="006A0DF2"/>
    <w:rsid w:val="006A7CBB"/>
    <w:rsid w:val="006B4030"/>
    <w:rsid w:val="006B7CED"/>
    <w:rsid w:val="006C463D"/>
    <w:rsid w:val="006C7CAC"/>
    <w:rsid w:val="006D3C3E"/>
    <w:rsid w:val="006D6EF2"/>
    <w:rsid w:val="006E178F"/>
    <w:rsid w:val="006E30D6"/>
    <w:rsid w:val="006F0779"/>
    <w:rsid w:val="006F153B"/>
    <w:rsid w:val="00712404"/>
    <w:rsid w:val="0071554F"/>
    <w:rsid w:val="0071675C"/>
    <w:rsid w:val="0071701C"/>
    <w:rsid w:val="00720AC4"/>
    <w:rsid w:val="00721C1E"/>
    <w:rsid w:val="00725819"/>
    <w:rsid w:val="00760335"/>
    <w:rsid w:val="00765AEE"/>
    <w:rsid w:val="007666FB"/>
    <w:rsid w:val="00771F83"/>
    <w:rsid w:val="007749AD"/>
    <w:rsid w:val="007760E6"/>
    <w:rsid w:val="007842FF"/>
    <w:rsid w:val="007859E3"/>
    <w:rsid w:val="007906FF"/>
    <w:rsid w:val="007A1C87"/>
    <w:rsid w:val="007B1EB0"/>
    <w:rsid w:val="007B748F"/>
    <w:rsid w:val="007C3AE0"/>
    <w:rsid w:val="007D6F9F"/>
    <w:rsid w:val="007E43A8"/>
    <w:rsid w:val="007E5087"/>
    <w:rsid w:val="007F3CC0"/>
    <w:rsid w:val="008053A4"/>
    <w:rsid w:val="0081297C"/>
    <w:rsid w:val="00817579"/>
    <w:rsid w:val="0082084F"/>
    <w:rsid w:val="0083192D"/>
    <w:rsid w:val="0084229A"/>
    <w:rsid w:val="00844915"/>
    <w:rsid w:val="0084648E"/>
    <w:rsid w:val="0085019B"/>
    <w:rsid w:val="0086599F"/>
    <w:rsid w:val="008709FA"/>
    <w:rsid w:val="00874BDC"/>
    <w:rsid w:val="0087750A"/>
    <w:rsid w:val="008863DA"/>
    <w:rsid w:val="008901C8"/>
    <w:rsid w:val="008A2BF0"/>
    <w:rsid w:val="008B10DA"/>
    <w:rsid w:val="008C7927"/>
    <w:rsid w:val="008D0AF5"/>
    <w:rsid w:val="00907ED5"/>
    <w:rsid w:val="009142EC"/>
    <w:rsid w:val="0092585D"/>
    <w:rsid w:val="00926A8A"/>
    <w:rsid w:val="009516EB"/>
    <w:rsid w:val="009658D4"/>
    <w:rsid w:val="00970D0D"/>
    <w:rsid w:val="00980514"/>
    <w:rsid w:val="009A7D20"/>
    <w:rsid w:val="009B005F"/>
    <w:rsid w:val="009B7EE3"/>
    <w:rsid w:val="009C28D9"/>
    <w:rsid w:val="009C4612"/>
    <w:rsid w:val="009D18E3"/>
    <w:rsid w:val="009D5EC5"/>
    <w:rsid w:val="009E302C"/>
    <w:rsid w:val="009E30B6"/>
    <w:rsid w:val="009F2EB9"/>
    <w:rsid w:val="00A12235"/>
    <w:rsid w:val="00A267E5"/>
    <w:rsid w:val="00A304E3"/>
    <w:rsid w:val="00A40A7E"/>
    <w:rsid w:val="00A45AAF"/>
    <w:rsid w:val="00A45B31"/>
    <w:rsid w:val="00A64331"/>
    <w:rsid w:val="00A7193D"/>
    <w:rsid w:val="00A74209"/>
    <w:rsid w:val="00A80A0F"/>
    <w:rsid w:val="00A83B4B"/>
    <w:rsid w:val="00AA168B"/>
    <w:rsid w:val="00AA61B9"/>
    <w:rsid w:val="00AB1375"/>
    <w:rsid w:val="00AB1BCA"/>
    <w:rsid w:val="00AC179F"/>
    <w:rsid w:val="00AC4324"/>
    <w:rsid w:val="00AD165C"/>
    <w:rsid w:val="00AD680C"/>
    <w:rsid w:val="00AD77DF"/>
    <w:rsid w:val="00AF3980"/>
    <w:rsid w:val="00AF45C5"/>
    <w:rsid w:val="00B04458"/>
    <w:rsid w:val="00B16F0C"/>
    <w:rsid w:val="00B27B4A"/>
    <w:rsid w:val="00B45844"/>
    <w:rsid w:val="00B5010D"/>
    <w:rsid w:val="00B777EE"/>
    <w:rsid w:val="00B87CC4"/>
    <w:rsid w:val="00B91D80"/>
    <w:rsid w:val="00B97F4F"/>
    <w:rsid w:val="00BB00C9"/>
    <w:rsid w:val="00BB56CB"/>
    <w:rsid w:val="00BC102F"/>
    <w:rsid w:val="00BC2537"/>
    <w:rsid w:val="00BC7C01"/>
    <w:rsid w:val="00BD23BB"/>
    <w:rsid w:val="00BE1245"/>
    <w:rsid w:val="00BF7C0B"/>
    <w:rsid w:val="00C02097"/>
    <w:rsid w:val="00C046F9"/>
    <w:rsid w:val="00C11676"/>
    <w:rsid w:val="00C1523C"/>
    <w:rsid w:val="00C160A6"/>
    <w:rsid w:val="00C2702F"/>
    <w:rsid w:val="00C37F5B"/>
    <w:rsid w:val="00C4058A"/>
    <w:rsid w:val="00C41DDA"/>
    <w:rsid w:val="00C430F5"/>
    <w:rsid w:val="00C4377D"/>
    <w:rsid w:val="00C45FC8"/>
    <w:rsid w:val="00C53F7A"/>
    <w:rsid w:val="00C57892"/>
    <w:rsid w:val="00C626CC"/>
    <w:rsid w:val="00C8692D"/>
    <w:rsid w:val="00C8792B"/>
    <w:rsid w:val="00C9140D"/>
    <w:rsid w:val="00CA6BC2"/>
    <w:rsid w:val="00CB2616"/>
    <w:rsid w:val="00CC1697"/>
    <w:rsid w:val="00CC478D"/>
    <w:rsid w:val="00CC4EDA"/>
    <w:rsid w:val="00CC5068"/>
    <w:rsid w:val="00CD31C8"/>
    <w:rsid w:val="00CE0FF4"/>
    <w:rsid w:val="00CF327D"/>
    <w:rsid w:val="00CF5154"/>
    <w:rsid w:val="00CF6538"/>
    <w:rsid w:val="00D064CD"/>
    <w:rsid w:val="00D22F89"/>
    <w:rsid w:val="00D23954"/>
    <w:rsid w:val="00D250E9"/>
    <w:rsid w:val="00D2551C"/>
    <w:rsid w:val="00D268A3"/>
    <w:rsid w:val="00D324C6"/>
    <w:rsid w:val="00D37823"/>
    <w:rsid w:val="00D40A26"/>
    <w:rsid w:val="00D51338"/>
    <w:rsid w:val="00D66BFD"/>
    <w:rsid w:val="00D7378D"/>
    <w:rsid w:val="00D74362"/>
    <w:rsid w:val="00D81300"/>
    <w:rsid w:val="00D86916"/>
    <w:rsid w:val="00D924D5"/>
    <w:rsid w:val="00DA332B"/>
    <w:rsid w:val="00DC21CF"/>
    <w:rsid w:val="00DD0250"/>
    <w:rsid w:val="00DD15FA"/>
    <w:rsid w:val="00DE0CB6"/>
    <w:rsid w:val="00DE4EA6"/>
    <w:rsid w:val="00DE59C3"/>
    <w:rsid w:val="00DF09ED"/>
    <w:rsid w:val="00E049F8"/>
    <w:rsid w:val="00E07CCF"/>
    <w:rsid w:val="00E1259C"/>
    <w:rsid w:val="00E12FF8"/>
    <w:rsid w:val="00E14C6D"/>
    <w:rsid w:val="00E152D5"/>
    <w:rsid w:val="00E24AEF"/>
    <w:rsid w:val="00E452DA"/>
    <w:rsid w:val="00E51C3C"/>
    <w:rsid w:val="00E66DA7"/>
    <w:rsid w:val="00E674F1"/>
    <w:rsid w:val="00E67A9B"/>
    <w:rsid w:val="00E7023B"/>
    <w:rsid w:val="00E75FDE"/>
    <w:rsid w:val="00E84E02"/>
    <w:rsid w:val="00E87222"/>
    <w:rsid w:val="00E91141"/>
    <w:rsid w:val="00E97388"/>
    <w:rsid w:val="00EC2E44"/>
    <w:rsid w:val="00EE0FA8"/>
    <w:rsid w:val="00EE2D82"/>
    <w:rsid w:val="00EE2EE2"/>
    <w:rsid w:val="00EE5E33"/>
    <w:rsid w:val="00EF7CFB"/>
    <w:rsid w:val="00F04CC3"/>
    <w:rsid w:val="00F35F45"/>
    <w:rsid w:val="00F5074C"/>
    <w:rsid w:val="00F52BE1"/>
    <w:rsid w:val="00F54EEF"/>
    <w:rsid w:val="00F60FB0"/>
    <w:rsid w:val="00F804EE"/>
    <w:rsid w:val="00F84171"/>
    <w:rsid w:val="00F8556B"/>
    <w:rsid w:val="00F87581"/>
    <w:rsid w:val="00FA57FF"/>
    <w:rsid w:val="00FB1FC5"/>
    <w:rsid w:val="00FB387B"/>
    <w:rsid w:val="00FD0267"/>
    <w:rsid w:val="00FE17BB"/>
    <w:rsid w:val="00FE2D6D"/>
    <w:rsid w:val="00FE4D5E"/>
    <w:rsid w:val="00FE53E4"/>
    <w:rsid w:val="00FE7D5E"/>
    <w:rsid w:val="00FF0A25"/>
    <w:rsid w:val="00FF1177"/>
    <w:rsid w:val="00FF2E27"/>
    <w:rsid w:val="00FF493F"/>
    <w:rsid w:val="00FF495F"/>
    <w:rsid w:val="00FF65EF"/>
    <w:rsid w:val="00FF69C0"/>
    <w:rsid w:val="00FF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  <w14:docId w14:val="0AED1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paragraph" w:styleId="Corpodetexto">
    <w:name w:val="Body Text"/>
    <w:basedOn w:val="Normal"/>
    <w:link w:val="CorpodetextoChar"/>
    <w:rsid w:val="00A45AA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45AAF"/>
    <w:rPr>
      <w:sz w:val="24"/>
      <w:szCs w:val="24"/>
    </w:rPr>
  </w:style>
  <w:style w:type="paragraph" w:customStyle="1" w:styleId="WW-Recuodecorpodetexto2">
    <w:name w:val="WW-Recuo de corpo de texto 2"/>
    <w:basedOn w:val="Normal"/>
    <w:rsid w:val="00C9140D"/>
    <w:pPr>
      <w:suppressAutoHyphens/>
      <w:ind w:firstLine="1418"/>
    </w:pPr>
    <w:rPr>
      <w:sz w:val="28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F87581"/>
    <w:rPr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A45B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A45B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paragraph" w:styleId="Corpodetexto">
    <w:name w:val="Body Text"/>
    <w:basedOn w:val="Normal"/>
    <w:link w:val="CorpodetextoChar"/>
    <w:rsid w:val="00A45AA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45AAF"/>
    <w:rPr>
      <w:sz w:val="24"/>
      <w:szCs w:val="24"/>
    </w:rPr>
  </w:style>
  <w:style w:type="paragraph" w:customStyle="1" w:styleId="WW-Recuodecorpodetexto2">
    <w:name w:val="WW-Recuo de corpo de texto 2"/>
    <w:basedOn w:val="Normal"/>
    <w:rsid w:val="00C9140D"/>
    <w:pPr>
      <w:suppressAutoHyphens/>
      <w:ind w:firstLine="1418"/>
    </w:pPr>
    <w:rPr>
      <w:sz w:val="28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F87581"/>
    <w:rPr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A45B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A45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4DCFD-A580-41FE-A7DA-B62066AC0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741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DITEL</dc:creator>
  <cp:lastModifiedBy>Dennis Queiroz Rocha</cp:lastModifiedBy>
  <cp:revision>23</cp:revision>
  <cp:lastPrinted>2018-07-20T12:14:00Z</cp:lastPrinted>
  <dcterms:created xsi:type="dcterms:W3CDTF">2018-07-20T11:45:00Z</dcterms:created>
  <dcterms:modified xsi:type="dcterms:W3CDTF">2018-07-27T16:03:00Z</dcterms:modified>
</cp:coreProperties>
</file>