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05" w:rsidRDefault="00EA7805" w:rsidP="008222DA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DECRETO N.</w:t>
      </w:r>
      <w:r w:rsidR="00E2278F">
        <w:rPr>
          <w:rFonts w:ascii="Times New Roman" w:hAnsi="Times New Roman" w:cs="Times New Roman"/>
          <w:sz w:val="24"/>
          <w:szCs w:val="24"/>
        </w:rPr>
        <w:t xml:space="preserve"> 22.641</w:t>
      </w:r>
      <w:r w:rsidRPr="00EA7805">
        <w:rPr>
          <w:rFonts w:ascii="Times New Roman" w:hAnsi="Times New Roman" w:cs="Times New Roman"/>
          <w:sz w:val="24"/>
          <w:szCs w:val="24"/>
        </w:rPr>
        <w:t>,</w:t>
      </w:r>
      <w:r w:rsidR="00E2278F">
        <w:rPr>
          <w:rFonts w:ascii="Times New Roman" w:hAnsi="Times New Roman" w:cs="Times New Roman"/>
          <w:sz w:val="24"/>
          <w:szCs w:val="24"/>
        </w:rPr>
        <w:t xml:space="preserve"> </w:t>
      </w:r>
      <w:r w:rsidRPr="00EA7805">
        <w:rPr>
          <w:rFonts w:ascii="Times New Roman" w:hAnsi="Times New Roman" w:cs="Times New Roman"/>
          <w:sz w:val="24"/>
          <w:szCs w:val="24"/>
        </w:rPr>
        <w:t>DE</w:t>
      </w:r>
      <w:r w:rsidR="00E22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78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2278F">
        <w:rPr>
          <w:rFonts w:ascii="Times New Roman" w:hAnsi="Times New Roman" w:cs="Times New Roman"/>
          <w:sz w:val="24"/>
          <w:szCs w:val="24"/>
        </w:rPr>
        <w:t xml:space="preserve"> </w:t>
      </w:r>
      <w:r w:rsidRPr="00EA7805">
        <w:rPr>
          <w:rFonts w:ascii="Times New Roman" w:hAnsi="Times New Roman" w:cs="Times New Roman"/>
          <w:sz w:val="24"/>
          <w:szCs w:val="24"/>
        </w:rPr>
        <w:t>DE</w:t>
      </w:r>
      <w:r w:rsidR="00E2278F">
        <w:rPr>
          <w:rFonts w:ascii="Times New Roman" w:hAnsi="Times New Roman" w:cs="Times New Roman"/>
          <w:sz w:val="24"/>
          <w:szCs w:val="24"/>
        </w:rPr>
        <w:t xml:space="preserve"> MARÇO </w:t>
      </w:r>
      <w:r w:rsidRPr="00EA7805">
        <w:rPr>
          <w:rFonts w:ascii="Times New Roman" w:hAnsi="Times New Roman" w:cs="Times New Roman"/>
          <w:sz w:val="24"/>
          <w:szCs w:val="24"/>
        </w:rPr>
        <w:t>DE 2018.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805" w:rsidRPr="00EA7805" w:rsidRDefault="00EA7805" w:rsidP="00EA780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Abre no Orçamento-Programa Anual do Estado de Rondônia, Crédito Adicional Suplementar por Anulação no valor de R$ 2.215.310,00 para reforço de dotações consignadas no vigente orçamento.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 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do Estado, e autorização para reprogramação de dotação oriunda de emendas parlamentares, nos termos do artigo 14 da Lei n</w:t>
      </w:r>
      <w:r w:rsidR="008222DA">
        <w:rPr>
          <w:rFonts w:ascii="Times New Roman" w:hAnsi="Times New Roman" w:cs="Times New Roman"/>
          <w:sz w:val="24"/>
          <w:szCs w:val="24"/>
        </w:rPr>
        <w:t>º</w:t>
      </w:r>
      <w:r w:rsidRPr="00EA7805">
        <w:rPr>
          <w:rFonts w:ascii="Times New Roman" w:hAnsi="Times New Roman" w:cs="Times New Roman"/>
          <w:sz w:val="24"/>
          <w:szCs w:val="24"/>
        </w:rPr>
        <w:t xml:space="preserve"> 4.231, de 28 de dezembro de 2017,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 </w:t>
      </w:r>
    </w:p>
    <w:p w:rsid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A7805">
        <w:rPr>
          <w:rFonts w:ascii="Times New Roman" w:hAnsi="Times New Roman" w:cs="Times New Roman"/>
          <w:sz w:val="24"/>
          <w:szCs w:val="24"/>
        </w:rPr>
        <w:t> </w:t>
      </w:r>
      <w:r w:rsidRPr="00EA78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A7805">
        <w:rPr>
          <w:rFonts w:ascii="Times New Roman" w:hAnsi="Times New Roman" w:cs="Times New Roman"/>
          <w:sz w:val="24"/>
          <w:szCs w:val="24"/>
        </w:rPr>
        <w:t> </w:t>
      </w:r>
      <w:r w:rsidRPr="00EA780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EA7805">
        <w:rPr>
          <w:rFonts w:ascii="Times New Roman" w:hAnsi="Times New Roman" w:cs="Times New Roman"/>
          <w:sz w:val="24"/>
          <w:szCs w:val="24"/>
        </w:rPr>
        <w:t> </w:t>
      </w:r>
      <w:r w:rsidRPr="00EA780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A7805">
        <w:rPr>
          <w:rFonts w:ascii="Times New Roman" w:hAnsi="Times New Roman" w:cs="Times New Roman"/>
          <w:sz w:val="24"/>
          <w:szCs w:val="24"/>
        </w:rPr>
        <w:t> </w:t>
      </w:r>
      <w:r w:rsidRPr="00EA780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A7805">
        <w:rPr>
          <w:rFonts w:ascii="Times New Roman" w:hAnsi="Times New Roman" w:cs="Times New Roman"/>
          <w:sz w:val="24"/>
          <w:szCs w:val="24"/>
        </w:rPr>
        <w:t> </w:t>
      </w:r>
      <w:r w:rsidRPr="00EA780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EA7805">
        <w:rPr>
          <w:rFonts w:ascii="Times New Roman" w:hAnsi="Times New Roman" w:cs="Times New Roman"/>
          <w:sz w:val="24"/>
          <w:szCs w:val="24"/>
        </w:rPr>
        <w:t> </w:t>
      </w:r>
      <w:r w:rsidRPr="00EA780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A7805">
        <w:rPr>
          <w:rFonts w:ascii="Times New Roman" w:hAnsi="Times New Roman" w:cs="Times New Roman"/>
          <w:sz w:val="24"/>
          <w:szCs w:val="24"/>
        </w:rPr>
        <w:t>:</w:t>
      </w:r>
    </w:p>
    <w:p w:rsidR="008222DA" w:rsidRPr="00EA7805" w:rsidRDefault="008222DA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Art. 1º. Fica aberto no Orçamento-Programa Anual do Estado de Rondônia, em favor das Unidades Orçamentárias Departamento Estadual de Estradas de Rodagem, Infraestrutura e Serviços Públicos - DER, Secretaria de Estado de Segurança, Defesa e Cidadania - SESDEC, Secretaria de Estado da Educação - SEDUC, Superintendência Estadual da Juventude, Cultura, Esporte e Lazer - SEJUCEL, Fundo Estadual de Saúde - FES, Secretaria de Estado da Agricultura - SEAGRI, Fundo Estadual de Assistência Social - FEAS, Crédito Adicional Suplementar por Anulação para atendimento de despesas de capital e corrente, até o montante de R$ 2.215.310,00 (dois milhões, duzentos e quinze mil, trezentos e dez reais) no presente exercício, indicados no Anexo II deste Decreto.</w:t>
      </w:r>
    </w:p>
    <w:p w:rsidR="00620D22" w:rsidRPr="00EA7805" w:rsidRDefault="00620D22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 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 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22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78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E2278F">
        <w:rPr>
          <w:rFonts w:ascii="Times New Roman" w:hAnsi="Times New Roman" w:cs="Times New Roman"/>
          <w:sz w:val="24"/>
          <w:szCs w:val="24"/>
        </w:rPr>
        <w:t xml:space="preserve"> </w:t>
      </w:r>
      <w:r w:rsidRPr="00EA7805">
        <w:rPr>
          <w:rFonts w:ascii="Times New Roman" w:hAnsi="Times New Roman" w:cs="Times New Roman"/>
          <w:sz w:val="24"/>
          <w:szCs w:val="24"/>
        </w:rPr>
        <w:t>de</w:t>
      </w:r>
      <w:r w:rsidR="00E2278F">
        <w:rPr>
          <w:rFonts w:ascii="Times New Roman" w:hAnsi="Times New Roman" w:cs="Times New Roman"/>
          <w:sz w:val="24"/>
          <w:szCs w:val="24"/>
        </w:rPr>
        <w:t xml:space="preserve"> março </w:t>
      </w:r>
      <w:bookmarkStart w:id="0" w:name="_GoBack"/>
      <w:bookmarkEnd w:id="0"/>
      <w:r w:rsidRPr="00EA7805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EA7805" w:rsidRPr="00EA7805" w:rsidRDefault="00EA7805" w:rsidP="00EA780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t> </w:t>
      </w:r>
    </w:p>
    <w:p w:rsidR="00EA7805" w:rsidRDefault="00EA7805" w:rsidP="00EA780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EA7805">
        <w:rPr>
          <w:rFonts w:ascii="Times New Roman" w:hAnsi="Times New Roman" w:cs="Times New Roman"/>
          <w:sz w:val="24"/>
          <w:szCs w:val="24"/>
        </w:rPr>
        <w:br/>
        <w:t>Governador</w:t>
      </w: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EA7805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sz w:val="24"/>
          <w:szCs w:val="24"/>
        </w:rPr>
        <w:br/>
      </w:r>
      <w:r w:rsidRPr="00EA7805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EA7805">
        <w:rPr>
          <w:rFonts w:ascii="Times New Roman" w:hAnsi="Times New Roman" w:cs="Times New Roman"/>
          <w:sz w:val="24"/>
          <w:szCs w:val="24"/>
        </w:rPr>
        <w:br/>
        <w:t xml:space="preserve">Secretário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805">
        <w:rPr>
          <w:rFonts w:ascii="Times New Roman" w:hAnsi="Times New Roman" w:cs="Times New Roman"/>
          <w:sz w:val="24"/>
          <w:szCs w:val="24"/>
        </w:rPr>
        <w:t xml:space="preserve"> SEFIN</w:t>
      </w:r>
    </w:p>
    <w:p w:rsidR="00EA7805" w:rsidRDefault="00EA7805" w:rsidP="00EA780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7805" w:rsidRDefault="00EA7805" w:rsidP="00EA780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92C9D" w:rsidRDefault="00A92C9D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A7805" w:rsidRDefault="00EA7805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20D22">
        <w:rPr>
          <w:rFonts w:ascii="Times New Roman" w:hAnsi="Times New Roman" w:cs="Times New Roman"/>
          <w:b/>
          <w:sz w:val="24"/>
          <w:szCs w:val="20"/>
        </w:rPr>
        <w:lastRenderedPageBreak/>
        <w:t>ANEXO I</w:t>
      </w:r>
    </w:p>
    <w:p w:rsidR="00620D22" w:rsidRPr="00620D22" w:rsidRDefault="00620D22" w:rsidP="00EA7805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A0D83" w:rsidRPr="00AA0D83" w:rsidRDefault="00EA7805" w:rsidP="00A92C9D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20D22">
        <w:rPr>
          <w:rFonts w:ascii="Times New Roman" w:hAnsi="Times New Roman" w:cs="Times New Roman"/>
          <w:b/>
          <w:sz w:val="24"/>
          <w:szCs w:val="20"/>
        </w:rPr>
        <w:t>CRÉDITO ADICIONAL SUPLEMENTAR POR ANULAÇÃO</w:t>
      </w:r>
      <w:r w:rsidR="00620D22">
        <w:rPr>
          <w:rFonts w:ascii="Times New Roman" w:hAnsi="Times New Roman" w:cs="Times New Roman"/>
          <w:b/>
          <w:sz w:val="24"/>
          <w:szCs w:val="20"/>
        </w:rPr>
        <w:t xml:space="preserve">              </w:t>
      </w:r>
      <w:r w:rsidRPr="00620D22">
        <w:rPr>
          <w:rFonts w:ascii="Times New Roman" w:hAnsi="Times New Roman" w:cs="Times New Roman"/>
          <w:b/>
          <w:sz w:val="24"/>
          <w:szCs w:val="20"/>
        </w:rPr>
        <w:t> REDUZ</w:t>
      </w:r>
    </w:p>
    <w:tbl>
      <w:tblPr>
        <w:tblW w:w="102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883"/>
        <w:gridCol w:w="1050"/>
        <w:gridCol w:w="1596"/>
        <w:gridCol w:w="2449"/>
      </w:tblGrid>
      <w:tr w:rsidR="00AA0D83" w:rsidRPr="00AA0D83" w:rsidTr="00447806">
        <w:trPr>
          <w:trHeight w:val="834"/>
          <w:tblCellSpacing w:w="0" w:type="dxa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Código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Especificação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Despesa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Fonte de Recurso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Valor</w:t>
            </w:r>
          </w:p>
        </w:tc>
      </w:tr>
    </w:tbl>
    <w:p w:rsidR="00AA0D83" w:rsidRPr="00AA0D83" w:rsidRDefault="00AA0D83" w:rsidP="00AA0D83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pt-BR"/>
        </w:rPr>
      </w:pPr>
    </w:p>
    <w:tbl>
      <w:tblPr>
        <w:tblW w:w="97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826"/>
        <w:gridCol w:w="796"/>
        <w:gridCol w:w="1883"/>
        <w:gridCol w:w="1826"/>
      </w:tblGrid>
      <w:tr w:rsidR="00AA0D83" w:rsidRPr="00AA0D83" w:rsidTr="00AA0D83">
        <w:trPr>
          <w:trHeight w:val="1441"/>
          <w:tblCellSpacing w:w="0" w:type="dxa"/>
        </w:trPr>
        <w:tc>
          <w:tcPr>
            <w:tcW w:w="218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 </w:t>
            </w:r>
          </w:p>
        </w:tc>
        <w:tc>
          <w:tcPr>
            <w:tcW w:w="2901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SECRETARIA DE ESTADO DO PLANEJAMENTO, ORÇAMENTO E GESTÃO - SEPOG</w:t>
            </w:r>
          </w:p>
        </w:tc>
        <w:tc>
          <w:tcPr>
            <w:tcW w:w="80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 </w:t>
            </w:r>
          </w:p>
        </w:tc>
        <w:tc>
          <w:tcPr>
            <w:tcW w:w="2021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 </w:t>
            </w:r>
          </w:p>
        </w:tc>
        <w:tc>
          <w:tcPr>
            <w:tcW w:w="1882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2.215.310,00</w:t>
            </w:r>
          </w:p>
        </w:tc>
      </w:tr>
      <w:tr w:rsidR="00AA0D83" w:rsidRPr="00AA0D83" w:rsidTr="00AA0D83">
        <w:trPr>
          <w:trHeight w:val="711"/>
          <w:tblCellSpacing w:w="0" w:type="dxa"/>
        </w:trPr>
        <w:tc>
          <w:tcPr>
            <w:tcW w:w="218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13.001.04.123.1015.0256</w:t>
            </w:r>
          </w:p>
        </w:tc>
        <w:tc>
          <w:tcPr>
            <w:tcW w:w="2901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ATENDER EMENDAS PARLAMENTARES</w:t>
            </w:r>
          </w:p>
        </w:tc>
        <w:tc>
          <w:tcPr>
            <w:tcW w:w="80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445042</w:t>
            </w:r>
          </w:p>
        </w:tc>
        <w:tc>
          <w:tcPr>
            <w:tcW w:w="2021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0100</w:t>
            </w:r>
          </w:p>
        </w:tc>
        <w:tc>
          <w:tcPr>
            <w:tcW w:w="1882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148.000,00</w:t>
            </w:r>
          </w:p>
        </w:tc>
      </w:tr>
      <w:tr w:rsidR="00AA0D83" w:rsidRPr="00AA0D83" w:rsidTr="00AA0D83">
        <w:trPr>
          <w:trHeight w:val="364"/>
          <w:tblCellSpacing w:w="0" w:type="dxa"/>
        </w:trPr>
        <w:tc>
          <w:tcPr>
            <w:tcW w:w="218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 </w:t>
            </w:r>
          </w:p>
        </w:tc>
        <w:tc>
          <w:tcPr>
            <w:tcW w:w="2901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 </w:t>
            </w:r>
          </w:p>
        </w:tc>
        <w:tc>
          <w:tcPr>
            <w:tcW w:w="80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444042</w:t>
            </w:r>
          </w:p>
        </w:tc>
        <w:tc>
          <w:tcPr>
            <w:tcW w:w="2021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0100</w:t>
            </w:r>
          </w:p>
        </w:tc>
        <w:tc>
          <w:tcPr>
            <w:tcW w:w="1882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  <w:t>2.067.310,00</w:t>
            </w:r>
          </w:p>
        </w:tc>
      </w:tr>
      <w:tr w:rsidR="00AA0D83" w:rsidRPr="00AA0D83" w:rsidTr="00AA0D83">
        <w:trPr>
          <w:trHeight w:val="364"/>
          <w:tblCellSpacing w:w="0" w:type="dxa"/>
        </w:trPr>
        <w:tc>
          <w:tcPr>
            <w:tcW w:w="7909" w:type="dxa"/>
            <w:gridSpan w:val="4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TOTAL</w:t>
            </w:r>
          </w:p>
        </w:tc>
        <w:tc>
          <w:tcPr>
            <w:tcW w:w="1882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pt-BR"/>
              </w:rPr>
              <w:t>R$ 2.215.310,00</w:t>
            </w:r>
          </w:p>
        </w:tc>
      </w:tr>
    </w:tbl>
    <w:p w:rsidR="00AA0D83" w:rsidRPr="00AA0D83" w:rsidRDefault="00AA0D83" w:rsidP="0044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AA0D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A0D8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4780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ANEXO II</w:t>
      </w:r>
    </w:p>
    <w:p w:rsidR="00AA0D83" w:rsidRPr="00AA0D83" w:rsidRDefault="00AA0D83" w:rsidP="00AA0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44780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CRÉDITO ADICIONAL SUPLEMENTAR POR ANULAÇÃO           </w:t>
      </w:r>
      <w:r w:rsidR="0044780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 xml:space="preserve">        </w:t>
      </w:r>
      <w:r w:rsidRPr="00447806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 xml:space="preserve">           SUPLEMENTA</w:t>
      </w:r>
    </w:p>
    <w:tbl>
      <w:tblPr>
        <w:tblW w:w="103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114"/>
        <w:gridCol w:w="2041"/>
        <w:gridCol w:w="1210"/>
        <w:gridCol w:w="1878"/>
      </w:tblGrid>
      <w:tr w:rsidR="00AA0D83" w:rsidRPr="00AA0D83" w:rsidTr="00AA0D83">
        <w:trPr>
          <w:trHeight w:val="1019"/>
          <w:tblCellSpacing w:w="0" w:type="dxa"/>
        </w:trPr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Fonte de Recurso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</w:tbl>
    <w:p w:rsidR="00AA0D83" w:rsidRPr="00AA0D83" w:rsidRDefault="00AA0D83" w:rsidP="00AA0D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25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859"/>
        <w:gridCol w:w="1730"/>
        <w:gridCol w:w="1518"/>
        <w:gridCol w:w="1690"/>
      </w:tblGrid>
      <w:tr w:rsidR="00AA0D83" w:rsidRPr="00AA0D83" w:rsidTr="00AA0D83">
        <w:trPr>
          <w:trHeight w:val="1862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DEPARTAMENTO ESTADUAL DE ESTRADAS DE RODAGEM, INFRAESTRUTURA E SERVIÇOS PÚBLICOS - DER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845.000,00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11.025.04.122.1249.0196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EFETUAR TRANSFERÊNCIAS VOLUNTÁRIAS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250.000,00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395.000,00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 DE ESTADO DE SEGURANÇA, DEFESA E CIDADANIA - SESDEC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51.000,00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15.001.06.181.2236.1276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ASSEGURAR A AQUISIÇÃO DE BEM PERMANENTE DA UNIDADE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449052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51.000,00</w:t>
            </w:r>
          </w:p>
        </w:tc>
      </w:tr>
      <w:tr w:rsidR="00AA0D83" w:rsidRPr="00AA0D83" w:rsidTr="00AA0D83">
        <w:trPr>
          <w:trHeight w:val="6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 DE ESTADO DA EDUCAÇÃO - SEDUC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221.000,00</w:t>
            </w:r>
          </w:p>
        </w:tc>
      </w:tr>
      <w:tr w:rsidR="00AA0D83" w:rsidRPr="00AA0D83" w:rsidTr="00AA0D83">
        <w:trPr>
          <w:trHeight w:val="6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16.001.12.367.1076.2211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MANTER O ENSINO ESPECIAL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339033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16.001.12.368.1269.0183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EFETUAR TRANSFERÊNCIAS VOLUNTÁRIAS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70.000,00</w:t>
            </w:r>
          </w:p>
        </w:tc>
      </w:tr>
      <w:tr w:rsidR="00AA0D83" w:rsidRPr="00AA0D83" w:rsidTr="00AA0D83">
        <w:trPr>
          <w:trHeight w:val="1562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SUPERINTENDÊNCIA ESTADUAL DA JUVENTUDE, CULTURA, ESPORTE E LAZER - SEJUCEL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558.310,00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16.004.13.392.1215.1049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APOIAR MANIFESTAÇÕES CULTURAIS TRADICIONAIS E FESTAS POPULARES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250.000,00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16.004.13.392.1215.1051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PROMOVER AÇÕES PARA DESENVOLVIMENTO CULTURAL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50.000,00</w:t>
            </w:r>
          </w:p>
        </w:tc>
      </w:tr>
      <w:tr w:rsidR="00AA0D83" w:rsidRPr="00AA0D83" w:rsidTr="00AA0D83">
        <w:trPr>
          <w:trHeight w:val="6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16.004.27.812.1216.1149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APOIAR ENTIDADES DESPORTIVAS – PRODESP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339039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45.210,00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3.500,00</w:t>
            </w:r>
          </w:p>
        </w:tc>
      </w:tr>
      <w:tr w:rsidR="00AA0D83" w:rsidRPr="00AA0D83" w:rsidTr="00AA0D83">
        <w:trPr>
          <w:trHeight w:val="300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159.600,00</w:t>
            </w:r>
          </w:p>
        </w:tc>
      </w:tr>
      <w:tr w:rsidR="00AA0D83" w:rsidRPr="00AA0D83" w:rsidTr="00AA0D83">
        <w:trPr>
          <w:trHeight w:val="630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FUNDO ESTADUAL DE SAÚDE - FES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220.000,00</w:t>
            </w:r>
          </w:p>
        </w:tc>
      </w:tr>
      <w:tr w:rsidR="00AA0D83" w:rsidRPr="00AA0D83" w:rsidTr="00AA0D83">
        <w:trPr>
          <w:trHeight w:val="1246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17.012.10.301.1093.0253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334041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100.000,00</w:t>
            </w:r>
          </w:p>
        </w:tc>
      </w:tr>
      <w:tr w:rsidR="00AA0D83" w:rsidRPr="00AA0D83" w:rsidTr="00AA0D83">
        <w:trPr>
          <w:trHeight w:val="300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SECRETARIA DE ESTADO DA AGRICULTURA - SEAGRI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290.000,00</w:t>
            </w:r>
          </w:p>
        </w:tc>
      </w:tr>
      <w:tr w:rsidR="00AA0D83" w:rsidRPr="00AA0D83" w:rsidTr="00AA0D83">
        <w:trPr>
          <w:trHeight w:val="1246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19.001.20.605.2037.1081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DESENVOLVER A SUSTENTABILIDADE DAS COMUNIDADES TRADICIONAIS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335041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170.000,00</w:t>
            </w:r>
          </w:p>
        </w:tc>
      </w:tr>
      <w:tr w:rsidR="00AA0D83" w:rsidRPr="00AA0D83" w:rsidTr="00AA0D83">
        <w:trPr>
          <w:trHeight w:val="300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445042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50.000,00</w:t>
            </w:r>
          </w:p>
        </w:tc>
      </w:tr>
      <w:tr w:rsidR="00AA0D83" w:rsidRPr="00AA0D83" w:rsidTr="00AA0D83">
        <w:trPr>
          <w:trHeight w:val="931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FUNDO ESTADUAL DE ASSISTÊNCIA SOCIAL - FEAS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30.000,00</w:t>
            </w:r>
          </w:p>
        </w:tc>
      </w:tr>
      <w:tr w:rsidR="00AA0D83" w:rsidRPr="00AA0D83" w:rsidTr="00AA0D83">
        <w:trPr>
          <w:trHeight w:val="1547"/>
          <w:tblCellSpacing w:w="0" w:type="dxa"/>
        </w:trPr>
        <w:tc>
          <w:tcPr>
            <w:tcW w:w="2273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23.012.08.244.1293.2066</w:t>
            </w:r>
          </w:p>
        </w:tc>
        <w:tc>
          <w:tcPr>
            <w:tcW w:w="2884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ESTRUTURAR A REDE DE PROTEÇÃO SOCIAL BÁSICA E ESPECIAL DE MÉDIA E ALTA COMPLEXIDADE</w:t>
            </w:r>
          </w:p>
        </w:tc>
        <w:tc>
          <w:tcPr>
            <w:tcW w:w="1796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339033</w:t>
            </w:r>
          </w:p>
        </w:tc>
        <w:tc>
          <w:tcPr>
            <w:tcW w:w="1585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0100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30.000,00</w:t>
            </w:r>
          </w:p>
        </w:tc>
      </w:tr>
      <w:tr w:rsidR="00AA0D83" w:rsidRPr="00AA0D83" w:rsidTr="00AA0D83">
        <w:trPr>
          <w:trHeight w:val="315"/>
          <w:tblCellSpacing w:w="0" w:type="dxa"/>
        </w:trPr>
        <w:tc>
          <w:tcPr>
            <w:tcW w:w="8539" w:type="dxa"/>
            <w:gridSpan w:val="4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718" w:type="dxa"/>
            <w:vAlign w:val="center"/>
            <w:hideMark/>
          </w:tcPr>
          <w:p w:rsidR="00AA0D83" w:rsidRPr="00AA0D83" w:rsidRDefault="00AA0D83" w:rsidP="00AA0D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A0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R$ 2.215.310,00</w:t>
            </w:r>
          </w:p>
        </w:tc>
      </w:tr>
    </w:tbl>
    <w:p w:rsidR="00AA0D83" w:rsidRPr="00AA0D83" w:rsidRDefault="00AA0D83" w:rsidP="00620D2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5" w:rsidRPr="00EA7805" w:rsidRDefault="00EA7805" w:rsidP="00EA7805">
      <w:pPr>
        <w:pStyle w:val="SemEspaamen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sectPr w:rsidR="00EA7805" w:rsidRPr="00EA7805" w:rsidSect="008222DA">
      <w:headerReference w:type="default" r:id="rId7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DA" w:rsidRDefault="008222DA" w:rsidP="008222DA">
      <w:pPr>
        <w:spacing w:after="0" w:line="240" w:lineRule="auto"/>
      </w:pPr>
      <w:r>
        <w:separator/>
      </w:r>
    </w:p>
  </w:endnote>
  <w:endnote w:type="continuationSeparator" w:id="0">
    <w:p w:rsidR="008222DA" w:rsidRDefault="008222DA" w:rsidP="0082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DA" w:rsidRDefault="008222DA" w:rsidP="008222DA">
      <w:pPr>
        <w:spacing w:after="0" w:line="240" w:lineRule="auto"/>
      </w:pPr>
      <w:r>
        <w:separator/>
      </w:r>
    </w:p>
  </w:footnote>
  <w:footnote w:type="continuationSeparator" w:id="0">
    <w:p w:rsidR="008222DA" w:rsidRDefault="008222DA" w:rsidP="0082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DA" w:rsidRPr="004C02CC" w:rsidRDefault="008222DA" w:rsidP="008222DA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C02C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81839260" r:id="rId2"/>
      </w:object>
    </w:r>
  </w:p>
  <w:p w:rsidR="008222DA" w:rsidRPr="004C02CC" w:rsidRDefault="008222DA" w:rsidP="008222D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C02C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8222DA" w:rsidRDefault="008222DA" w:rsidP="008222D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C02CC">
      <w:rPr>
        <w:rFonts w:ascii="Times New Roman" w:hAnsi="Times New Roman" w:cs="Times New Roman"/>
        <w:b/>
        <w:sz w:val="24"/>
        <w:szCs w:val="24"/>
      </w:rPr>
      <w:t>GOVERNADORIA</w:t>
    </w:r>
  </w:p>
  <w:p w:rsidR="008222DA" w:rsidRDefault="008222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5"/>
    <w:rsid w:val="00447806"/>
    <w:rsid w:val="00620D22"/>
    <w:rsid w:val="008222DA"/>
    <w:rsid w:val="009C6F34"/>
    <w:rsid w:val="00A92C9D"/>
    <w:rsid w:val="00AA0D83"/>
    <w:rsid w:val="00E2278F"/>
    <w:rsid w:val="00E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780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DA"/>
  </w:style>
  <w:style w:type="paragraph" w:styleId="Rodap">
    <w:name w:val="footer"/>
    <w:basedOn w:val="Normal"/>
    <w:link w:val="RodapChar"/>
    <w:uiPriority w:val="99"/>
    <w:unhideWhenUsed/>
    <w:rsid w:val="0082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DA"/>
  </w:style>
  <w:style w:type="paragraph" w:styleId="NormalWeb">
    <w:name w:val="Normal (Web)"/>
    <w:basedOn w:val="Normal"/>
    <w:uiPriority w:val="99"/>
    <w:semiHidden/>
    <w:unhideWhenUsed/>
    <w:rsid w:val="00AA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0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A780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2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DA"/>
  </w:style>
  <w:style w:type="paragraph" w:styleId="Rodap">
    <w:name w:val="footer"/>
    <w:basedOn w:val="Normal"/>
    <w:link w:val="RodapChar"/>
    <w:uiPriority w:val="99"/>
    <w:unhideWhenUsed/>
    <w:rsid w:val="0082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DA"/>
  </w:style>
  <w:style w:type="paragraph" w:styleId="NormalWeb">
    <w:name w:val="Normal (Web)"/>
    <w:basedOn w:val="Normal"/>
    <w:uiPriority w:val="99"/>
    <w:semiHidden/>
    <w:unhideWhenUsed/>
    <w:rsid w:val="00AA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Dennis Queiroz Rocha</cp:lastModifiedBy>
  <cp:revision>6</cp:revision>
  <dcterms:created xsi:type="dcterms:W3CDTF">2018-03-05T16:14:00Z</dcterms:created>
  <dcterms:modified xsi:type="dcterms:W3CDTF">2018-03-06T15:01:00Z</dcterms:modified>
</cp:coreProperties>
</file>