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79" w:rsidRPr="00F71565" w:rsidRDefault="00302B79" w:rsidP="0051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>DECRETO N.</w:t>
      </w:r>
      <w:r w:rsidR="00A17D29">
        <w:rPr>
          <w:rFonts w:ascii="Times New Roman" w:hAnsi="Times New Roman" w:cs="Times New Roman"/>
          <w:sz w:val="24"/>
          <w:szCs w:val="24"/>
        </w:rPr>
        <w:t xml:space="preserve"> 22.392,</w:t>
      </w:r>
      <w:r w:rsidRPr="00F71565">
        <w:rPr>
          <w:rFonts w:ascii="Times New Roman" w:hAnsi="Times New Roman" w:cs="Times New Roman"/>
          <w:sz w:val="24"/>
          <w:szCs w:val="24"/>
        </w:rPr>
        <w:t xml:space="preserve"> DE</w:t>
      </w:r>
      <w:r w:rsidR="00A17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D2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A17D29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</w:rPr>
        <w:t xml:space="preserve">DE </w:t>
      </w:r>
      <w:r w:rsidR="002704FF" w:rsidRPr="00F71565">
        <w:rPr>
          <w:rFonts w:ascii="Times New Roman" w:hAnsi="Times New Roman" w:cs="Times New Roman"/>
          <w:sz w:val="24"/>
          <w:szCs w:val="24"/>
        </w:rPr>
        <w:t>NOVEMBRO</w:t>
      </w:r>
      <w:r w:rsidRPr="00F71565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302B79" w:rsidRPr="00F71565" w:rsidRDefault="00302B79" w:rsidP="0051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79" w:rsidRPr="00F71565" w:rsidRDefault="00302B79" w:rsidP="00514A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1565">
        <w:rPr>
          <w:rFonts w:ascii="Times New Roman" w:hAnsi="Times New Roman" w:cs="Times New Roman"/>
          <w:sz w:val="24"/>
          <w:szCs w:val="24"/>
        </w:rPr>
        <w:t>Regulamenta a Lei nº 3.314,</w:t>
      </w:r>
      <w:r w:rsidR="00983E97" w:rsidRPr="00F7156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983E97" w:rsidRPr="00F715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71565">
        <w:rPr>
          <w:rFonts w:ascii="Times New Roman" w:hAnsi="Times New Roman" w:cs="Times New Roman"/>
          <w:sz w:val="24"/>
          <w:szCs w:val="24"/>
        </w:rPr>
        <w:t xml:space="preserve"> de </w:t>
      </w:r>
      <w:r w:rsidR="00983E97" w:rsidRPr="00F71565">
        <w:rPr>
          <w:rFonts w:ascii="Times New Roman" w:hAnsi="Times New Roman" w:cs="Times New Roman"/>
          <w:sz w:val="24"/>
          <w:szCs w:val="24"/>
        </w:rPr>
        <w:t>janeiro de 2014</w:t>
      </w:r>
      <w:r w:rsidRPr="00F71565">
        <w:rPr>
          <w:rFonts w:ascii="Times New Roman" w:hAnsi="Times New Roman" w:cs="Times New Roman"/>
          <w:sz w:val="24"/>
          <w:szCs w:val="24"/>
        </w:rPr>
        <w:t>, que “</w:t>
      </w:r>
      <w:r w:rsidR="00983E97" w:rsidRPr="00F71565">
        <w:rPr>
          <w:rFonts w:ascii="Times New Roman" w:hAnsi="Times New Roman" w:cs="Times New Roman"/>
          <w:sz w:val="24"/>
          <w:szCs w:val="24"/>
        </w:rPr>
        <w:t>Assegura a jovem de família de baixa renda de até 29 (vinte e nove) anos e aos estudantes o desconto de 50% (cinquenta por cento) do valor efetivo do ingresso cobrado em espetáculo esportivos, culturais, de lazer e outros afins e dá outras providências</w:t>
      </w:r>
      <w:r w:rsidRPr="00F71565">
        <w:rPr>
          <w:rFonts w:ascii="Times New Roman" w:hAnsi="Times New Roman" w:cs="Times New Roman"/>
          <w:sz w:val="24"/>
          <w:szCs w:val="24"/>
        </w:rPr>
        <w:t>.”.</w:t>
      </w:r>
      <w:bookmarkEnd w:id="0"/>
    </w:p>
    <w:p w:rsidR="00302B79" w:rsidRPr="00F71565" w:rsidRDefault="00302B79" w:rsidP="0051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1B" w:rsidRPr="00F71565" w:rsidRDefault="00302B79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1539A4" w:rsidRPr="00F71565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F71565">
        <w:rPr>
          <w:rFonts w:ascii="Times New Roman" w:hAnsi="Times New Roman" w:cs="Times New Roman"/>
          <w:sz w:val="24"/>
          <w:szCs w:val="24"/>
        </w:rPr>
        <w:t xml:space="preserve"> da Constituição Estadual, </w:t>
      </w:r>
      <w:r w:rsidR="00E11A1B" w:rsidRPr="00F71565">
        <w:rPr>
          <w:rFonts w:ascii="Times New Roman" w:hAnsi="Times New Roman" w:cs="Times New Roman"/>
          <w:sz w:val="24"/>
          <w:szCs w:val="24"/>
        </w:rPr>
        <w:t>e considerando a necessidade de garantir ao</w:t>
      </w:r>
      <w:r w:rsidR="006622BC" w:rsidRPr="00F71565">
        <w:rPr>
          <w:rFonts w:ascii="Times New Roman" w:hAnsi="Times New Roman" w:cs="Times New Roman"/>
          <w:sz w:val="24"/>
          <w:szCs w:val="24"/>
        </w:rPr>
        <w:t>s</w:t>
      </w:r>
      <w:r w:rsidR="00E11A1B"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="006622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jovens</w:t>
      </w:r>
      <w:r w:rsidR="003D539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direito à cultura,</w:t>
      </w:r>
      <w:r w:rsidR="00E11A1B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acesso aos bens e serviços culturais e propiciar o conhecimento da diversidade cultural, regional e desportiva, de modo a facilitar o </w:t>
      </w:r>
      <w:r w:rsidR="003D539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ingresso</w:t>
      </w:r>
      <w:r w:rsidR="006622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dos mesmos</w:t>
      </w:r>
      <w:r w:rsidR="003D539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E11A1B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todos os meios e</w:t>
      </w:r>
      <w:r w:rsidR="006622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lugares onde serão difundidos o conhecimento e o entretenimento </w:t>
      </w:r>
      <w:r w:rsidR="00E11A1B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no Estado de Rondônia,</w:t>
      </w:r>
    </w:p>
    <w:p w:rsidR="00302B79" w:rsidRPr="00F71565" w:rsidRDefault="00302B79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B79" w:rsidRPr="00F71565" w:rsidRDefault="00302B79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71565">
        <w:rPr>
          <w:rFonts w:ascii="Times New Roman" w:hAnsi="Times New Roman" w:cs="Times New Roman"/>
          <w:sz w:val="24"/>
          <w:szCs w:val="24"/>
        </w:rPr>
        <w:t>:</w:t>
      </w:r>
    </w:p>
    <w:p w:rsidR="00302B79" w:rsidRPr="00F71565" w:rsidRDefault="00302B79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B79" w:rsidRPr="00F71565" w:rsidRDefault="00302B79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 xml:space="preserve">Art. 1º. Fica regulamentada a </w:t>
      </w:r>
      <w:r w:rsidR="00983E97" w:rsidRPr="00F71565">
        <w:rPr>
          <w:rFonts w:ascii="Times New Roman" w:hAnsi="Times New Roman" w:cs="Times New Roman"/>
          <w:sz w:val="24"/>
          <w:szCs w:val="24"/>
        </w:rPr>
        <w:t xml:space="preserve">Lei nº 3.314, de </w:t>
      </w:r>
      <w:proofErr w:type="gramStart"/>
      <w:r w:rsidR="00983E97" w:rsidRPr="00F715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83E97" w:rsidRPr="00F71565">
        <w:rPr>
          <w:rFonts w:ascii="Times New Roman" w:hAnsi="Times New Roman" w:cs="Times New Roman"/>
          <w:sz w:val="24"/>
          <w:szCs w:val="24"/>
        </w:rPr>
        <w:t xml:space="preserve"> de janeiro de 2014, que “Assegura a jovem de família de baixa renda de até 29 (vinte e nove) anos e aos estudantes o desconto de 50% (cinquenta por cento) do valor efetivo do ingresso cobrado em espetáculo esportivos, culturais, de lazer e outros afins e dá outras providências.”</w:t>
      </w:r>
      <w:r w:rsidR="001579D0" w:rsidRPr="00F71565">
        <w:rPr>
          <w:rFonts w:ascii="Times New Roman" w:hAnsi="Times New Roman" w:cs="Times New Roman"/>
          <w:sz w:val="24"/>
          <w:szCs w:val="24"/>
        </w:rPr>
        <w:t>.</w:t>
      </w:r>
    </w:p>
    <w:p w:rsidR="00302B79" w:rsidRPr="00F71565" w:rsidRDefault="00302B79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E97" w:rsidRPr="00F71565" w:rsidRDefault="00E11A1B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Art. 2º. </w:t>
      </w:r>
      <w:r w:rsidR="006E313A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disposto neste Decreto compreende o</w:t>
      </w:r>
      <w:r w:rsidR="00983E97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acesso a salas de cinema, cineclubes, teatros, exposições e feiras agropecuárias, espetáculos musicais e circenses, eventos educativos e esportivos, de lazer e entretenimento, em todo o Estado de Rondônia, promovidos por quaisquer entidades e realizados em estabeleci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mentos públicos ou particulares</w:t>
      </w:r>
      <w:r w:rsidR="00983E97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mediante pagamento da metade do preço do ingresso cobrado do público em geral.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E11A1B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Art. 3</w:t>
      </w:r>
      <w:r w:rsidR="00CA2F2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º. Para efeito deste Decreto</w:t>
      </w:r>
      <w:r w:rsidR="00983E97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temos as seguintes definições: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="00F94C7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estudantes são </w:t>
      </w:r>
      <w:proofErr w:type="gramStart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aqueles regularmente matriculados nos níveis e modalidades de</w:t>
      </w:r>
      <w:r w:rsidR="00AA7CAB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educação e ensino previsto</w:t>
      </w:r>
      <w:r w:rsidR="003D539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AA7CAB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T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ítulo V da Lei Federal n</w:t>
      </w:r>
      <w:r w:rsidR="00AA7CAB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º</w:t>
      </w:r>
      <w:proofErr w:type="gramEnd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9.394</w:t>
      </w:r>
      <w:r w:rsidR="00AA7CAB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20 de dezembro de 1996 </w:t>
      </w:r>
      <w:r w:rsidR="00AA7CAB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Lei de Diretrizes e Bases da Educação Nacional</w:t>
      </w:r>
      <w:r w:rsidR="003D539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desde que comprovem sua condição de dis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cente por meio da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apresentação, no momento da aquisição do ingresso</w:t>
      </w:r>
      <w:r w:rsidR="003D539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na portaria do local de realização do evento, da Carteira de Identificação Estudantil </w:t>
      </w:r>
      <w:r w:rsidR="00F94C7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CIE;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 </w:t>
      </w:r>
      <w:r w:rsidR="00F94C7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jovens são as pessoas com idade entre 15 (quinze) e 29 (vinte e nove) anos de idade pertencentes a famílias de baixa renda; </w:t>
      </w:r>
      <w:proofErr w:type="gramStart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gramEnd"/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III </w:t>
      </w:r>
      <w:r w:rsidR="00F94C7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família de baixa renda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B0F7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para os fins do disposto neste Decreto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B0F7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são aquelas inscritas ou que venham se inscrever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Cadastro Único dos Programas Sociais do Governo Federal/CAD ÚNICO cuja renda mensal seja até </w:t>
      </w:r>
      <w:proofErr w:type="gramStart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(dois) salários mínimos.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E11A1B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Art. 4</w:t>
      </w:r>
      <w:r w:rsidR="00983E97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º. A concessão do benefício d</w:t>
      </w:r>
      <w:r w:rsidR="00CA2F2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a meia-entrada de que trata este Decreto</w:t>
      </w:r>
      <w:r w:rsidR="00983E97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 limitada a 40% (quarenta por cento) do total de ingressos disponíveis para cada evento.</w:t>
      </w:r>
    </w:p>
    <w:p w:rsidR="00E11A1B" w:rsidRPr="00F71565" w:rsidRDefault="00E11A1B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3D7D" w:rsidRPr="00F71565" w:rsidRDefault="00F94C71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Art. 5º.  </w:t>
      </w:r>
      <w:r w:rsidR="00913D7D" w:rsidRPr="00F71565">
        <w:rPr>
          <w:rFonts w:ascii="Times New Roman" w:hAnsi="Times New Roman" w:cs="Times New Roman"/>
          <w:sz w:val="24"/>
          <w:szCs w:val="24"/>
        </w:rPr>
        <w:t xml:space="preserve">A Carteira de Identidade Estudantil - CIE será expedida pela: </w:t>
      </w: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lastRenderedPageBreak/>
        <w:t xml:space="preserve">I - Associação Nacional de Pós-Graduando - ANPG; </w:t>
      </w: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 xml:space="preserve">II - União Nacional dos Estudantes - UNE; </w:t>
      </w: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 xml:space="preserve">III - União Brasileira dos Estudantes Secundaristas - UBES; </w:t>
      </w: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>IV</w:t>
      </w:r>
      <w:r w:rsidR="00301A92"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</w:rPr>
        <w:t xml:space="preserve">- União Rondoniense dos Estudantes Secundaristas - URES; </w:t>
      </w: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>V</w:t>
      </w:r>
      <w:r w:rsidR="00301A92"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</w:rPr>
        <w:t>- União Estadual d</w:t>
      </w:r>
      <w:r w:rsidR="007601BC" w:rsidRPr="00F71565">
        <w:rPr>
          <w:rFonts w:ascii="Times New Roman" w:hAnsi="Times New Roman" w:cs="Times New Roman"/>
          <w:sz w:val="24"/>
          <w:szCs w:val="24"/>
        </w:rPr>
        <w:t>os Estudantes de Rondônia - UEE-</w:t>
      </w:r>
      <w:r w:rsidRPr="00F71565">
        <w:rPr>
          <w:rFonts w:ascii="Times New Roman" w:hAnsi="Times New Roman" w:cs="Times New Roman"/>
          <w:sz w:val="24"/>
          <w:szCs w:val="24"/>
        </w:rPr>
        <w:t xml:space="preserve">RO; </w:t>
      </w: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>VI</w:t>
      </w:r>
      <w:r w:rsidR="00301A92"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</w:rPr>
        <w:t xml:space="preserve">- Diretórios Centrais dos Estudantes - </w:t>
      </w:r>
      <w:proofErr w:type="spellStart"/>
      <w:r w:rsidRPr="00F71565">
        <w:rPr>
          <w:rFonts w:ascii="Times New Roman" w:hAnsi="Times New Roman" w:cs="Times New Roman"/>
          <w:sz w:val="24"/>
          <w:szCs w:val="24"/>
        </w:rPr>
        <w:t>DCE's</w:t>
      </w:r>
      <w:proofErr w:type="spellEnd"/>
      <w:r w:rsidRPr="00F7156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F71565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>VII</w:t>
      </w:r>
      <w:r w:rsidR="00301A92"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</w:rPr>
        <w:t>- Centros e Diretórios Acadêmicos.</w:t>
      </w: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E97" w:rsidRPr="00F71565" w:rsidRDefault="00913D7D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 xml:space="preserve">§ 1º. A gratuidade da emissão da CIE aos estudantes de baixa renda não retira a obrigação de padronização idêntica </w:t>
      </w:r>
      <w:r w:rsidR="007601BC" w:rsidRPr="00F71565">
        <w:rPr>
          <w:rFonts w:ascii="Times New Roman" w:hAnsi="Times New Roman" w:cs="Times New Roman"/>
          <w:sz w:val="24"/>
          <w:szCs w:val="24"/>
        </w:rPr>
        <w:t>à</w:t>
      </w:r>
      <w:r w:rsidRPr="00F71565">
        <w:rPr>
          <w:rFonts w:ascii="Times New Roman" w:hAnsi="Times New Roman" w:cs="Times New Roman"/>
          <w:sz w:val="24"/>
          <w:szCs w:val="24"/>
        </w:rPr>
        <w:t xml:space="preserve"> CIE emitida a título oneroso, ambas expedidas pelas entidades descritas no caput, </w:t>
      </w:r>
      <w:r w:rsidR="007601BC" w:rsidRPr="00F71565">
        <w:rPr>
          <w:rFonts w:ascii="Times New Roman" w:hAnsi="Times New Roman" w:cs="Times New Roman"/>
          <w:sz w:val="24"/>
          <w:szCs w:val="24"/>
        </w:rPr>
        <w:t>assegurada em qualquer hipótese sua validade em todo T</w:t>
      </w:r>
      <w:r w:rsidRPr="00F71565">
        <w:rPr>
          <w:rFonts w:ascii="Times New Roman" w:hAnsi="Times New Roman" w:cs="Times New Roman"/>
          <w:sz w:val="24"/>
          <w:szCs w:val="24"/>
        </w:rPr>
        <w:t>erritório, resguardada a emissão com as características da região</w:t>
      </w:r>
      <w:r w:rsidR="003D539C" w:rsidRPr="00F71565">
        <w:rPr>
          <w:rFonts w:ascii="Times New Roman" w:hAnsi="Times New Roman" w:cs="Times New Roman"/>
          <w:sz w:val="24"/>
          <w:szCs w:val="24"/>
        </w:rPr>
        <w:t>,</w:t>
      </w:r>
      <w:r w:rsidRPr="00F71565">
        <w:rPr>
          <w:rFonts w:ascii="Times New Roman" w:hAnsi="Times New Roman" w:cs="Times New Roman"/>
          <w:sz w:val="24"/>
          <w:szCs w:val="24"/>
        </w:rPr>
        <w:t xml:space="preserve"> nos </w:t>
      </w:r>
      <w:r w:rsidR="00AA7CAB" w:rsidRPr="00F71565">
        <w:rPr>
          <w:rFonts w:ascii="Times New Roman" w:hAnsi="Times New Roman" w:cs="Times New Roman"/>
          <w:sz w:val="24"/>
          <w:szCs w:val="24"/>
        </w:rPr>
        <w:t>termos da Lei Federal nº 12.933,</w:t>
      </w:r>
      <w:r w:rsidR="002B0F7C" w:rsidRPr="00F71565">
        <w:rPr>
          <w:rFonts w:ascii="Times New Roman" w:hAnsi="Times New Roman" w:cs="Times New Roman"/>
          <w:sz w:val="24"/>
          <w:szCs w:val="24"/>
        </w:rPr>
        <w:t xml:space="preserve"> de 26 de dezembro</w:t>
      </w:r>
      <w:r w:rsidR="00AA7CAB" w:rsidRPr="00F71565">
        <w:rPr>
          <w:rFonts w:ascii="Times New Roman" w:hAnsi="Times New Roman" w:cs="Times New Roman"/>
          <w:sz w:val="24"/>
          <w:szCs w:val="24"/>
        </w:rPr>
        <w:t xml:space="preserve"> de </w:t>
      </w:r>
      <w:r w:rsidRPr="00F71565">
        <w:rPr>
          <w:rFonts w:ascii="Times New Roman" w:hAnsi="Times New Roman" w:cs="Times New Roman"/>
          <w:sz w:val="24"/>
          <w:szCs w:val="24"/>
        </w:rPr>
        <w:t>2013.</w:t>
      </w:r>
    </w:p>
    <w:p w:rsidR="00913D7D" w:rsidRPr="00F71565" w:rsidRDefault="00913D7D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§ 2º. As entidades responsáveis pela emissão da CIE deverão tornar disponível, para eventuais consultas pelo poder público e pelos estabelecimentos referidos no caput, banco de dados com nome e número de registro dos estudantes portadores da Carteira de Identificação Estudanti</w:t>
      </w:r>
      <w:r w:rsidR="00D969B9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l, expedida nos termos deste Decreto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§ 3º. A CIE terá validade até o dia 31 de março do ano subsequente à data de sua expedição.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§ 4º. A CIE será expedida mediante informações fornecidas pelas respectivas instituições de ensino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1CCF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por meio de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lista</w:t>
      </w:r>
      <w:r w:rsidR="002A1CCF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disposta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em ordem alfabética.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§ 5º. A lista a que se refere o § 4º deste artigo tem como fim dirimir eventuais dúvidas em relação à veracidade do docum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ento apresentado pelo estudante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sendo, porém, de toda respons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abilidade do promotor do evento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neg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ativa do direito à meia-entrada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devendo, inclusive, ficar caracterizada infração a esta norma se comprovado que o documento posto em questão era verdadeiro e o estudante teve seu direito negado.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§ 6º. É vedado o uso da referida lista para qualquer outro fim, sendo de responsabilidade de seu detentor zelar pelo sigilo das informações.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7º. A apresentação de documento falso para tentar caracterizar a condição de estudante é de responsabilidade da pessoa que o apresentou, que poderá ser civil 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e penalmente responsabilizado, e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entidade que </w:t>
      </w:r>
      <w:proofErr w:type="gramStart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emitiu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comprovada a má-fé.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8º. É facultado ao Governo do Estado de Rondônia celebrar convênio </w:t>
      </w:r>
      <w:r w:rsidR="000C6AD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por intermédio 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 Secretaria competente com as entidades estudantis estaduais </w:t>
      </w:r>
      <w:r w:rsidR="009E168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discriminadas no artigo 5º deste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168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Decreto</w:t>
      </w:r>
      <w:r w:rsidR="000C6AD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para expedição das Carteiras de Identidades Estudantis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sem custo a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os estudantes da </w:t>
      </w:r>
      <w:r w:rsidR="007601B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rede pública estadual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16850" w:rsidRPr="00F71565" w:rsidRDefault="00116850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Art. 6º. Os eventos/promotores descritos no artigo 1º ficam obrigados a informar </w:t>
      </w:r>
      <w:r w:rsidR="009E168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por meio</w:t>
      </w:r>
      <w:r w:rsidR="00E06D32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dos instrumentos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comunicação o valor do ingresso integral e o valor da meia-entrada nos eventos.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Parágrafo único. Como forma de ampla divulgação</w:t>
      </w:r>
      <w:r w:rsidR="000B2BB2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 referida no caput deste artigo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 além dos outros meios permitidos c</w:t>
      </w:r>
      <w:r w:rsidR="003D539C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omo mídia virtual e/ou impressa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caberá aos estabelecimentos e promotores de eventos culturais descrit</w:t>
      </w:r>
      <w:r w:rsidR="000B2BB2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os no artigo 1º</w:t>
      </w:r>
      <w:r w:rsidR="00143ED3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afixar cópia da </w:t>
      </w:r>
      <w:r w:rsidR="00143ED3" w:rsidRPr="00F71565">
        <w:rPr>
          <w:rFonts w:ascii="Times New Roman" w:hAnsi="Times New Roman" w:cs="Times New Roman"/>
          <w:sz w:val="24"/>
          <w:szCs w:val="24"/>
        </w:rPr>
        <w:t xml:space="preserve">Lei nº 3.314, de </w:t>
      </w:r>
      <w:proofErr w:type="gramStart"/>
      <w:r w:rsidR="00143ED3" w:rsidRPr="00F715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43ED3" w:rsidRPr="00F71565">
        <w:rPr>
          <w:rFonts w:ascii="Times New Roman" w:hAnsi="Times New Roman" w:cs="Times New Roman"/>
          <w:sz w:val="24"/>
          <w:szCs w:val="24"/>
        </w:rPr>
        <w:t xml:space="preserve"> de janeiro de 2014,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ao lado da bilheteria, em </w:t>
      </w:r>
      <w:r w:rsidR="000B2BB2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local de destaque, impressa em folha A4, fonte tipo “Arial, tamanho 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16”, com </w:t>
      </w:r>
      <w:r w:rsidR="000B2BB2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realce</w:t>
      </w:r>
      <w:r w:rsidR="00143ED3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em negrito para o</w:t>
      </w:r>
      <w:r w:rsidR="000B2BB2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143ED3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artigo</w:t>
      </w:r>
      <w:r w:rsidR="000B2BB2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143ED3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2º, </w:t>
      </w:r>
      <w:r w:rsidR="009E168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3º e 5º deste Decreto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Art. 7º. </w:t>
      </w:r>
      <w:r w:rsidR="000B2BB2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Fica garantido no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sistema de transporte coletivo interestadu</w:t>
      </w:r>
      <w:r w:rsidR="00CA2F2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al</w:t>
      </w:r>
      <w:r w:rsidR="000B2BB2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A2F2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partir deste Decreto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="00F94C7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reserva de </w:t>
      </w:r>
      <w:proofErr w:type="gramStart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(duas) vagas gratuitas por veículos para jovens de baixa renda; e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 </w:t>
      </w:r>
      <w:r w:rsidR="00F94C7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3D7D" w:rsidRPr="00F71565">
        <w:rPr>
          <w:rFonts w:ascii="Times New Roman" w:hAnsi="Times New Roman" w:cs="Times New Roman"/>
          <w:sz w:val="24"/>
          <w:szCs w:val="24"/>
        </w:rPr>
        <w:t xml:space="preserve">reserva de </w:t>
      </w:r>
      <w:proofErr w:type="gramStart"/>
      <w:r w:rsidR="00913D7D" w:rsidRPr="00F715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13D7D" w:rsidRPr="00F71565">
        <w:rPr>
          <w:rFonts w:ascii="Times New Roman" w:hAnsi="Times New Roman" w:cs="Times New Roman"/>
          <w:sz w:val="24"/>
          <w:szCs w:val="24"/>
        </w:rPr>
        <w:t xml:space="preserve"> (duas) vagas por veículos, com desconto de 50% (cinquenta por cento) para jovens de baixa renda, após esgotadas as vagas dispostas no inciso anterior, e para estudantes portadores da Carteira de </w:t>
      </w:r>
      <w:r w:rsidR="000B2BB2" w:rsidRPr="00F71565">
        <w:rPr>
          <w:rFonts w:ascii="Times New Roman" w:hAnsi="Times New Roman" w:cs="Times New Roman"/>
          <w:sz w:val="24"/>
          <w:szCs w:val="24"/>
        </w:rPr>
        <w:t xml:space="preserve">Identificação </w:t>
      </w:r>
      <w:r w:rsidR="00913D7D" w:rsidRPr="00F71565">
        <w:rPr>
          <w:rFonts w:ascii="Times New Roman" w:hAnsi="Times New Roman" w:cs="Times New Roman"/>
          <w:sz w:val="24"/>
          <w:szCs w:val="24"/>
        </w:rPr>
        <w:t>Estudantil válida, emitidas pelas entida</w:t>
      </w:r>
      <w:r w:rsidR="009E1684" w:rsidRPr="00F71565">
        <w:rPr>
          <w:rFonts w:ascii="Times New Roman" w:hAnsi="Times New Roman" w:cs="Times New Roman"/>
          <w:sz w:val="24"/>
          <w:szCs w:val="24"/>
        </w:rPr>
        <w:t>des descritas no artigo 5º deste</w:t>
      </w:r>
      <w:r w:rsidR="00913D7D"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="009E1684" w:rsidRPr="00F71565">
        <w:rPr>
          <w:rFonts w:ascii="Times New Roman" w:hAnsi="Times New Roman" w:cs="Times New Roman"/>
          <w:sz w:val="24"/>
          <w:szCs w:val="24"/>
        </w:rPr>
        <w:t>Decreto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Parágrafo único. Os procedimentos e critérios para o exercício dos direitos previstos nos incisos I e II caberá ao Governo do Estado à regulamentação no prazo de 90 (noventa) dias a</w:t>
      </w:r>
      <w:r w:rsidR="009E168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partir da publicação deste Decreto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Art. 8º. O não cumprimento de qualquer dispositivo </w:t>
      </w:r>
      <w:r w:rsidR="009E168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deste Decreto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 especialmente a rejeição das formas de identificação de que trata o artigo 3º</w:t>
      </w:r>
      <w:r w:rsidR="004267D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implicará nas seguintes penalidades: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="00F94C7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multa de 30 (trinta) salários mínimos, sendo dobrado a cada reincidência;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 </w:t>
      </w:r>
      <w:r w:rsidR="00F94C7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267D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suspensão por 15 (quinze) dias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Alvará de Funcionamento, em se tratando de reincidência por </w:t>
      </w:r>
      <w:proofErr w:type="gramStart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proofErr w:type="gramEnd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(três) vezes; e</w:t>
      </w:r>
    </w:p>
    <w:p w:rsidR="00983E97" w:rsidRPr="00F71565" w:rsidRDefault="00983E97" w:rsidP="00514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E97" w:rsidRPr="00F71565" w:rsidRDefault="00983E97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III </w:t>
      </w:r>
      <w:r w:rsidR="00F94C71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cancelamento definitivo do Alvará de Funcionamento, em caso de </w:t>
      </w:r>
      <w:proofErr w:type="gramStart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proofErr w:type="gramEnd"/>
      <w:r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(cinco) reincidências.</w:t>
      </w:r>
    </w:p>
    <w:p w:rsidR="00983E97" w:rsidRPr="00F71565" w:rsidRDefault="00983E97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>§ 1º. Para efeito deste artigo</w:t>
      </w:r>
      <w:r w:rsidR="004267D4" w:rsidRPr="00F71565">
        <w:rPr>
          <w:rFonts w:ascii="Times New Roman" w:hAnsi="Times New Roman" w:cs="Times New Roman"/>
          <w:sz w:val="24"/>
          <w:szCs w:val="24"/>
        </w:rPr>
        <w:t>,</w:t>
      </w:r>
      <w:r w:rsidRPr="00F71565">
        <w:rPr>
          <w:rFonts w:ascii="Times New Roman" w:hAnsi="Times New Roman" w:cs="Times New Roman"/>
          <w:sz w:val="24"/>
          <w:szCs w:val="24"/>
        </w:rPr>
        <w:t xml:space="preserve"> reincidência é a repetição pelo descumprimento do mesmo dispositivo legal, em qualquer período, sem intervalo mínimo entre a prática e seus atos.</w:t>
      </w:r>
    </w:p>
    <w:p w:rsidR="00913D7D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E97" w:rsidRPr="00F71565" w:rsidRDefault="00913D7D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>§ 2º. As penalidad</w:t>
      </w:r>
      <w:r w:rsidR="004267D4" w:rsidRPr="00F71565">
        <w:rPr>
          <w:rFonts w:ascii="Times New Roman" w:hAnsi="Times New Roman" w:cs="Times New Roman"/>
          <w:sz w:val="24"/>
          <w:szCs w:val="24"/>
        </w:rPr>
        <w:t>es dispostas nos incisos I e II</w:t>
      </w:r>
      <w:r w:rsidRPr="00F71565">
        <w:rPr>
          <w:rFonts w:ascii="Times New Roman" w:hAnsi="Times New Roman" w:cs="Times New Roman"/>
          <w:sz w:val="24"/>
          <w:szCs w:val="24"/>
        </w:rPr>
        <w:t xml:space="preserve"> também serão aplicadas aos estabelecimentos que aceitarem a CIE emitida por outra que não </w:t>
      </w:r>
      <w:r w:rsidR="004267D4" w:rsidRPr="00F71565">
        <w:rPr>
          <w:rFonts w:ascii="Times New Roman" w:hAnsi="Times New Roman" w:cs="Times New Roman"/>
          <w:sz w:val="24"/>
          <w:szCs w:val="24"/>
        </w:rPr>
        <w:t>à</w:t>
      </w:r>
      <w:r w:rsidRPr="00F71565">
        <w:rPr>
          <w:rFonts w:ascii="Times New Roman" w:hAnsi="Times New Roman" w:cs="Times New Roman"/>
          <w:sz w:val="24"/>
          <w:szCs w:val="24"/>
        </w:rPr>
        <w:t>quelas estabelecidas no caput</w:t>
      </w:r>
      <w:r w:rsidRPr="00F71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565">
        <w:rPr>
          <w:rFonts w:ascii="Times New Roman" w:hAnsi="Times New Roman" w:cs="Times New Roman"/>
          <w:sz w:val="24"/>
          <w:szCs w:val="24"/>
        </w:rPr>
        <w:t xml:space="preserve">do artigo 5º </w:t>
      </w:r>
      <w:r w:rsidR="009E1684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deste Decreto</w:t>
      </w:r>
      <w:r w:rsidR="00983E97" w:rsidRPr="00F715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838F1" w:rsidRPr="00F71565" w:rsidRDefault="003838F1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E97" w:rsidRPr="00F71565" w:rsidRDefault="00983E97" w:rsidP="0051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>Art.</w:t>
      </w:r>
      <w:r w:rsidR="000477C4" w:rsidRPr="00F71565">
        <w:rPr>
          <w:rFonts w:ascii="Times New Roman" w:hAnsi="Times New Roman" w:cs="Times New Roman"/>
          <w:sz w:val="24"/>
          <w:szCs w:val="24"/>
        </w:rPr>
        <w:t xml:space="preserve"> 9º. </w:t>
      </w:r>
      <w:r w:rsidR="00F94C71" w:rsidRPr="00F71565">
        <w:rPr>
          <w:rFonts w:ascii="Times New Roman" w:hAnsi="Times New Roman" w:cs="Times New Roman"/>
          <w:sz w:val="24"/>
          <w:szCs w:val="24"/>
        </w:rPr>
        <w:t>C</w:t>
      </w:r>
      <w:r w:rsidR="000477C4" w:rsidRPr="00F71565">
        <w:rPr>
          <w:rFonts w:ascii="Times New Roman" w:hAnsi="Times New Roman" w:cs="Times New Roman"/>
          <w:sz w:val="24"/>
          <w:szCs w:val="24"/>
        </w:rPr>
        <w:t>ompete ao</w:t>
      </w:r>
      <w:r w:rsidRPr="00F71565">
        <w:rPr>
          <w:rFonts w:ascii="Times New Roman" w:hAnsi="Times New Roman" w:cs="Times New Roman"/>
          <w:sz w:val="24"/>
          <w:szCs w:val="24"/>
        </w:rPr>
        <w:t xml:space="preserve"> </w:t>
      </w:r>
      <w:r w:rsidR="00F94C71" w:rsidRPr="00F71565">
        <w:rPr>
          <w:rFonts w:ascii="Times New Roman" w:hAnsi="Times New Roman" w:cs="Times New Roman"/>
          <w:sz w:val="24"/>
          <w:szCs w:val="24"/>
        </w:rPr>
        <w:t xml:space="preserve">Programa de Proteção e Orientação ao Consumidor do Estado de Rondônia - </w:t>
      </w:r>
      <w:r w:rsidR="000477C4" w:rsidRPr="00F71565">
        <w:rPr>
          <w:rFonts w:ascii="Times New Roman" w:hAnsi="Times New Roman" w:cs="Times New Roman"/>
          <w:sz w:val="24"/>
          <w:szCs w:val="24"/>
        </w:rPr>
        <w:t>PROCON</w:t>
      </w:r>
      <w:r w:rsidRPr="00F71565">
        <w:rPr>
          <w:rFonts w:ascii="Times New Roman" w:hAnsi="Times New Roman" w:cs="Times New Roman"/>
          <w:sz w:val="24"/>
          <w:szCs w:val="24"/>
        </w:rPr>
        <w:t xml:space="preserve"> a fiscalização do cumprimento do disposto </w:t>
      </w:r>
      <w:r w:rsidR="00F94C71" w:rsidRPr="00F71565">
        <w:rPr>
          <w:rFonts w:ascii="Times New Roman" w:hAnsi="Times New Roman" w:cs="Times New Roman"/>
          <w:sz w:val="24"/>
          <w:szCs w:val="24"/>
        </w:rPr>
        <w:t>neste Decreto</w:t>
      </w:r>
      <w:r w:rsidRPr="00F71565">
        <w:rPr>
          <w:rFonts w:ascii="Times New Roman" w:hAnsi="Times New Roman" w:cs="Times New Roman"/>
          <w:sz w:val="24"/>
          <w:szCs w:val="24"/>
        </w:rPr>
        <w:t xml:space="preserve"> e a aplicação das sanções </w:t>
      </w:r>
      <w:r w:rsidR="002704FF" w:rsidRPr="00F71565">
        <w:rPr>
          <w:rFonts w:ascii="Times New Roman" w:hAnsi="Times New Roman" w:cs="Times New Roman"/>
          <w:sz w:val="24"/>
          <w:szCs w:val="24"/>
        </w:rPr>
        <w:t>mencionadas no artigo anterior.</w:t>
      </w:r>
    </w:p>
    <w:p w:rsidR="00F71565" w:rsidRPr="00F71565" w:rsidRDefault="00F71565" w:rsidP="00F71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565" w:rsidRDefault="00B16B6E" w:rsidP="00F71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</w:t>
      </w:r>
      <w:r w:rsidR="00F71565" w:rsidRPr="00F71565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F71565" w:rsidRPr="00F71565" w:rsidRDefault="00F71565" w:rsidP="00F71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B79" w:rsidRPr="00F71565" w:rsidRDefault="00302B79" w:rsidP="00F71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A17D2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17D2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7</w:t>
      </w:r>
      <w:proofErr w:type="gramEnd"/>
      <w:r w:rsidR="00A17D2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71565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2704FF" w:rsidRPr="00F71565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Pr="00F71565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de 2017, 129º da República.</w:t>
      </w:r>
    </w:p>
    <w:p w:rsidR="00302B79" w:rsidRPr="00F71565" w:rsidRDefault="00302B79" w:rsidP="0051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BED" w:rsidRPr="00F71565" w:rsidRDefault="00B15BED" w:rsidP="0051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D7D" w:rsidRPr="00F71565" w:rsidRDefault="00913D7D" w:rsidP="0051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B79" w:rsidRPr="00F71565" w:rsidRDefault="00302B79" w:rsidP="0051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565"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AF71F2" w:rsidRPr="00F71565" w:rsidRDefault="00302B79" w:rsidP="0051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65">
        <w:rPr>
          <w:rFonts w:ascii="Times New Roman" w:hAnsi="Times New Roman" w:cs="Times New Roman"/>
          <w:sz w:val="24"/>
          <w:szCs w:val="24"/>
        </w:rPr>
        <w:t>Governador</w:t>
      </w:r>
    </w:p>
    <w:sectPr w:rsidR="00AF71F2" w:rsidRPr="00F71565" w:rsidSect="00514A6C">
      <w:headerReference w:type="default" r:id="rId7"/>
      <w:footerReference w:type="default" r:id="rId8"/>
      <w:pgSz w:w="11906" w:h="16838"/>
      <w:pgMar w:top="1134" w:right="567" w:bottom="567" w:left="1134" w:header="57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0D" w:rsidRDefault="00A8780D" w:rsidP="00913D7D">
      <w:pPr>
        <w:spacing w:after="0" w:line="240" w:lineRule="auto"/>
      </w:pPr>
      <w:r>
        <w:separator/>
      </w:r>
    </w:p>
  </w:endnote>
  <w:endnote w:type="continuationSeparator" w:id="0">
    <w:p w:rsidR="00A8780D" w:rsidRDefault="00A8780D" w:rsidP="0091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875803"/>
      <w:docPartObj>
        <w:docPartGallery w:val="Page Numbers (Bottom of Page)"/>
        <w:docPartUnique/>
      </w:docPartObj>
    </w:sdtPr>
    <w:sdtEndPr/>
    <w:sdtContent>
      <w:p w:rsidR="003838F1" w:rsidRDefault="003838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29">
          <w:rPr>
            <w:noProof/>
          </w:rPr>
          <w:t>1</w:t>
        </w:r>
        <w:r>
          <w:fldChar w:fldCharType="end"/>
        </w:r>
      </w:p>
    </w:sdtContent>
  </w:sdt>
  <w:p w:rsidR="003838F1" w:rsidRDefault="003838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0D" w:rsidRDefault="00A8780D" w:rsidP="00913D7D">
      <w:pPr>
        <w:spacing w:after="0" w:line="240" w:lineRule="auto"/>
      </w:pPr>
      <w:r>
        <w:separator/>
      </w:r>
    </w:p>
  </w:footnote>
  <w:footnote w:type="continuationSeparator" w:id="0">
    <w:p w:rsidR="00A8780D" w:rsidRDefault="00A8780D" w:rsidP="0091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8D" w:rsidRDefault="00A8780D" w:rsidP="0092613B">
    <w:pPr>
      <w:tabs>
        <w:tab w:val="left" w:pos="10080"/>
      </w:tabs>
      <w:spacing w:after="0" w:line="240" w:lineRule="auto"/>
      <w:ind w:right="-62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71552738" r:id="rId2"/>
      </w:object>
    </w:r>
  </w:p>
  <w:p w:rsidR="00BD098D" w:rsidRDefault="00A8780D" w:rsidP="0092613B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  <w:szCs w:val="24"/>
      </w:rPr>
    </w:pPr>
    <w:r w:rsidRPr="0092613B">
      <w:rPr>
        <w:rFonts w:ascii="Times New Roman" w:hAnsi="Times New Roman" w:cs="Times New Roman"/>
        <w:b/>
        <w:szCs w:val="24"/>
      </w:rPr>
      <w:t>GOVERNO DO ESTADO DE RONDÔNIA</w:t>
    </w:r>
  </w:p>
  <w:p w:rsidR="00BD098D" w:rsidRPr="0092613B" w:rsidRDefault="00A8780D" w:rsidP="0092613B">
    <w:pPr>
      <w:tabs>
        <w:tab w:val="left" w:pos="10080"/>
      </w:tabs>
      <w:spacing w:after="0" w:line="240" w:lineRule="auto"/>
      <w:ind w:right="-62"/>
      <w:jc w:val="center"/>
      <w:rPr>
        <w:b/>
      </w:rPr>
    </w:pPr>
    <w:r w:rsidRPr="0092613B">
      <w:rPr>
        <w:rFonts w:ascii="Times New Roman" w:hAnsi="Times New Roman" w:cs="Times New Roman"/>
        <w:b/>
        <w:szCs w:val="24"/>
      </w:rPr>
      <w:t>GOVERNADORIA</w:t>
    </w:r>
  </w:p>
  <w:p w:rsidR="00BD098D" w:rsidRPr="003838F1" w:rsidRDefault="00A17D29" w:rsidP="0092613B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79"/>
    <w:rsid w:val="000477C4"/>
    <w:rsid w:val="000B2BB2"/>
    <w:rsid w:val="000C6AD4"/>
    <w:rsid w:val="00101FFC"/>
    <w:rsid w:val="00116850"/>
    <w:rsid w:val="00142A6C"/>
    <w:rsid w:val="00143ED3"/>
    <w:rsid w:val="001539A4"/>
    <w:rsid w:val="001579D0"/>
    <w:rsid w:val="00196F36"/>
    <w:rsid w:val="002704FF"/>
    <w:rsid w:val="002A1CCF"/>
    <w:rsid w:val="002B0F7C"/>
    <w:rsid w:val="00301A92"/>
    <w:rsid w:val="00302B79"/>
    <w:rsid w:val="003838F1"/>
    <w:rsid w:val="003D539C"/>
    <w:rsid w:val="004267D4"/>
    <w:rsid w:val="00444643"/>
    <w:rsid w:val="00481EEB"/>
    <w:rsid w:val="00514A6C"/>
    <w:rsid w:val="0064724E"/>
    <w:rsid w:val="006622BC"/>
    <w:rsid w:val="00684D83"/>
    <w:rsid w:val="006E313A"/>
    <w:rsid w:val="007601BC"/>
    <w:rsid w:val="00913D7D"/>
    <w:rsid w:val="00951D1B"/>
    <w:rsid w:val="00983E97"/>
    <w:rsid w:val="009E1684"/>
    <w:rsid w:val="00A17D29"/>
    <w:rsid w:val="00A479A6"/>
    <w:rsid w:val="00A8780D"/>
    <w:rsid w:val="00AA7CAB"/>
    <w:rsid w:val="00AF71F2"/>
    <w:rsid w:val="00B15BED"/>
    <w:rsid w:val="00B16B6E"/>
    <w:rsid w:val="00C4095C"/>
    <w:rsid w:val="00C42D98"/>
    <w:rsid w:val="00CA2F21"/>
    <w:rsid w:val="00D969B9"/>
    <w:rsid w:val="00E06D32"/>
    <w:rsid w:val="00E11A1B"/>
    <w:rsid w:val="00EC4D8B"/>
    <w:rsid w:val="00F71565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2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B79"/>
  </w:style>
  <w:style w:type="paragraph" w:styleId="Rodap">
    <w:name w:val="footer"/>
    <w:basedOn w:val="Normal"/>
    <w:link w:val="RodapChar"/>
    <w:uiPriority w:val="99"/>
    <w:unhideWhenUsed/>
    <w:rsid w:val="00913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D7D"/>
  </w:style>
  <w:style w:type="paragraph" w:styleId="Textodebalo">
    <w:name w:val="Balloon Text"/>
    <w:basedOn w:val="Normal"/>
    <w:link w:val="TextodebaloChar"/>
    <w:uiPriority w:val="99"/>
    <w:semiHidden/>
    <w:unhideWhenUsed/>
    <w:rsid w:val="0015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2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B79"/>
  </w:style>
  <w:style w:type="paragraph" w:styleId="Rodap">
    <w:name w:val="footer"/>
    <w:basedOn w:val="Normal"/>
    <w:link w:val="RodapChar"/>
    <w:uiPriority w:val="99"/>
    <w:unhideWhenUsed/>
    <w:rsid w:val="00913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D7D"/>
  </w:style>
  <w:style w:type="paragraph" w:styleId="Textodebalo">
    <w:name w:val="Balloon Text"/>
    <w:basedOn w:val="Normal"/>
    <w:link w:val="TextodebaloChar"/>
    <w:uiPriority w:val="99"/>
    <w:semiHidden/>
    <w:unhideWhenUsed/>
    <w:rsid w:val="0015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1205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ElenS</dc:creator>
  <cp:lastModifiedBy>Kassio da Silva Rodrigues</cp:lastModifiedBy>
  <cp:revision>25</cp:revision>
  <cp:lastPrinted>2017-11-03T13:31:00Z</cp:lastPrinted>
  <dcterms:created xsi:type="dcterms:W3CDTF">2017-10-06T15:14:00Z</dcterms:created>
  <dcterms:modified xsi:type="dcterms:W3CDTF">2017-11-07T13:39:00Z</dcterms:modified>
</cp:coreProperties>
</file>