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A0" w:rsidRPr="004B2F31" w:rsidRDefault="002514A0" w:rsidP="004B2F31">
      <w:pPr>
        <w:tabs>
          <w:tab w:val="left" w:pos="2977"/>
        </w:tabs>
        <w:jc w:val="center"/>
      </w:pPr>
      <w:r w:rsidRPr="004B2F31">
        <w:t>DECRETO N.</w:t>
      </w:r>
      <w:r w:rsidR="001F429A">
        <w:t xml:space="preserve"> 21.735</w:t>
      </w:r>
      <w:r w:rsidRPr="004B2F31">
        <w:t>, DE</w:t>
      </w:r>
      <w:r w:rsidR="001F429A">
        <w:t xml:space="preserve"> 21 </w:t>
      </w:r>
      <w:r w:rsidRPr="004B2F31">
        <w:t>DE MARÇO DE 2017.</w:t>
      </w:r>
    </w:p>
    <w:p w:rsidR="002514A0" w:rsidRPr="004B2F31" w:rsidRDefault="002514A0" w:rsidP="004B2F31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2514A0" w:rsidRPr="004B2F31" w:rsidRDefault="002514A0" w:rsidP="004B2F31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4B2F31">
        <w:rPr>
          <w:szCs w:val="24"/>
        </w:rPr>
        <w:t xml:space="preserve">Institui </w:t>
      </w:r>
      <w:r w:rsidR="0050097C" w:rsidRPr="004B2F31">
        <w:rPr>
          <w:spacing w:val="-2"/>
          <w:szCs w:val="24"/>
        </w:rPr>
        <w:t>a utilização do registro de ponto e</w:t>
      </w:r>
      <w:r w:rsidRPr="004B2F31">
        <w:rPr>
          <w:spacing w:val="-2"/>
          <w:szCs w:val="24"/>
        </w:rPr>
        <w:t xml:space="preserve">letrônico </w:t>
      </w:r>
      <w:r w:rsidRPr="004B2F31">
        <w:rPr>
          <w:szCs w:val="24"/>
        </w:rPr>
        <w:t>no âmbito da Superintendência Estadual de Assuntos Estratégicos - SEAE e dá outras providências.</w:t>
      </w:r>
    </w:p>
    <w:p w:rsidR="002514A0" w:rsidRPr="004B2F31" w:rsidRDefault="002514A0" w:rsidP="004B2F31">
      <w:pPr>
        <w:ind w:firstLine="567"/>
        <w:jc w:val="both"/>
      </w:pPr>
    </w:p>
    <w:p w:rsidR="008406B7" w:rsidRPr="004B2F31" w:rsidRDefault="002514A0" w:rsidP="00862A36">
      <w:pPr>
        <w:pStyle w:val="Recuodecorpodetexto2"/>
        <w:ind w:firstLine="567"/>
        <w:rPr>
          <w:sz w:val="24"/>
          <w:szCs w:val="24"/>
        </w:rPr>
      </w:pPr>
      <w:r w:rsidRPr="004B2F31">
        <w:rPr>
          <w:sz w:val="24"/>
          <w:szCs w:val="24"/>
        </w:rPr>
        <w:t>O GOVERNADOR DO ESTADO DE RONDÔNIA, no uso das atribuições que lhe confere o artigo 65, incis</w:t>
      </w:r>
      <w:r w:rsidR="008406B7" w:rsidRPr="004B2F31">
        <w:rPr>
          <w:sz w:val="24"/>
          <w:szCs w:val="24"/>
        </w:rPr>
        <w:t xml:space="preserve">o V, da Constituição Estadual, </w:t>
      </w:r>
      <w:r w:rsidR="00862A36">
        <w:rPr>
          <w:sz w:val="24"/>
          <w:szCs w:val="24"/>
        </w:rPr>
        <w:t>e c</w:t>
      </w:r>
      <w:r w:rsidR="008406B7" w:rsidRPr="004B2F31">
        <w:rPr>
          <w:sz w:val="24"/>
          <w:szCs w:val="24"/>
        </w:rPr>
        <w:t>onsiderando que a utilização de mecanismo eletrônico configura um sistema mais eficiente e confiável de controle de assiduidade e pontualidade,</w:t>
      </w:r>
    </w:p>
    <w:p w:rsidR="002514A0" w:rsidRPr="004B2F31" w:rsidRDefault="002514A0" w:rsidP="004B2F31">
      <w:pPr>
        <w:pStyle w:val="Recuodecorpodetexto3"/>
        <w:ind w:firstLine="567"/>
        <w:rPr>
          <w:sz w:val="24"/>
          <w:szCs w:val="24"/>
        </w:rPr>
      </w:pPr>
    </w:p>
    <w:p w:rsidR="002514A0" w:rsidRPr="004B2F31" w:rsidRDefault="002514A0" w:rsidP="004B2F31">
      <w:pPr>
        <w:ind w:firstLine="567"/>
        <w:jc w:val="both"/>
      </w:pPr>
      <w:r w:rsidRPr="004B2F31">
        <w:rPr>
          <w:u w:val="words"/>
        </w:rPr>
        <w:t>D E C R E T A</w:t>
      </w:r>
      <w:r w:rsidRPr="004B2F31">
        <w:t>:</w:t>
      </w:r>
    </w:p>
    <w:p w:rsidR="002514A0" w:rsidRPr="004B2F31" w:rsidRDefault="002514A0" w:rsidP="004B2F31">
      <w:pPr>
        <w:ind w:firstLine="567"/>
        <w:jc w:val="both"/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1º. Fica instituída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a utilização do registro de ponto e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letrônico no âmbito da Superintendência Estadual de Assuntos Estratégicos - SEAE.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2º. Para fins deste Decreto, considera-se: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 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- expediente 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rdinário: </w:t>
      </w:r>
      <w:r w:rsidR="0094739A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o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período de trabalho regular que deve ser cumprido segundo a escala estabelecida pelo Chefe do Poder Executivo;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II -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expediente e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xtraordinário: </w:t>
      </w:r>
      <w:r w:rsidR="0094739A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o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período que supere o expediente ordinário;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III -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carga h</w:t>
      </w:r>
      <w:r w:rsidR="0094739A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orária: a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duração diária do trabalho do servidor, observada a carga horária correspondente ao cargo que o servidor está em exercício;</w:t>
      </w:r>
      <w:r w:rsidR="0094739A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IV -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8406B7" w:rsidRPr="004B2F31">
        <w:rPr>
          <w:rFonts w:ascii="Times New Roman" w:hAnsi="Times New Roman"/>
          <w:color w:val="auto"/>
          <w:spacing w:val="-2"/>
          <w:sz w:val="24"/>
          <w:szCs w:val="24"/>
        </w:rPr>
        <w:t>escala individual de jornada de trabalho</w:t>
      </w:r>
      <w:r w:rsidR="0094739A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: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a programação semanal com os horários a serem cumpridos pelo servidor em dias ordinários de expediente nas dependências da SEAE. 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Art. 3º. Os registros de entrada e saída dos servidores serão realizados pelo </w:t>
      </w:r>
      <w:r w:rsidR="008406B7" w:rsidRPr="004B2F31">
        <w:rPr>
          <w:rFonts w:ascii="Times New Roman" w:hAnsi="Times New Roman"/>
          <w:color w:val="auto"/>
          <w:spacing w:val="-2"/>
          <w:sz w:val="24"/>
          <w:szCs w:val="24"/>
        </w:rPr>
        <w:t>Sistema de Controle de Frequência Eletrônico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, ferramenta Oficial de verificação de frequência dos servidores em exercício na SEAE.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§ 1º. </w:t>
      </w:r>
      <w:r w:rsidR="004B2F31" w:rsidRPr="004B2F31">
        <w:rPr>
          <w:rFonts w:ascii="Times New Roman" w:hAnsi="Times New Roman"/>
          <w:color w:val="auto"/>
          <w:spacing w:val="-2"/>
          <w:sz w:val="24"/>
          <w:szCs w:val="24"/>
        </w:rPr>
        <w:t>O</w:t>
      </w:r>
      <w:r w:rsidR="008406B7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registro eletrônico de frequência será diário no início e término do expediente, plantão ou escala individual de jornada de trabalho, bem como nas saídas e entradas durante o seu transcurso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§ 2º. </w:t>
      </w:r>
      <w:r w:rsidR="004B2F31" w:rsidRPr="004B2F31">
        <w:rPr>
          <w:rFonts w:ascii="Times New Roman" w:hAnsi="Times New Roman"/>
          <w:color w:val="auto"/>
          <w:spacing w:val="-2"/>
          <w:sz w:val="24"/>
          <w:szCs w:val="24"/>
        </w:rPr>
        <w:t>O registro eletrônico da efetividade funcional será realizado por meio de identificação biométrica, cartão de acesso funcional ou outro mecanismo eletrônico de controle individual de frequência.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§ 3º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Excepcionalmente, na impossibilidade de ser efetuado registro funcional </w:t>
      </w:r>
      <w:r w:rsidR="004B2F31" w:rsidRPr="004B2F31">
        <w:rPr>
          <w:rFonts w:ascii="Times New Roman" w:hAnsi="Times New Roman"/>
          <w:color w:val="auto"/>
          <w:spacing w:val="-2"/>
          <w:sz w:val="24"/>
          <w:szCs w:val="24"/>
        </w:rPr>
        <w:t>de efetividade nos termos do § 2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º, </w:t>
      </w:r>
      <w:r w:rsidR="004B2F31" w:rsidRPr="004B2F31">
        <w:rPr>
          <w:rFonts w:ascii="Times New Roman" w:hAnsi="Times New Roman"/>
          <w:color w:val="auto"/>
          <w:spacing w:val="-2"/>
          <w:sz w:val="24"/>
          <w:szCs w:val="24"/>
        </w:rPr>
        <w:t>será admitido o uso de registro de frequência impressa até que o fator do impedimento seja sanado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4B2F31" w:rsidRPr="004B2F31" w:rsidRDefault="004B2F31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B2F31" w:rsidRPr="004B2F31" w:rsidRDefault="004B2F31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§ 4º. O registro eletrônico de frequência conterá todas as ocorrências e abonos relativos à frequência, bem como os afastamentos.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4º.  Os equipamentos do ponto eletrônico serão instalados em locais de circ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ulação dos servidores e acesso à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s dependências da SEAE, de forma a facilitar o registro da assiduidade e pontualidade.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Art. 5º.  O horário do cumprimento da jornada de trabalho na S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EAE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deverá ser estabelecido durant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e o p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eríodo compreendido entre as </w:t>
      </w:r>
      <w:r w:rsidR="00FE37C3" w:rsidRPr="004B2F31">
        <w:rPr>
          <w:rFonts w:ascii="Times New Roman" w:hAnsi="Times New Roman"/>
          <w:color w:val="auto"/>
          <w:spacing w:val="-2"/>
          <w:sz w:val="24"/>
          <w:szCs w:val="24"/>
        </w:rPr>
        <w:t>7h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30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(sete horas e trinta minutos)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 a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s 18h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(dezoito horas)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96B0A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Parágrafo único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Cada servidor poderá fixar escala individual de jornada diária de trabalho, no período estabelecido no caput, sob a orientação e autorização de sua chefia imediata, sendo obrigatório o registro diário de sua frequência.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6º. As escalas individuais de jornada de trabalho serão estabelecidas considerando: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 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o interesse e a conveniência do serviço, assegurando a distribuição adequada da força de trabalho e garanti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n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d</w:t>
      </w:r>
      <w:r w:rsidR="0050097C" w:rsidRPr="004B2F31">
        <w:rPr>
          <w:rFonts w:ascii="Times New Roman" w:hAnsi="Times New Roman"/>
          <w:color w:val="auto"/>
          <w:spacing w:val="-2"/>
          <w:sz w:val="24"/>
          <w:szCs w:val="24"/>
        </w:rPr>
        <w:t>o o pleno funcionamento da SEAE;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50097C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II </w:t>
      </w:r>
      <w:r w:rsidR="004B2F31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o tratamento isonômico dos servidores no ajuste das escalas individuais de jornada de trabalho em situações de conflito de interesses;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III 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a jornada ininterrupta de 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trabalho (horário corrido) de 6h (seis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horas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)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diárias;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IV - a necessidade de se respeitar o inter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valo intrajornada de no mínimo 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1h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(uma hora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)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e, no máx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imo,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2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h (duas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hora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s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)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, para o regime de jornada de 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8h (oito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horas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)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diárias, intervalo este destinado à refeição e descanso do servidor.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7º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. Compete ao n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úcleo de Recursos Humanos: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 - acompanhar, supervisionar e controlar a implementação e a funcionalidade do ponto eletrônico;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II - adotar o registro e a apuração de frequência por meio de folha individual de ponto manual ou mecanizado, em casos excepcionais que envolvam motivo relevante, devidamente justificado; e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C04FC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III - r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eceber e encaminhar ao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Ó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rgão ou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E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>ntidade de lotação a frequên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cia dos servidores à disposição.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8º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Compete ao chefe imediato o controle da frequência dos servidores lotados na unidade pela qual é responsável, bem como a administração dos respectivos relatórios de frequência, devendo observar as regras estabe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lecidas pela Lei Complementar nº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68, de 9 de dezembro de 1992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 por este Decreto.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C04FC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9º.</w:t>
      </w:r>
      <w:r w:rsidR="002514A0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Compete ao servidor efetivo, ao ocupante de cargo em comissão, ao admitido em emprego de natureza temporária, ao ocupante de emprego permanente, ao terceirizado, ao bolsista e ao estagiário:</w:t>
      </w:r>
    </w:p>
    <w:p w:rsidR="002514A0" w:rsidRPr="004B2F31" w:rsidRDefault="002514A0" w:rsidP="004B2F31">
      <w:pPr>
        <w:pStyle w:val="WW-Recuodecorpodetexto3"/>
        <w:widowControl w:val="0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widowControl w:val="0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 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acompanhar o registro de sua jornada diária de trabalho, por consulta às informações eletrônicas colocadas à sua disposição; 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e</w:t>
      </w:r>
    </w:p>
    <w:p w:rsidR="002514A0" w:rsidRPr="004B2F31" w:rsidRDefault="002514A0" w:rsidP="004B2F31">
      <w:pPr>
        <w:pStyle w:val="WW-Recuodecorpodetexto3"/>
        <w:widowControl w:val="0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Default="002514A0" w:rsidP="004B2F31">
      <w:pPr>
        <w:pStyle w:val="WW-Recuodecorpodetexto3"/>
        <w:widowControl w:val="0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II - </w:t>
      </w:r>
      <w:r w:rsidR="004B2F31" w:rsidRPr="004B2F31">
        <w:rPr>
          <w:rFonts w:ascii="Times New Roman" w:hAnsi="Times New Roman"/>
          <w:color w:val="auto"/>
          <w:spacing w:val="-2"/>
          <w:sz w:val="24"/>
          <w:szCs w:val="24"/>
        </w:rPr>
        <w:t>conferir a folha individual do ponto ao do registro de frequência, avalizando que as ocorrências, abonos e afastamentos estão corretos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862A36" w:rsidRPr="004B2F31" w:rsidRDefault="00862A36" w:rsidP="004B2F31">
      <w:pPr>
        <w:pStyle w:val="WW-Recuodecorpodetexto3"/>
        <w:widowControl w:val="0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Art. 10.  O servidor que deixar de cumprir a carga horária diária de trabalho por motivo de 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faltas e atrasos injustificados,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terá desconto no seu respectivo salário, conforme art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igo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62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, da Lei Complementar nº 68, de 9 de dezembro de 19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92.</w:t>
      </w:r>
    </w:p>
    <w:p w:rsidR="00C4290C" w:rsidRPr="004B2F31" w:rsidRDefault="00C4290C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Art. 11. A</w:t>
      </w:r>
      <w:r w:rsidR="00FE37C3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jornada prevista no inciso III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do artigo 6º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deste Decreto, não implica alteração do regime de trabalho dos servidores da SEAE, que permanece de 40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h (quarenta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horas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)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semanais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, conforme a Lei Complementar nº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68, de 9 de dezembro de 1992,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salvo disposição contrária em L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ei ou especif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icação do cargo, não decorrendo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eventual necessidade de trabalho além das 6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h (seis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horas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) e até o limite de 8h (oito horas)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diárias em pagamento de horas extraordinárias.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Art. 12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Os casos em que for omisso este Decreto</w:t>
      </w:r>
      <w:r w:rsidR="00986107" w:rsidRPr="004B2F31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estão submetidos ao Regime Jurídico </w:t>
      </w:r>
      <w:r w:rsidR="00FE37C3" w:rsidRPr="004B2F31">
        <w:rPr>
          <w:rFonts w:ascii="Times New Roman" w:hAnsi="Times New Roman"/>
          <w:color w:val="auto"/>
          <w:spacing w:val="-2"/>
          <w:sz w:val="24"/>
          <w:szCs w:val="24"/>
        </w:rPr>
        <w:t>dos Servidores Públicos Civis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 do Estado de Rondônia, de 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que trata a Lei Complementar nº 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68, de 9 de dezembro de 1992, bem como suas respectivas alterações e demais legislação estadual aplicável. </w:t>
      </w: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514A0" w:rsidRPr="004B2F31" w:rsidRDefault="002514A0" w:rsidP="004B2F3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 xml:space="preserve">Art. 13. Este Decreto entra em </w:t>
      </w:r>
      <w:r w:rsidR="002C04FC" w:rsidRPr="004B2F31">
        <w:rPr>
          <w:rFonts w:ascii="Times New Roman" w:hAnsi="Times New Roman"/>
          <w:color w:val="auto"/>
          <w:spacing w:val="-2"/>
          <w:sz w:val="24"/>
          <w:szCs w:val="24"/>
        </w:rPr>
        <w:t>vigor na data de sua publicação</w:t>
      </w:r>
      <w:r w:rsidRPr="004B2F31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2514A0" w:rsidRPr="004B2F31" w:rsidRDefault="002514A0" w:rsidP="004B2F3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514A0" w:rsidRPr="004B2F31" w:rsidRDefault="002514A0" w:rsidP="004B2F3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2F31">
        <w:rPr>
          <w:rFonts w:ascii="Times New Roman" w:hAnsi="Times New Roman"/>
          <w:sz w:val="24"/>
          <w:szCs w:val="24"/>
        </w:rPr>
        <w:t>Palácio do Governo do Estado de Rondônia, em</w:t>
      </w:r>
      <w:r w:rsidR="001F429A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4B2F31">
        <w:rPr>
          <w:rFonts w:ascii="Times New Roman" w:hAnsi="Times New Roman"/>
          <w:sz w:val="24"/>
          <w:szCs w:val="24"/>
        </w:rPr>
        <w:t xml:space="preserve">de março de 2017, 129º da República. </w:t>
      </w:r>
    </w:p>
    <w:p w:rsidR="002514A0" w:rsidRPr="004B2F31" w:rsidRDefault="002514A0" w:rsidP="004B2F3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514A0" w:rsidRPr="004B2F31" w:rsidRDefault="002514A0" w:rsidP="004B2F3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514A0" w:rsidRPr="004B2F31" w:rsidRDefault="002514A0" w:rsidP="004B2F3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514A0" w:rsidRPr="004B2F31" w:rsidRDefault="002514A0" w:rsidP="004B2F31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2F31">
        <w:rPr>
          <w:rFonts w:ascii="Times New Roman" w:hAnsi="Times New Roman"/>
          <w:b/>
          <w:sz w:val="24"/>
          <w:szCs w:val="24"/>
        </w:rPr>
        <w:t>CONFÚCIO AIRES MOURA</w:t>
      </w:r>
    </w:p>
    <w:p w:rsidR="002514A0" w:rsidRPr="004B2F31" w:rsidRDefault="002514A0" w:rsidP="004B2F31">
      <w:pPr>
        <w:pStyle w:val="WW-Recuodecorpodetexto3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B2F31">
        <w:rPr>
          <w:rFonts w:ascii="Times New Roman" w:hAnsi="Times New Roman"/>
          <w:color w:val="auto"/>
          <w:sz w:val="24"/>
          <w:szCs w:val="24"/>
        </w:rPr>
        <w:t>Governador</w:t>
      </w:r>
    </w:p>
    <w:p w:rsidR="00846A3C" w:rsidRPr="004B2F31" w:rsidRDefault="00846A3C" w:rsidP="004B2F31"/>
    <w:sectPr w:rsidR="00846A3C" w:rsidRPr="004B2F31" w:rsidSect="0094739A">
      <w:headerReference w:type="default" r:id="rId6"/>
      <w:pgSz w:w="11907" w:h="16840" w:code="9"/>
      <w:pgMar w:top="1134" w:right="567" w:bottom="709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D1" w:rsidRDefault="00877FD1" w:rsidP="0094739A">
      <w:r>
        <w:separator/>
      </w:r>
    </w:p>
  </w:endnote>
  <w:endnote w:type="continuationSeparator" w:id="0">
    <w:p w:rsidR="00877FD1" w:rsidRDefault="00877FD1" w:rsidP="0094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D1" w:rsidRDefault="00877FD1" w:rsidP="0094739A">
      <w:r>
        <w:separator/>
      </w:r>
    </w:p>
  </w:footnote>
  <w:footnote w:type="continuationSeparator" w:id="0">
    <w:p w:rsidR="00877FD1" w:rsidRDefault="00877FD1" w:rsidP="0094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0C" w:rsidRDefault="00C4290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92165" r:id="rId2"/>
      </w:object>
    </w:r>
  </w:p>
  <w:p w:rsidR="00C4290C" w:rsidRDefault="00C4290C">
    <w:pPr>
      <w:jc w:val="center"/>
      <w:rPr>
        <w:b/>
      </w:rPr>
    </w:pPr>
    <w:r>
      <w:rPr>
        <w:b/>
      </w:rPr>
      <w:t>GOVERNO DO ESTADO DE RONDÔNIA</w:t>
    </w:r>
  </w:p>
  <w:p w:rsidR="00C4290C" w:rsidRDefault="00C4290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C4290C" w:rsidRDefault="00C4290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A0"/>
    <w:rsid w:val="00006FFF"/>
    <w:rsid w:val="001F429A"/>
    <w:rsid w:val="002514A0"/>
    <w:rsid w:val="00296B0A"/>
    <w:rsid w:val="002C04FC"/>
    <w:rsid w:val="004B2F31"/>
    <w:rsid w:val="0050097C"/>
    <w:rsid w:val="0067594B"/>
    <w:rsid w:val="008406B7"/>
    <w:rsid w:val="00846A3C"/>
    <w:rsid w:val="00862A36"/>
    <w:rsid w:val="00877FD1"/>
    <w:rsid w:val="0094739A"/>
    <w:rsid w:val="00986107"/>
    <w:rsid w:val="00C4290C"/>
    <w:rsid w:val="00E05678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918510C-EC2D-4770-9D77-A643F8C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14A0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14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514A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514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514A0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514A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514A0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514A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2514A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14A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14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514A0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3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2017-03-20T16:15:00Z</cp:lastPrinted>
  <dcterms:created xsi:type="dcterms:W3CDTF">2017-03-20T15:15:00Z</dcterms:created>
  <dcterms:modified xsi:type="dcterms:W3CDTF">2017-03-21T13:03:00Z</dcterms:modified>
</cp:coreProperties>
</file>