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C" w:rsidRPr="0092613B" w:rsidRDefault="0034351D" w:rsidP="0092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C925D7">
        <w:rPr>
          <w:rFonts w:ascii="Times New Roman" w:hAnsi="Times New Roman" w:cs="Times New Roman"/>
          <w:sz w:val="24"/>
          <w:szCs w:val="24"/>
        </w:rPr>
        <w:t>21.640</w:t>
      </w:r>
      <w:r w:rsidR="004859EC" w:rsidRPr="0092613B">
        <w:rPr>
          <w:rFonts w:ascii="Times New Roman" w:hAnsi="Times New Roman" w:cs="Times New Roman"/>
          <w:sz w:val="24"/>
          <w:szCs w:val="24"/>
        </w:rPr>
        <w:t>,</w:t>
      </w:r>
      <w:r w:rsidR="003B74A4" w:rsidRPr="0092613B">
        <w:rPr>
          <w:rFonts w:ascii="Times New Roman" w:hAnsi="Times New Roman" w:cs="Times New Roman"/>
          <w:sz w:val="24"/>
          <w:szCs w:val="24"/>
        </w:rPr>
        <w:t xml:space="preserve"> DE</w:t>
      </w:r>
      <w:r w:rsidR="00C925D7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DE </w:t>
      </w:r>
      <w:r w:rsidR="00BD098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98D">
        <w:rPr>
          <w:rFonts w:ascii="Times New Roman" w:hAnsi="Times New Roman" w:cs="Times New Roman"/>
          <w:sz w:val="24"/>
          <w:szCs w:val="24"/>
        </w:rPr>
        <w:t>DE 2017</w:t>
      </w:r>
      <w:r w:rsidR="004859EC" w:rsidRPr="0092613B">
        <w:rPr>
          <w:rFonts w:ascii="Times New Roman" w:hAnsi="Times New Roman" w:cs="Times New Roman"/>
          <w:sz w:val="24"/>
          <w:szCs w:val="24"/>
        </w:rPr>
        <w:t>.</w:t>
      </w:r>
    </w:p>
    <w:p w:rsidR="004859EC" w:rsidRPr="0092613B" w:rsidRDefault="004859EC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92613B" w:rsidRDefault="00AD612D" w:rsidP="009261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 o B</w:t>
      </w:r>
      <w:r w:rsidR="00697AD3" w:rsidRPr="0092613B">
        <w:rPr>
          <w:rFonts w:ascii="Times New Roman" w:hAnsi="Times New Roman" w:cs="Times New Roman"/>
          <w:sz w:val="24"/>
          <w:szCs w:val="24"/>
        </w:rPr>
        <w:t>ras</w:t>
      </w:r>
      <w:r w:rsidR="00ED24C9">
        <w:rPr>
          <w:rFonts w:ascii="Times New Roman" w:hAnsi="Times New Roman" w:cs="Times New Roman"/>
          <w:sz w:val="24"/>
          <w:szCs w:val="24"/>
        </w:rPr>
        <w:t>ão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E34FC7">
        <w:rPr>
          <w:rFonts w:ascii="Times New Roman" w:hAnsi="Times New Roman" w:cs="Times New Roman"/>
          <w:sz w:val="24"/>
          <w:szCs w:val="24"/>
        </w:rPr>
        <w:t xml:space="preserve">representativo 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da Secretaria de Estado da Justiça </w:t>
      </w:r>
      <w:r w:rsidR="0092613B" w:rsidRPr="0092613B">
        <w:rPr>
          <w:rFonts w:ascii="Times New Roman" w:hAnsi="Times New Roman" w:cs="Times New Roman"/>
          <w:sz w:val="24"/>
          <w:szCs w:val="24"/>
        </w:rPr>
        <w:t>- SEJUS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4859EC" w:rsidRPr="0092613B" w:rsidRDefault="004859EC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92613B" w:rsidRDefault="003B74A4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O GOVERNADOR DO ESTADO DE RONDÔ</w:t>
      </w:r>
      <w:r w:rsidR="004859EC" w:rsidRPr="0092613B">
        <w:rPr>
          <w:rFonts w:ascii="Times New Roman" w:hAnsi="Times New Roman" w:cs="Times New Roman"/>
          <w:sz w:val="24"/>
          <w:szCs w:val="24"/>
        </w:rPr>
        <w:t>NIA, no uso das atribuições que l</w:t>
      </w:r>
      <w:r w:rsidR="00845E84">
        <w:rPr>
          <w:rFonts w:ascii="Times New Roman" w:hAnsi="Times New Roman" w:cs="Times New Roman"/>
          <w:sz w:val="24"/>
          <w:szCs w:val="24"/>
        </w:rPr>
        <w:t>he confere o artigo 65, inciso V</w:t>
      </w:r>
      <w:r w:rsidR="004859EC" w:rsidRPr="0092613B">
        <w:rPr>
          <w:rFonts w:ascii="Times New Roman" w:hAnsi="Times New Roman" w:cs="Times New Roman"/>
          <w:sz w:val="24"/>
          <w:szCs w:val="24"/>
        </w:rPr>
        <w:t>, da Constituição Estadual, e</w:t>
      </w:r>
    </w:p>
    <w:p w:rsidR="0092613B" w:rsidRPr="0092613B" w:rsidRDefault="009261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Pr="0092613B" w:rsidRDefault="009261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Considerando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que o</w:t>
      </w:r>
      <w:r w:rsidRPr="0092613B">
        <w:rPr>
          <w:rFonts w:ascii="Times New Roman" w:hAnsi="Times New Roman" w:cs="Times New Roman"/>
          <w:sz w:val="24"/>
          <w:szCs w:val="24"/>
        </w:rPr>
        <w:t>s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símbolos e brasões utilizados por órgãos afetos ao Governo do Estado </w:t>
      </w:r>
      <w:r w:rsidR="00C645DE">
        <w:rPr>
          <w:rFonts w:ascii="Times New Roman" w:hAnsi="Times New Roman" w:cs="Times New Roman"/>
          <w:sz w:val="24"/>
          <w:szCs w:val="24"/>
        </w:rPr>
        <w:t>requerem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aprovação e</w:t>
      </w:r>
      <w:r w:rsidR="000F224D">
        <w:rPr>
          <w:rFonts w:ascii="Times New Roman" w:hAnsi="Times New Roman" w:cs="Times New Roman"/>
          <w:sz w:val="24"/>
          <w:szCs w:val="24"/>
        </w:rPr>
        <w:t xml:space="preserve"> publi</w:t>
      </w:r>
      <w:r w:rsidR="00C645DE">
        <w:rPr>
          <w:rFonts w:ascii="Times New Roman" w:hAnsi="Times New Roman" w:cs="Times New Roman"/>
          <w:sz w:val="24"/>
          <w:szCs w:val="24"/>
        </w:rPr>
        <w:t>cidade</w:t>
      </w:r>
      <w:r w:rsidR="00E34FC7">
        <w:rPr>
          <w:rFonts w:ascii="Times New Roman" w:hAnsi="Times New Roman" w:cs="Times New Roman"/>
          <w:sz w:val="24"/>
          <w:szCs w:val="24"/>
        </w:rPr>
        <w:t>;</w:t>
      </w:r>
      <w:r w:rsidR="00C25A45">
        <w:rPr>
          <w:rFonts w:ascii="Times New Roman" w:hAnsi="Times New Roman" w:cs="Times New Roman"/>
          <w:sz w:val="24"/>
          <w:szCs w:val="24"/>
        </w:rPr>
        <w:t xml:space="preserve"> e ainda,</w:t>
      </w:r>
    </w:p>
    <w:p w:rsidR="0092613B" w:rsidRPr="0092613B" w:rsidRDefault="0092613B" w:rsidP="00926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9EC" w:rsidRPr="0092613B" w:rsidRDefault="009261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Considerando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a necessidade de estabelecer </w:t>
      </w:r>
      <w:r>
        <w:rPr>
          <w:rFonts w:ascii="Times New Roman" w:hAnsi="Times New Roman" w:cs="Times New Roman"/>
          <w:sz w:val="24"/>
          <w:szCs w:val="24"/>
        </w:rPr>
        <w:t>uma identidade visual</w:t>
      </w:r>
      <w:r w:rsidR="00190B25">
        <w:rPr>
          <w:rFonts w:ascii="Times New Roman" w:hAnsi="Times New Roman" w:cs="Times New Roman"/>
          <w:sz w:val="24"/>
          <w:szCs w:val="24"/>
        </w:rPr>
        <w:t xml:space="preserve"> própria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representar toda a dinâmica das atividades da Secretaria de Estado de Justiça</w:t>
      </w:r>
      <w:r w:rsidR="00190B25">
        <w:rPr>
          <w:rFonts w:ascii="Times New Roman" w:hAnsi="Times New Roman" w:cs="Times New Roman"/>
          <w:sz w:val="24"/>
          <w:szCs w:val="24"/>
        </w:rPr>
        <w:t xml:space="preserve"> - SEJUS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, </w:t>
      </w:r>
      <w:r w:rsidR="002B702B">
        <w:rPr>
          <w:rFonts w:ascii="Times New Roman" w:hAnsi="Times New Roman" w:cs="Times New Roman"/>
          <w:sz w:val="24"/>
          <w:szCs w:val="24"/>
        </w:rPr>
        <w:t xml:space="preserve">englobando </w:t>
      </w:r>
      <w:r w:rsidR="00C645DE">
        <w:rPr>
          <w:rFonts w:ascii="Times New Roman" w:hAnsi="Times New Roman" w:cs="Times New Roman"/>
          <w:sz w:val="24"/>
          <w:szCs w:val="24"/>
        </w:rPr>
        <w:t>o</w:t>
      </w:r>
      <w:r w:rsidR="002B702B">
        <w:rPr>
          <w:rFonts w:ascii="Times New Roman" w:hAnsi="Times New Roman" w:cs="Times New Roman"/>
          <w:sz w:val="24"/>
          <w:szCs w:val="24"/>
        </w:rPr>
        <w:t>s</w:t>
      </w:r>
      <w:r w:rsidR="00C645DE">
        <w:rPr>
          <w:rFonts w:ascii="Times New Roman" w:hAnsi="Times New Roman" w:cs="Times New Roman"/>
          <w:sz w:val="24"/>
          <w:szCs w:val="24"/>
        </w:rPr>
        <w:t xml:space="preserve"> </w:t>
      </w:r>
      <w:r w:rsidR="004859EC" w:rsidRPr="0092613B">
        <w:rPr>
          <w:rFonts w:ascii="Times New Roman" w:hAnsi="Times New Roman" w:cs="Times New Roman"/>
          <w:sz w:val="24"/>
          <w:szCs w:val="24"/>
        </w:rPr>
        <w:t>Sistema</w:t>
      </w:r>
      <w:r w:rsidR="002B702B">
        <w:rPr>
          <w:rFonts w:ascii="Times New Roman" w:hAnsi="Times New Roman" w:cs="Times New Roman"/>
          <w:sz w:val="24"/>
          <w:szCs w:val="24"/>
        </w:rPr>
        <w:t>s</w:t>
      </w:r>
      <w:r w:rsidR="004859EC" w:rsidRPr="0092613B">
        <w:rPr>
          <w:rFonts w:ascii="Times New Roman" w:hAnsi="Times New Roman" w:cs="Times New Roman"/>
          <w:sz w:val="24"/>
          <w:szCs w:val="24"/>
        </w:rPr>
        <w:t xml:space="preserve"> Penitenciário</w:t>
      </w:r>
      <w:r w:rsidR="00190B25">
        <w:rPr>
          <w:rFonts w:ascii="Times New Roman" w:hAnsi="Times New Roman" w:cs="Times New Roman"/>
          <w:sz w:val="24"/>
          <w:szCs w:val="24"/>
        </w:rPr>
        <w:t xml:space="preserve"> e S</w:t>
      </w:r>
      <w:r w:rsidR="00932D3B" w:rsidRPr="0092613B">
        <w:rPr>
          <w:rFonts w:ascii="Times New Roman" w:hAnsi="Times New Roman" w:cs="Times New Roman"/>
          <w:sz w:val="24"/>
          <w:szCs w:val="24"/>
        </w:rPr>
        <w:t>ocioeducativo</w:t>
      </w:r>
      <w:r w:rsidR="004859EC" w:rsidRPr="0092613B">
        <w:rPr>
          <w:rFonts w:ascii="Times New Roman" w:hAnsi="Times New Roman" w:cs="Times New Roman"/>
          <w:sz w:val="24"/>
          <w:szCs w:val="24"/>
        </w:rPr>
        <w:t>,</w:t>
      </w:r>
    </w:p>
    <w:p w:rsidR="004859EC" w:rsidRPr="0092613B" w:rsidRDefault="004859EC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C" w:rsidRDefault="004859EC" w:rsidP="009261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261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2613B">
        <w:rPr>
          <w:rFonts w:ascii="Times New Roman" w:hAnsi="Times New Roman" w:cs="Times New Roman"/>
          <w:sz w:val="24"/>
          <w:szCs w:val="24"/>
        </w:rPr>
        <w:t>:</w:t>
      </w:r>
    </w:p>
    <w:p w:rsidR="0092613B" w:rsidRPr="0092613B" w:rsidRDefault="0092613B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3B" w:rsidRDefault="00932D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F224D">
        <w:rPr>
          <w:rFonts w:ascii="Times New Roman" w:hAnsi="Times New Roman" w:cs="Times New Roman"/>
          <w:sz w:val="24"/>
          <w:szCs w:val="24"/>
        </w:rPr>
        <w:t>Fica</w:t>
      </w:r>
      <w:r w:rsidR="00A17C8F">
        <w:rPr>
          <w:rFonts w:ascii="Times New Roman" w:hAnsi="Times New Roman" w:cs="Times New Roman"/>
          <w:sz w:val="24"/>
          <w:szCs w:val="24"/>
        </w:rPr>
        <w:t xml:space="preserve"> instituído</w:t>
      </w:r>
      <w:r w:rsidR="000F224D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</w:rPr>
        <w:t>o</w:t>
      </w:r>
      <w:r w:rsidR="00AF1877" w:rsidRPr="0092613B">
        <w:rPr>
          <w:rFonts w:ascii="Times New Roman" w:hAnsi="Times New Roman" w:cs="Times New Roman"/>
          <w:sz w:val="24"/>
          <w:szCs w:val="24"/>
        </w:rPr>
        <w:t xml:space="preserve"> Bras</w:t>
      </w:r>
      <w:r w:rsidR="00A17C8F">
        <w:rPr>
          <w:rFonts w:ascii="Times New Roman" w:hAnsi="Times New Roman" w:cs="Times New Roman"/>
          <w:sz w:val="24"/>
          <w:szCs w:val="24"/>
        </w:rPr>
        <w:t>ão</w:t>
      </w:r>
      <w:r w:rsidRPr="0092613B">
        <w:rPr>
          <w:rFonts w:ascii="Times New Roman" w:hAnsi="Times New Roman" w:cs="Times New Roman"/>
          <w:sz w:val="24"/>
          <w:szCs w:val="24"/>
        </w:rPr>
        <w:t xml:space="preserve"> representativo da Secretaria de</w:t>
      </w:r>
      <w:r w:rsidR="00190B25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</w:rPr>
        <w:t>Estado da Justiça</w:t>
      </w:r>
      <w:r w:rsidR="00190B25">
        <w:rPr>
          <w:rFonts w:ascii="Times New Roman" w:hAnsi="Times New Roman" w:cs="Times New Roman"/>
          <w:sz w:val="24"/>
          <w:szCs w:val="24"/>
        </w:rPr>
        <w:t xml:space="preserve"> </w:t>
      </w:r>
      <w:r w:rsidR="00BD7178">
        <w:rPr>
          <w:rFonts w:ascii="Times New Roman" w:hAnsi="Times New Roman" w:cs="Times New Roman"/>
          <w:sz w:val="24"/>
          <w:szCs w:val="24"/>
        </w:rPr>
        <w:t>-</w:t>
      </w:r>
      <w:r w:rsidR="00190B25">
        <w:rPr>
          <w:rFonts w:ascii="Times New Roman" w:hAnsi="Times New Roman" w:cs="Times New Roman"/>
          <w:sz w:val="24"/>
          <w:szCs w:val="24"/>
        </w:rPr>
        <w:t xml:space="preserve"> SEJUS,</w:t>
      </w:r>
      <w:r w:rsidRPr="0092613B">
        <w:rPr>
          <w:rFonts w:ascii="Times New Roman" w:hAnsi="Times New Roman" w:cs="Times New Roman"/>
          <w:sz w:val="24"/>
          <w:szCs w:val="24"/>
        </w:rPr>
        <w:t xml:space="preserve"> de acordo com o Anexo</w:t>
      </w:r>
      <w:r w:rsidR="00190B25">
        <w:rPr>
          <w:rFonts w:ascii="Times New Roman" w:hAnsi="Times New Roman" w:cs="Times New Roman"/>
          <w:sz w:val="24"/>
          <w:szCs w:val="24"/>
        </w:rPr>
        <w:t xml:space="preserve"> </w:t>
      </w:r>
      <w:r w:rsidR="00C645DE">
        <w:rPr>
          <w:rFonts w:ascii="Times New Roman" w:hAnsi="Times New Roman" w:cs="Times New Roman"/>
          <w:sz w:val="24"/>
          <w:szCs w:val="24"/>
        </w:rPr>
        <w:t>Único</w:t>
      </w:r>
      <w:r w:rsidR="002E30C6">
        <w:rPr>
          <w:rFonts w:ascii="Times New Roman" w:hAnsi="Times New Roman" w:cs="Times New Roman"/>
          <w:sz w:val="24"/>
          <w:szCs w:val="24"/>
        </w:rPr>
        <w:t>, deste Decreto</w:t>
      </w:r>
      <w:r w:rsidRPr="0092613B">
        <w:rPr>
          <w:rFonts w:ascii="Times New Roman" w:hAnsi="Times New Roman" w:cs="Times New Roman"/>
          <w:sz w:val="24"/>
          <w:szCs w:val="24"/>
        </w:rPr>
        <w:t>.</w:t>
      </w:r>
    </w:p>
    <w:p w:rsidR="0092613B" w:rsidRPr="0092613B" w:rsidRDefault="009261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A4" w:rsidRPr="0092613B" w:rsidRDefault="00932D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Art. 2º</w:t>
      </w:r>
      <w:r w:rsidRPr="00FA2863">
        <w:rPr>
          <w:rFonts w:ascii="Times New Roman" w:hAnsi="Times New Roman" w:cs="Times New Roman"/>
          <w:sz w:val="24"/>
          <w:szCs w:val="24"/>
        </w:rPr>
        <w:t>.</w:t>
      </w:r>
      <w:r w:rsidRPr="0092613B">
        <w:rPr>
          <w:rFonts w:ascii="Times New Roman" w:hAnsi="Times New Roman" w:cs="Times New Roman"/>
          <w:sz w:val="24"/>
          <w:szCs w:val="24"/>
        </w:rPr>
        <w:t xml:space="preserve"> A heráldica do Brasão da Secreta</w:t>
      </w:r>
      <w:r w:rsidR="002A0DC2" w:rsidRPr="0092613B">
        <w:rPr>
          <w:rFonts w:ascii="Times New Roman" w:hAnsi="Times New Roman" w:cs="Times New Roman"/>
          <w:sz w:val="24"/>
          <w:szCs w:val="24"/>
        </w:rPr>
        <w:t>ria de Estado da Justiça</w:t>
      </w:r>
      <w:r w:rsidR="00FA2863">
        <w:rPr>
          <w:rFonts w:ascii="Times New Roman" w:hAnsi="Times New Roman" w:cs="Times New Roman"/>
          <w:sz w:val="24"/>
          <w:szCs w:val="24"/>
        </w:rPr>
        <w:t xml:space="preserve"> </w:t>
      </w:r>
      <w:r w:rsidR="0034351D">
        <w:rPr>
          <w:rFonts w:ascii="Times New Roman" w:hAnsi="Times New Roman" w:cs="Times New Roman"/>
          <w:sz w:val="24"/>
          <w:szCs w:val="24"/>
        </w:rPr>
        <w:t>-</w:t>
      </w:r>
      <w:r w:rsidR="002A0DC2" w:rsidRPr="0092613B">
        <w:rPr>
          <w:rFonts w:ascii="Times New Roman" w:hAnsi="Times New Roman" w:cs="Times New Roman"/>
          <w:sz w:val="24"/>
          <w:szCs w:val="24"/>
        </w:rPr>
        <w:t xml:space="preserve"> SEJUS</w:t>
      </w:r>
      <w:r w:rsidR="0034351D">
        <w:rPr>
          <w:rFonts w:ascii="Times New Roman" w:hAnsi="Times New Roman" w:cs="Times New Roman"/>
          <w:sz w:val="24"/>
          <w:szCs w:val="24"/>
        </w:rPr>
        <w:t xml:space="preserve"> </w:t>
      </w:r>
      <w:r w:rsidR="005F740D">
        <w:rPr>
          <w:rFonts w:ascii="Times New Roman" w:hAnsi="Times New Roman" w:cs="Times New Roman"/>
          <w:sz w:val="24"/>
          <w:szCs w:val="24"/>
        </w:rPr>
        <w:t>tem formato de e</w:t>
      </w:r>
      <w:r w:rsidR="005F740D" w:rsidRPr="0092613B">
        <w:rPr>
          <w:rFonts w:ascii="Times New Roman" w:hAnsi="Times New Roman" w:cs="Times New Roman"/>
          <w:sz w:val="24"/>
          <w:szCs w:val="24"/>
        </w:rPr>
        <w:t xml:space="preserve">scudo estilizado, lembrando o </w:t>
      </w:r>
      <w:r w:rsidR="005F740D">
        <w:rPr>
          <w:rFonts w:ascii="Times New Roman" w:hAnsi="Times New Roman" w:cs="Times New Roman"/>
          <w:sz w:val="24"/>
          <w:szCs w:val="24"/>
        </w:rPr>
        <w:t>E</w:t>
      </w:r>
      <w:r w:rsidR="005F740D" w:rsidRPr="0092613B">
        <w:rPr>
          <w:rFonts w:ascii="Times New Roman" w:hAnsi="Times New Roman" w:cs="Times New Roman"/>
          <w:sz w:val="24"/>
          <w:szCs w:val="24"/>
        </w:rPr>
        <w:t xml:space="preserve">scudo </w:t>
      </w:r>
      <w:r w:rsidR="005F740D">
        <w:rPr>
          <w:rFonts w:ascii="Times New Roman" w:hAnsi="Times New Roman" w:cs="Times New Roman"/>
          <w:sz w:val="24"/>
          <w:szCs w:val="24"/>
        </w:rPr>
        <w:t>P</w:t>
      </w:r>
      <w:r w:rsidR="005F740D" w:rsidRPr="0092613B">
        <w:rPr>
          <w:rFonts w:ascii="Times New Roman" w:hAnsi="Times New Roman" w:cs="Times New Roman"/>
          <w:sz w:val="24"/>
          <w:szCs w:val="24"/>
        </w:rPr>
        <w:t xml:space="preserve">olonês, </w:t>
      </w:r>
      <w:r w:rsidR="005F740D">
        <w:rPr>
          <w:rFonts w:ascii="Times New Roman" w:hAnsi="Times New Roman" w:cs="Times New Roman"/>
          <w:sz w:val="24"/>
          <w:szCs w:val="24"/>
        </w:rPr>
        <w:t xml:space="preserve">e </w:t>
      </w:r>
      <w:r w:rsidRPr="0092613B">
        <w:rPr>
          <w:rFonts w:ascii="Times New Roman" w:hAnsi="Times New Roman" w:cs="Times New Roman"/>
          <w:sz w:val="24"/>
          <w:szCs w:val="24"/>
        </w:rPr>
        <w:t>atende aos seguintes prec</w:t>
      </w:r>
      <w:r w:rsidR="003B74A4" w:rsidRPr="0092613B">
        <w:rPr>
          <w:rFonts w:ascii="Times New Roman" w:hAnsi="Times New Roman" w:cs="Times New Roman"/>
          <w:sz w:val="24"/>
          <w:szCs w:val="24"/>
        </w:rPr>
        <w:t>eitos:</w:t>
      </w:r>
    </w:p>
    <w:p w:rsidR="00190B25" w:rsidRDefault="00190B25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FAA" w:rsidRDefault="00932D3B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I</w:t>
      </w:r>
      <w:r w:rsidR="005F740D">
        <w:rPr>
          <w:rFonts w:ascii="Times New Roman" w:hAnsi="Times New Roman" w:cs="Times New Roman"/>
          <w:sz w:val="24"/>
          <w:szCs w:val="24"/>
        </w:rPr>
        <w:t xml:space="preserve"> - 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com o campo em </w:t>
      </w:r>
      <w:r w:rsidR="007A51EE" w:rsidRPr="0092613B">
        <w:rPr>
          <w:rFonts w:ascii="Times New Roman" w:hAnsi="Times New Roman" w:cs="Times New Roman"/>
          <w:sz w:val="24"/>
          <w:szCs w:val="24"/>
        </w:rPr>
        <w:t>blau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simbolizando este esmalte</w:t>
      </w:r>
      <w:r w:rsidR="009E49A9">
        <w:rPr>
          <w:rFonts w:ascii="Times New Roman" w:hAnsi="Times New Roman" w:cs="Times New Roman"/>
          <w:sz w:val="24"/>
          <w:szCs w:val="24"/>
        </w:rPr>
        <w:t>: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a correção, </w:t>
      </w:r>
      <w:r w:rsidR="000F224D">
        <w:rPr>
          <w:rFonts w:ascii="Times New Roman" w:hAnsi="Times New Roman" w:cs="Times New Roman"/>
          <w:sz w:val="24"/>
          <w:szCs w:val="24"/>
        </w:rPr>
        <w:t xml:space="preserve">o </w:t>
      </w:r>
      <w:r w:rsidR="00E816FF" w:rsidRPr="0092613B">
        <w:rPr>
          <w:rFonts w:ascii="Times New Roman" w:hAnsi="Times New Roman" w:cs="Times New Roman"/>
          <w:sz w:val="24"/>
          <w:szCs w:val="24"/>
        </w:rPr>
        <w:t>zelo,</w:t>
      </w:r>
      <w:r w:rsidR="000F224D">
        <w:rPr>
          <w:rFonts w:ascii="Times New Roman" w:hAnsi="Times New Roman" w:cs="Times New Roman"/>
          <w:sz w:val="24"/>
          <w:szCs w:val="24"/>
        </w:rPr>
        <w:t xml:space="preserve"> a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justiça, </w:t>
      </w:r>
      <w:r w:rsidR="000F224D">
        <w:rPr>
          <w:rFonts w:ascii="Times New Roman" w:hAnsi="Times New Roman" w:cs="Times New Roman"/>
          <w:sz w:val="24"/>
          <w:szCs w:val="24"/>
        </w:rPr>
        <w:t xml:space="preserve">a 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lealdade, </w:t>
      </w:r>
      <w:r w:rsidR="000F224D">
        <w:rPr>
          <w:rFonts w:ascii="Times New Roman" w:hAnsi="Times New Roman" w:cs="Times New Roman"/>
          <w:sz w:val="24"/>
          <w:szCs w:val="24"/>
        </w:rPr>
        <w:t xml:space="preserve">a 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beleza e </w:t>
      </w:r>
      <w:r w:rsidR="000F224D">
        <w:rPr>
          <w:rFonts w:ascii="Times New Roman" w:hAnsi="Times New Roman" w:cs="Times New Roman"/>
          <w:sz w:val="24"/>
          <w:szCs w:val="24"/>
        </w:rPr>
        <w:t xml:space="preserve">a </w:t>
      </w:r>
      <w:r w:rsidR="00E816FF" w:rsidRPr="0092613B">
        <w:rPr>
          <w:rFonts w:ascii="Times New Roman" w:hAnsi="Times New Roman" w:cs="Times New Roman"/>
          <w:sz w:val="24"/>
          <w:szCs w:val="24"/>
        </w:rPr>
        <w:t>boa reputação, propósitos maiores dos integrantes da Secretaria</w:t>
      </w:r>
      <w:r w:rsidR="007A51EE" w:rsidRPr="0092613B">
        <w:rPr>
          <w:rFonts w:ascii="Times New Roman" w:hAnsi="Times New Roman" w:cs="Times New Roman"/>
          <w:sz w:val="24"/>
          <w:szCs w:val="24"/>
        </w:rPr>
        <w:t xml:space="preserve"> de Estado de Justiça</w:t>
      </w:r>
      <w:r w:rsidR="000F224D">
        <w:rPr>
          <w:rFonts w:ascii="Times New Roman" w:hAnsi="Times New Roman" w:cs="Times New Roman"/>
          <w:sz w:val="24"/>
          <w:szCs w:val="24"/>
        </w:rPr>
        <w:t>;</w:t>
      </w:r>
      <w:r w:rsidR="007A51EE" w:rsidRPr="009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AA" w:rsidRDefault="00EF1FAA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40D" w:rsidRDefault="005F740D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7A51EE" w:rsidRPr="0092613B">
        <w:rPr>
          <w:rFonts w:ascii="Times New Roman" w:hAnsi="Times New Roman" w:cs="Times New Roman"/>
          <w:sz w:val="24"/>
          <w:szCs w:val="24"/>
        </w:rPr>
        <w:t>em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esmalte prata simbolizando a pureza, </w:t>
      </w:r>
      <w:r w:rsidR="000F224D">
        <w:rPr>
          <w:rFonts w:ascii="Times New Roman" w:hAnsi="Times New Roman" w:cs="Times New Roman"/>
          <w:sz w:val="24"/>
          <w:szCs w:val="24"/>
        </w:rPr>
        <w:t xml:space="preserve">a </w:t>
      </w:r>
      <w:r w:rsidR="00E816FF" w:rsidRPr="0092613B">
        <w:rPr>
          <w:rFonts w:ascii="Times New Roman" w:hAnsi="Times New Roman" w:cs="Times New Roman"/>
          <w:sz w:val="24"/>
          <w:szCs w:val="24"/>
        </w:rPr>
        <w:t>integridade,</w:t>
      </w:r>
      <w:r w:rsidR="000F224D">
        <w:rPr>
          <w:rFonts w:ascii="Times New Roman" w:hAnsi="Times New Roman" w:cs="Times New Roman"/>
          <w:sz w:val="24"/>
          <w:szCs w:val="24"/>
        </w:rPr>
        <w:t xml:space="preserve"> a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firmeza e </w:t>
      </w:r>
      <w:r w:rsidR="000F224D">
        <w:rPr>
          <w:rFonts w:ascii="Times New Roman" w:hAnsi="Times New Roman" w:cs="Times New Roman"/>
          <w:sz w:val="24"/>
          <w:szCs w:val="24"/>
        </w:rPr>
        <w:t xml:space="preserve">a </w:t>
      </w:r>
      <w:r w:rsidR="00E816FF" w:rsidRPr="0092613B">
        <w:rPr>
          <w:rFonts w:ascii="Times New Roman" w:hAnsi="Times New Roman" w:cs="Times New Roman"/>
          <w:sz w:val="24"/>
          <w:szCs w:val="24"/>
        </w:rPr>
        <w:t>obediên</w:t>
      </w:r>
      <w:r w:rsidR="00190B25">
        <w:rPr>
          <w:rFonts w:ascii="Times New Roman" w:hAnsi="Times New Roman" w:cs="Times New Roman"/>
          <w:sz w:val="24"/>
          <w:szCs w:val="24"/>
        </w:rPr>
        <w:t>cia adornando o B</w:t>
      </w:r>
      <w:r w:rsidR="00E816FF" w:rsidRPr="0092613B">
        <w:rPr>
          <w:rFonts w:ascii="Times New Roman" w:hAnsi="Times New Roman" w:cs="Times New Roman"/>
          <w:sz w:val="24"/>
          <w:szCs w:val="24"/>
        </w:rPr>
        <w:t>rasão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0D" w:rsidRDefault="005F740D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FA9" w:rsidRPr="0092613B" w:rsidRDefault="005F740D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e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hefe aparece </w:t>
      </w:r>
      <w:r w:rsidR="000F224D">
        <w:rPr>
          <w:rFonts w:ascii="Times New Roman" w:hAnsi="Times New Roman" w:cs="Times New Roman"/>
          <w:sz w:val="24"/>
          <w:szCs w:val="24"/>
        </w:rPr>
        <w:t xml:space="preserve">o </w:t>
      </w:r>
      <w:r w:rsidR="00E816FF" w:rsidRPr="0092613B">
        <w:rPr>
          <w:rFonts w:ascii="Times New Roman" w:hAnsi="Times New Roman" w:cs="Times New Roman"/>
          <w:sz w:val="24"/>
          <w:szCs w:val="24"/>
        </w:rPr>
        <w:t>nome da Instituição “Secretaria de Estado da Justiça”</w:t>
      </w:r>
      <w:r w:rsidR="000F224D">
        <w:rPr>
          <w:rFonts w:ascii="Times New Roman" w:hAnsi="Times New Roman" w:cs="Times New Roman"/>
          <w:sz w:val="24"/>
          <w:szCs w:val="24"/>
        </w:rPr>
        <w:t>,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em esma</w:t>
      </w:r>
      <w:r w:rsidR="00190B25">
        <w:rPr>
          <w:rFonts w:ascii="Times New Roman" w:hAnsi="Times New Roman" w:cs="Times New Roman"/>
          <w:sz w:val="24"/>
          <w:szCs w:val="24"/>
        </w:rPr>
        <w:t>lte prata</w:t>
      </w:r>
      <w:r w:rsidR="000F224D">
        <w:rPr>
          <w:rFonts w:ascii="Times New Roman" w:hAnsi="Times New Roman" w:cs="Times New Roman"/>
          <w:sz w:val="24"/>
          <w:szCs w:val="24"/>
        </w:rPr>
        <w:t>,</w:t>
      </w:r>
      <w:r w:rsidR="00190B25">
        <w:rPr>
          <w:rFonts w:ascii="Times New Roman" w:hAnsi="Times New Roman" w:cs="Times New Roman"/>
          <w:sz w:val="24"/>
          <w:szCs w:val="24"/>
        </w:rPr>
        <w:t xml:space="preserve"> na parte superior do B</w:t>
      </w:r>
      <w:r w:rsidR="00E816FF" w:rsidRPr="0092613B">
        <w:rPr>
          <w:rFonts w:ascii="Times New Roman" w:hAnsi="Times New Roman" w:cs="Times New Roman"/>
          <w:sz w:val="24"/>
          <w:szCs w:val="24"/>
        </w:rPr>
        <w:t>rasão</w:t>
      </w:r>
      <w:r>
        <w:rPr>
          <w:rFonts w:ascii="Times New Roman" w:hAnsi="Times New Roman" w:cs="Times New Roman"/>
          <w:sz w:val="24"/>
          <w:szCs w:val="24"/>
        </w:rPr>
        <w:t>, e n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arte inferior do Brasão a abreviatura da Instituição onde se insere </w:t>
      </w:r>
      <w:r w:rsidR="003F5BCD">
        <w:rPr>
          <w:rFonts w:ascii="Times New Roman" w:hAnsi="Times New Roman" w:cs="Times New Roman"/>
          <w:sz w:val="24"/>
          <w:szCs w:val="24"/>
        </w:rPr>
        <w:t xml:space="preserve">o </w:t>
      </w:r>
      <w:r w:rsidR="003F5BCD" w:rsidRPr="0092613B">
        <w:rPr>
          <w:rFonts w:ascii="Times New Roman" w:hAnsi="Times New Roman" w:cs="Times New Roman"/>
          <w:sz w:val="24"/>
          <w:szCs w:val="24"/>
        </w:rPr>
        <w:t xml:space="preserve">acrônimo </w:t>
      </w:r>
      <w:r w:rsidR="00E816FF" w:rsidRPr="0092613B">
        <w:rPr>
          <w:rFonts w:ascii="Times New Roman" w:hAnsi="Times New Roman" w:cs="Times New Roman"/>
          <w:sz w:val="24"/>
          <w:szCs w:val="24"/>
        </w:rPr>
        <w:t>“SEJUS”</w:t>
      </w:r>
      <w:r w:rsidR="000F224D">
        <w:rPr>
          <w:rFonts w:ascii="Times New Roman" w:hAnsi="Times New Roman" w:cs="Times New Roman"/>
          <w:sz w:val="24"/>
          <w:szCs w:val="24"/>
        </w:rPr>
        <w:t>, em prata (branco); e</w:t>
      </w:r>
    </w:p>
    <w:p w:rsidR="00A65CB5" w:rsidRDefault="00A65CB5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877" w:rsidRPr="0092613B" w:rsidRDefault="00AF1877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I</w:t>
      </w:r>
      <w:r w:rsidR="003F5BCD">
        <w:rPr>
          <w:rFonts w:ascii="Times New Roman" w:hAnsi="Times New Roman" w:cs="Times New Roman"/>
          <w:sz w:val="24"/>
          <w:szCs w:val="24"/>
        </w:rPr>
        <w:t>V</w:t>
      </w:r>
      <w:r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b/>
          <w:sz w:val="24"/>
          <w:szCs w:val="24"/>
        </w:rPr>
        <w:t>-</w:t>
      </w:r>
      <w:r w:rsidR="00A81485" w:rsidRPr="00926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B25">
        <w:rPr>
          <w:rFonts w:ascii="Times New Roman" w:hAnsi="Times New Roman" w:cs="Times New Roman"/>
          <w:sz w:val="24"/>
          <w:szCs w:val="24"/>
        </w:rPr>
        <w:t>n</w:t>
      </w:r>
      <w:r w:rsidR="00E816FF" w:rsidRPr="0092613B">
        <w:rPr>
          <w:rFonts w:ascii="Times New Roman" w:hAnsi="Times New Roman" w:cs="Times New Roman"/>
          <w:sz w:val="24"/>
          <w:szCs w:val="24"/>
        </w:rPr>
        <w:t>o coração destacam-se as Armas Estaduais que se descrevem segundo o Decreto-Lei</w:t>
      </w:r>
      <w:r w:rsidR="00190B25">
        <w:rPr>
          <w:rFonts w:ascii="Times New Roman" w:hAnsi="Times New Roman" w:cs="Times New Roman"/>
          <w:sz w:val="24"/>
          <w:szCs w:val="24"/>
        </w:rPr>
        <w:t xml:space="preserve"> n</w:t>
      </w:r>
      <w:r w:rsidR="00E816FF" w:rsidRPr="0092613B">
        <w:rPr>
          <w:rFonts w:ascii="Times New Roman" w:hAnsi="Times New Roman" w:cs="Times New Roman"/>
          <w:sz w:val="24"/>
          <w:szCs w:val="24"/>
        </w:rPr>
        <w:t>º 007, de 31 de</w:t>
      </w:r>
      <w:r w:rsidR="00190B25">
        <w:rPr>
          <w:rFonts w:ascii="Times New Roman" w:hAnsi="Times New Roman" w:cs="Times New Roman"/>
          <w:sz w:val="24"/>
          <w:szCs w:val="24"/>
        </w:rPr>
        <w:t xml:space="preserve"> d</w:t>
      </w:r>
      <w:r w:rsidR="00E816FF" w:rsidRPr="0092613B">
        <w:rPr>
          <w:rFonts w:ascii="Times New Roman" w:hAnsi="Times New Roman" w:cs="Times New Roman"/>
          <w:sz w:val="24"/>
          <w:szCs w:val="24"/>
        </w:rPr>
        <w:t>ezembro de 1981, na forma que segue:</w:t>
      </w:r>
    </w:p>
    <w:p w:rsidR="00190B25" w:rsidRDefault="00190B25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877" w:rsidRPr="0092613B" w:rsidRDefault="003B74A4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a)</w:t>
      </w:r>
      <w:r w:rsidR="00A81485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190B25">
        <w:rPr>
          <w:rFonts w:ascii="Times New Roman" w:hAnsi="Times New Roman" w:cs="Times New Roman"/>
          <w:sz w:val="24"/>
          <w:szCs w:val="24"/>
        </w:rPr>
        <w:t>o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escudo, no formato de um quadrado </w:t>
      </w:r>
      <w:r w:rsidR="000F224D">
        <w:rPr>
          <w:rFonts w:ascii="Times New Roman" w:hAnsi="Times New Roman" w:cs="Times New Roman"/>
          <w:sz w:val="24"/>
          <w:szCs w:val="24"/>
        </w:rPr>
        <w:t>com saliências nas extremidades</w:t>
      </w:r>
      <w:r w:rsidR="0085201F">
        <w:rPr>
          <w:rFonts w:ascii="Times New Roman" w:hAnsi="Times New Roman" w:cs="Times New Roman"/>
          <w:sz w:val="24"/>
          <w:szCs w:val="24"/>
        </w:rPr>
        <w:t>,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é guarnecido por duas cintas paralelas e da mesma espessura, sendo a externa em goles e a interna em prata. O ca</w:t>
      </w:r>
      <w:r w:rsidR="00B13981">
        <w:rPr>
          <w:rFonts w:ascii="Times New Roman" w:hAnsi="Times New Roman" w:cs="Times New Roman"/>
          <w:sz w:val="24"/>
          <w:szCs w:val="24"/>
        </w:rPr>
        <w:t>mpo é blau, no qual se inscreve,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no </w:t>
      </w:r>
      <w:r w:rsidR="00E816FF" w:rsidRPr="00FC653F">
        <w:rPr>
          <w:rFonts w:ascii="Times New Roman" w:hAnsi="Times New Roman" w:cs="Times New Roman"/>
          <w:sz w:val="24"/>
          <w:szCs w:val="24"/>
        </w:rPr>
        <w:t xml:space="preserve">quarto </w:t>
      </w:r>
      <w:r w:rsidR="00E816FF" w:rsidRPr="0092613B">
        <w:rPr>
          <w:rFonts w:ascii="Times New Roman" w:hAnsi="Times New Roman" w:cs="Times New Roman"/>
          <w:sz w:val="24"/>
          <w:szCs w:val="24"/>
        </w:rPr>
        <w:t>superior direito</w:t>
      </w:r>
      <w:r w:rsidR="00B13981">
        <w:rPr>
          <w:rFonts w:ascii="Times New Roman" w:hAnsi="Times New Roman" w:cs="Times New Roman"/>
          <w:sz w:val="24"/>
          <w:szCs w:val="24"/>
        </w:rPr>
        <w:t>,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uma estrela branca de </w:t>
      </w:r>
      <w:r w:rsidR="0034351D">
        <w:rPr>
          <w:rFonts w:ascii="Times New Roman" w:hAnsi="Times New Roman" w:cs="Times New Roman"/>
          <w:sz w:val="24"/>
          <w:szCs w:val="24"/>
        </w:rPr>
        <w:t>cinco pontas</w:t>
      </w:r>
      <w:r w:rsidR="00FC3C0D" w:rsidRPr="0092613B">
        <w:rPr>
          <w:rFonts w:ascii="Times New Roman" w:hAnsi="Times New Roman" w:cs="Times New Roman"/>
          <w:sz w:val="24"/>
          <w:szCs w:val="24"/>
        </w:rPr>
        <w:t xml:space="preserve"> com cauda em semi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arco, em </w:t>
      </w:r>
      <w:proofErr w:type="spellStart"/>
      <w:r w:rsidR="00E816FF" w:rsidRPr="0092613B">
        <w:rPr>
          <w:rFonts w:ascii="Times New Roman" w:hAnsi="Times New Roman" w:cs="Times New Roman"/>
          <w:sz w:val="24"/>
          <w:szCs w:val="24"/>
        </w:rPr>
        <w:t>sinopla</w:t>
      </w:r>
      <w:proofErr w:type="spellEnd"/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 ouro;</w:t>
      </w:r>
    </w:p>
    <w:p w:rsidR="00190B25" w:rsidRDefault="00190B25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877" w:rsidRPr="0092613B" w:rsidRDefault="003B74A4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b)</w:t>
      </w:r>
      <w:r w:rsidR="00A81485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69746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816FF" w:rsidRPr="0092613B">
        <w:rPr>
          <w:rFonts w:ascii="Times New Roman" w:hAnsi="Times New Roman" w:cs="Times New Roman"/>
          <w:sz w:val="24"/>
          <w:szCs w:val="24"/>
        </w:rPr>
        <w:t>listel</w:t>
      </w:r>
      <w:proofErr w:type="spellEnd"/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em blau, </w:t>
      </w:r>
      <w:proofErr w:type="spellStart"/>
      <w:r w:rsidR="00E816FF" w:rsidRPr="0092613B">
        <w:rPr>
          <w:rFonts w:ascii="Times New Roman" w:hAnsi="Times New Roman" w:cs="Times New Roman"/>
          <w:sz w:val="24"/>
          <w:szCs w:val="24"/>
        </w:rPr>
        <w:t>br</w:t>
      </w:r>
      <w:r w:rsidR="000F224D">
        <w:rPr>
          <w:rFonts w:ascii="Times New Roman" w:hAnsi="Times New Roman" w:cs="Times New Roman"/>
          <w:sz w:val="24"/>
          <w:szCs w:val="24"/>
        </w:rPr>
        <w:t>ocante</w:t>
      </w:r>
      <w:proofErr w:type="spellEnd"/>
      <w:r w:rsidR="000F224D">
        <w:rPr>
          <w:rFonts w:ascii="Times New Roman" w:hAnsi="Times New Roman" w:cs="Times New Roman"/>
          <w:sz w:val="24"/>
          <w:szCs w:val="24"/>
        </w:rPr>
        <w:t xml:space="preserve"> sobre os copos da espada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recebe inscrições em ouro; </w:t>
      </w:r>
    </w:p>
    <w:p w:rsidR="00190B25" w:rsidRDefault="00190B25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877" w:rsidRPr="0092613B" w:rsidRDefault="003B74A4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c)</w:t>
      </w:r>
      <w:r w:rsidR="00A81485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190B25">
        <w:rPr>
          <w:rFonts w:ascii="Times New Roman" w:hAnsi="Times New Roman" w:cs="Times New Roman"/>
          <w:sz w:val="24"/>
          <w:szCs w:val="24"/>
        </w:rPr>
        <w:t>a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espada em pala é empunhada toda em ouro, salvo a parte do centro, formando campo goles para receber uma estrela de cinco pontas em ouro;</w:t>
      </w:r>
    </w:p>
    <w:p w:rsidR="00190B25" w:rsidRDefault="00190B25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B25" w:rsidRDefault="003B74A4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d)</w:t>
      </w:r>
      <w:r w:rsidR="00A81485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AD612D">
        <w:rPr>
          <w:rFonts w:ascii="Times New Roman" w:hAnsi="Times New Roman" w:cs="Times New Roman"/>
          <w:sz w:val="24"/>
          <w:szCs w:val="24"/>
        </w:rPr>
        <w:t>o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ramal ferroviário, com trilhos em prata e 14 </w:t>
      </w:r>
      <w:r w:rsidR="00AD612D">
        <w:rPr>
          <w:rFonts w:ascii="Times New Roman" w:hAnsi="Times New Roman" w:cs="Times New Roman"/>
          <w:sz w:val="24"/>
          <w:szCs w:val="24"/>
        </w:rPr>
        <w:t xml:space="preserve">(catorze) 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dormentes castanhos, sendo </w:t>
      </w:r>
      <w:r w:rsidR="00AD612D">
        <w:rPr>
          <w:rFonts w:ascii="Times New Roman" w:hAnsi="Times New Roman" w:cs="Times New Roman"/>
          <w:sz w:val="24"/>
          <w:szCs w:val="24"/>
        </w:rPr>
        <w:t>3 (</w:t>
      </w:r>
      <w:r w:rsidR="00E816FF" w:rsidRPr="0092613B">
        <w:rPr>
          <w:rFonts w:ascii="Times New Roman" w:hAnsi="Times New Roman" w:cs="Times New Roman"/>
          <w:sz w:val="24"/>
          <w:szCs w:val="24"/>
        </w:rPr>
        <w:t>três</w:t>
      </w:r>
      <w:r w:rsidR="00AD612D">
        <w:rPr>
          <w:rFonts w:ascii="Times New Roman" w:hAnsi="Times New Roman" w:cs="Times New Roman"/>
          <w:sz w:val="24"/>
          <w:szCs w:val="24"/>
        </w:rPr>
        <w:t>)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em cada extremidade e </w:t>
      </w:r>
      <w:r w:rsidR="000F224D">
        <w:rPr>
          <w:rFonts w:ascii="Times New Roman" w:hAnsi="Times New Roman" w:cs="Times New Roman"/>
          <w:sz w:val="24"/>
          <w:szCs w:val="24"/>
        </w:rPr>
        <w:t>4 (</w:t>
      </w:r>
      <w:r w:rsidR="00E816FF" w:rsidRPr="0092613B">
        <w:rPr>
          <w:rFonts w:ascii="Times New Roman" w:hAnsi="Times New Roman" w:cs="Times New Roman"/>
          <w:sz w:val="24"/>
          <w:szCs w:val="24"/>
        </w:rPr>
        <w:t>quatro</w:t>
      </w:r>
      <w:r w:rsidR="000F224D">
        <w:rPr>
          <w:rFonts w:ascii="Times New Roman" w:hAnsi="Times New Roman" w:cs="Times New Roman"/>
          <w:sz w:val="24"/>
          <w:szCs w:val="24"/>
        </w:rPr>
        <w:t>)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em cada seção de curva; e</w:t>
      </w:r>
    </w:p>
    <w:p w:rsidR="00AD612D" w:rsidRDefault="003B74A4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A81485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AD612D">
        <w:rPr>
          <w:rFonts w:ascii="Times New Roman" w:hAnsi="Times New Roman" w:cs="Times New Roman"/>
          <w:sz w:val="24"/>
          <w:szCs w:val="24"/>
        </w:rPr>
        <w:t>a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coroa é formada por um ramo de café frutificado à esquerda</w:t>
      </w:r>
      <w:r w:rsidR="000F224D">
        <w:rPr>
          <w:rFonts w:ascii="Times New Roman" w:hAnsi="Times New Roman" w:cs="Times New Roman"/>
          <w:sz w:val="24"/>
          <w:szCs w:val="24"/>
        </w:rPr>
        <w:t>, e outro, de cacau frutificado</w:t>
      </w:r>
      <w:r w:rsidR="00E816FF" w:rsidRPr="0092613B">
        <w:rPr>
          <w:rFonts w:ascii="Times New Roman" w:hAnsi="Times New Roman" w:cs="Times New Roman"/>
          <w:sz w:val="24"/>
          <w:szCs w:val="24"/>
        </w:rPr>
        <w:t xml:space="preserve"> à direita, ambos nas cores próprias.</w:t>
      </w:r>
    </w:p>
    <w:p w:rsidR="00F91506" w:rsidRPr="0092613B" w:rsidRDefault="00F91506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EA9" w:rsidRPr="00817F4B" w:rsidRDefault="00E15EA9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Art. 3º</w:t>
      </w:r>
      <w:r w:rsidRPr="00AD612D">
        <w:rPr>
          <w:rFonts w:ascii="Times New Roman" w:hAnsi="Times New Roman" w:cs="Times New Roman"/>
          <w:sz w:val="24"/>
          <w:szCs w:val="24"/>
        </w:rPr>
        <w:t>.</w:t>
      </w:r>
      <w:r w:rsidR="00A473E2">
        <w:rPr>
          <w:rFonts w:ascii="Times New Roman" w:hAnsi="Times New Roman" w:cs="Times New Roman"/>
          <w:sz w:val="24"/>
          <w:szCs w:val="24"/>
        </w:rPr>
        <w:t xml:space="preserve"> A altura do Brasão é de 90</w:t>
      </w:r>
      <w:r w:rsidRPr="0092613B">
        <w:rPr>
          <w:rFonts w:ascii="Times New Roman" w:hAnsi="Times New Roman" w:cs="Times New Roman"/>
          <w:sz w:val="24"/>
          <w:szCs w:val="24"/>
        </w:rPr>
        <w:t xml:space="preserve"> mm (</w:t>
      </w:r>
      <w:r w:rsidR="00A473E2">
        <w:rPr>
          <w:rFonts w:ascii="Times New Roman" w:hAnsi="Times New Roman" w:cs="Times New Roman"/>
          <w:sz w:val="24"/>
          <w:szCs w:val="24"/>
        </w:rPr>
        <w:t>noventa</w:t>
      </w:r>
      <w:r w:rsidRPr="0092613B">
        <w:rPr>
          <w:rFonts w:ascii="Times New Roman" w:hAnsi="Times New Roman" w:cs="Times New Roman"/>
          <w:sz w:val="24"/>
          <w:szCs w:val="24"/>
        </w:rPr>
        <w:t xml:space="preserve"> milímetros),</w:t>
      </w:r>
      <w:r w:rsidR="00AD612D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</w:rPr>
        <w:t>medido do seu ponto superior até o ponto central do centro da ponta. Apresenta</w:t>
      </w:r>
      <w:r w:rsidR="00AD612D">
        <w:rPr>
          <w:rFonts w:ascii="Times New Roman" w:hAnsi="Times New Roman" w:cs="Times New Roman"/>
          <w:sz w:val="24"/>
          <w:szCs w:val="24"/>
        </w:rPr>
        <w:t xml:space="preserve"> </w:t>
      </w:r>
      <w:r w:rsidR="00A473E2">
        <w:rPr>
          <w:rFonts w:ascii="Times New Roman" w:hAnsi="Times New Roman" w:cs="Times New Roman"/>
          <w:sz w:val="24"/>
          <w:szCs w:val="24"/>
        </w:rPr>
        <w:t xml:space="preserve">largura superior de </w:t>
      </w:r>
      <w:r w:rsidR="00817F4B">
        <w:rPr>
          <w:rFonts w:ascii="Times New Roman" w:hAnsi="Times New Roman" w:cs="Times New Roman"/>
          <w:sz w:val="24"/>
          <w:szCs w:val="24"/>
        </w:rPr>
        <w:t>80</w:t>
      </w:r>
      <w:r w:rsidR="00817F4B" w:rsidRPr="0092613B">
        <w:rPr>
          <w:rFonts w:ascii="Times New Roman" w:hAnsi="Times New Roman" w:cs="Times New Roman"/>
          <w:sz w:val="24"/>
          <w:szCs w:val="24"/>
        </w:rPr>
        <w:t xml:space="preserve"> mm</w:t>
      </w:r>
      <w:r w:rsidRPr="0092613B">
        <w:rPr>
          <w:rFonts w:ascii="Times New Roman" w:hAnsi="Times New Roman" w:cs="Times New Roman"/>
          <w:sz w:val="24"/>
          <w:szCs w:val="24"/>
        </w:rPr>
        <w:t xml:space="preserve"> (</w:t>
      </w:r>
      <w:r w:rsidR="00A473E2">
        <w:rPr>
          <w:rFonts w:ascii="Times New Roman" w:hAnsi="Times New Roman" w:cs="Times New Roman"/>
          <w:sz w:val="24"/>
          <w:szCs w:val="24"/>
        </w:rPr>
        <w:t>oitenta</w:t>
      </w:r>
      <w:r w:rsidRPr="0092613B">
        <w:rPr>
          <w:rFonts w:ascii="Times New Roman" w:hAnsi="Times New Roman" w:cs="Times New Roman"/>
          <w:sz w:val="24"/>
          <w:szCs w:val="24"/>
        </w:rPr>
        <w:t xml:space="preserve"> milímetros)</w:t>
      </w:r>
      <w:r w:rsidR="00A17C8F">
        <w:rPr>
          <w:rFonts w:ascii="Times New Roman" w:hAnsi="Times New Roman" w:cs="Times New Roman"/>
          <w:sz w:val="24"/>
          <w:szCs w:val="24"/>
        </w:rPr>
        <w:t>.</w:t>
      </w:r>
      <w:r w:rsidRPr="0092613B">
        <w:rPr>
          <w:rFonts w:ascii="Times New Roman" w:hAnsi="Times New Roman" w:cs="Times New Roman"/>
          <w:sz w:val="24"/>
          <w:szCs w:val="24"/>
        </w:rPr>
        <w:t xml:space="preserve"> A faixa que compreende o acrônimo “</w:t>
      </w:r>
      <w:r w:rsidR="00BC1BAD" w:rsidRPr="0092613B">
        <w:rPr>
          <w:rFonts w:ascii="Times New Roman" w:hAnsi="Times New Roman" w:cs="Times New Roman"/>
          <w:sz w:val="24"/>
          <w:szCs w:val="24"/>
        </w:rPr>
        <w:t>SEJUS</w:t>
      </w:r>
      <w:r w:rsidRPr="0092613B">
        <w:rPr>
          <w:rFonts w:ascii="Times New Roman" w:hAnsi="Times New Roman" w:cs="Times New Roman"/>
          <w:sz w:val="24"/>
          <w:szCs w:val="24"/>
        </w:rPr>
        <w:t xml:space="preserve">” possui </w:t>
      </w:r>
      <w:r w:rsidR="00817F4B">
        <w:rPr>
          <w:rFonts w:ascii="Times New Roman" w:hAnsi="Times New Roman" w:cs="Times New Roman"/>
          <w:sz w:val="24"/>
          <w:szCs w:val="24"/>
        </w:rPr>
        <w:t>altura</w:t>
      </w:r>
      <w:r w:rsidRPr="0092613B">
        <w:rPr>
          <w:rFonts w:ascii="Times New Roman" w:hAnsi="Times New Roman" w:cs="Times New Roman"/>
          <w:sz w:val="24"/>
          <w:szCs w:val="24"/>
        </w:rPr>
        <w:t xml:space="preserve"> de </w:t>
      </w:r>
      <w:r w:rsidR="00817F4B" w:rsidRPr="001A6300">
        <w:rPr>
          <w:rFonts w:ascii="Times New Roman" w:hAnsi="Times New Roman" w:cs="Times New Roman"/>
          <w:sz w:val="24"/>
          <w:szCs w:val="24"/>
        </w:rPr>
        <w:t>8</w:t>
      </w:r>
      <w:r w:rsidR="00AD612D" w:rsidRPr="001A6300">
        <w:rPr>
          <w:rFonts w:ascii="Times New Roman" w:hAnsi="Times New Roman" w:cs="Times New Roman"/>
          <w:sz w:val="24"/>
          <w:szCs w:val="24"/>
        </w:rPr>
        <w:t xml:space="preserve"> </w:t>
      </w:r>
      <w:r w:rsidRPr="001A6300">
        <w:rPr>
          <w:rFonts w:ascii="Times New Roman" w:hAnsi="Times New Roman" w:cs="Times New Roman"/>
          <w:sz w:val="24"/>
          <w:szCs w:val="24"/>
        </w:rPr>
        <w:t>mm (</w:t>
      </w:r>
      <w:r w:rsidR="00817F4B" w:rsidRPr="001A6300">
        <w:rPr>
          <w:rFonts w:ascii="Times New Roman" w:hAnsi="Times New Roman" w:cs="Times New Roman"/>
          <w:sz w:val="24"/>
          <w:szCs w:val="24"/>
        </w:rPr>
        <w:t>oito</w:t>
      </w:r>
      <w:r w:rsidRPr="001A6300">
        <w:rPr>
          <w:rFonts w:ascii="Times New Roman" w:hAnsi="Times New Roman" w:cs="Times New Roman"/>
          <w:sz w:val="24"/>
          <w:szCs w:val="24"/>
        </w:rPr>
        <w:t xml:space="preserve"> milímetros</w:t>
      </w:r>
      <w:r w:rsidRPr="00817F4B">
        <w:rPr>
          <w:rFonts w:ascii="Times New Roman" w:hAnsi="Times New Roman" w:cs="Times New Roman"/>
          <w:sz w:val="24"/>
          <w:szCs w:val="24"/>
        </w:rPr>
        <w:t xml:space="preserve">) </w:t>
      </w:r>
      <w:r w:rsidRPr="0092613B">
        <w:rPr>
          <w:rFonts w:ascii="Times New Roman" w:hAnsi="Times New Roman" w:cs="Times New Roman"/>
          <w:sz w:val="24"/>
          <w:szCs w:val="24"/>
        </w:rPr>
        <w:t xml:space="preserve">e </w:t>
      </w:r>
      <w:r w:rsidR="00817F4B">
        <w:rPr>
          <w:rFonts w:ascii="Times New Roman" w:hAnsi="Times New Roman" w:cs="Times New Roman"/>
          <w:sz w:val="24"/>
          <w:szCs w:val="24"/>
        </w:rPr>
        <w:t xml:space="preserve">largura de </w:t>
      </w:r>
      <w:r w:rsidR="00817F4B" w:rsidRPr="001A6300">
        <w:rPr>
          <w:rFonts w:ascii="Times New Roman" w:hAnsi="Times New Roman" w:cs="Times New Roman"/>
          <w:sz w:val="24"/>
          <w:szCs w:val="24"/>
        </w:rPr>
        <w:t>40</w:t>
      </w:r>
      <w:r w:rsidRPr="001A6300">
        <w:rPr>
          <w:rFonts w:ascii="Times New Roman" w:hAnsi="Times New Roman" w:cs="Times New Roman"/>
          <w:sz w:val="24"/>
          <w:szCs w:val="24"/>
        </w:rPr>
        <w:t xml:space="preserve"> mm </w:t>
      </w:r>
      <w:r w:rsidRPr="00817F4B">
        <w:rPr>
          <w:rFonts w:ascii="Times New Roman" w:hAnsi="Times New Roman" w:cs="Times New Roman"/>
          <w:sz w:val="24"/>
          <w:szCs w:val="24"/>
        </w:rPr>
        <w:t>(</w:t>
      </w:r>
      <w:r w:rsidR="00817F4B" w:rsidRPr="00817F4B">
        <w:rPr>
          <w:rFonts w:ascii="Times New Roman" w:hAnsi="Times New Roman" w:cs="Times New Roman"/>
          <w:sz w:val="24"/>
          <w:szCs w:val="24"/>
        </w:rPr>
        <w:t>quarenta</w:t>
      </w:r>
      <w:r w:rsidRPr="00817F4B">
        <w:rPr>
          <w:rFonts w:ascii="Times New Roman" w:hAnsi="Times New Roman" w:cs="Times New Roman"/>
          <w:sz w:val="24"/>
          <w:szCs w:val="24"/>
        </w:rPr>
        <w:t xml:space="preserve"> milímetros).</w:t>
      </w:r>
    </w:p>
    <w:p w:rsidR="00AD612D" w:rsidRDefault="00AD612D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EA9" w:rsidRDefault="00E15EA9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 xml:space="preserve">Parágrafo único. Os tipos enumerados no </w:t>
      </w:r>
      <w:r w:rsidRPr="00BD098D">
        <w:rPr>
          <w:rFonts w:ascii="Times New Roman" w:hAnsi="Times New Roman" w:cs="Times New Roman"/>
          <w:sz w:val="24"/>
          <w:szCs w:val="24"/>
        </w:rPr>
        <w:t>caput</w:t>
      </w:r>
      <w:r w:rsidR="007766BA">
        <w:rPr>
          <w:rFonts w:ascii="Times New Roman" w:hAnsi="Times New Roman" w:cs="Times New Roman"/>
          <w:i/>
          <w:sz w:val="24"/>
          <w:szCs w:val="24"/>
        </w:rPr>
        <w:t>,</w:t>
      </w:r>
      <w:r w:rsidRPr="0092613B">
        <w:rPr>
          <w:rFonts w:ascii="Times New Roman" w:hAnsi="Times New Roman" w:cs="Times New Roman"/>
          <w:sz w:val="24"/>
          <w:szCs w:val="24"/>
        </w:rPr>
        <w:t xml:space="preserve"> deste artigo</w:t>
      </w:r>
      <w:r w:rsidR="007766BA">
        <w:rPr>
          <w:rFonts w:ascii="Times New Roman" w:hAnsi="Times New Roman" w:cs="Times New Roman"/>
          <w:sz w:val="24"/>
          <w:szCs w:val="24"/>
        </w:rPr>
        <w:t>,</w:t>
      </w:r>
      <w:r w:rsidRPr="0092613B">
        <w:rPr>
          <w:rFonts w:ascii="Times New Roman" w:hAnsi="Times New Roman" w:cs="Times New Roman"/>
          <w:sz w:val="24"/>
          <w:szCs w:val="24"/>
        </w:rPr>
        <w:t xml:space="preserve"> poderão ser</w:t>
      </w:r>
      <w:r w:rsidR="00AD612D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</w:rPr>
        <w:t>confeccionados em outras dimensões, maiores ou menores, conforme as</w:t>
      </w:r>
      <w:r w:rsidR="00AD612D">
        <w:rPr>
          <w:rFonts w:ascii="Times New Roman" w:hAnsi="Times New Roman" w:cs="Times New Roman"/>
          <w:sz w:val="24"/>
          <w:szCs w:val="24"/>
        </w:rPr>
        <w:t xml:space="preserve"> </w:t>
      </w:r>
      <w:r w:rsidRPr="0092613B">
        <w:rPr>
          <w:rFonts w:ascii="Times New Roman" w:hAnsi="Times New Roman" w:cs="Times New Roman"/>
          <w:sz w:val="24"/>
          <w:szCs w:val="24"/>
        </w:rPr>
        <w:t>condições de uso, mantendo, entretanto, as devidas proporções.</w:t>
      </w:r>
      <w:r w:rsidR="00AD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2D" w:rsidRPr="0092613B" w:rsidRDefault="00AD612D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D3B" w:rsidRDefault="00BD7178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</w:t>
      </w:r>
      <w:r w:rsidR="00932D3B" w:rsidRPr="00AD612D">
        <w:rPr>
          <w:rFonts w:ascii="Times New Roman" w:hAnsi="Times New Roman" w:cs="Times New Roman"/>
          <w:sz w:val="24"/>
          <w:szCs w:val="24"/>
        </w:rPr>
        <w:t>.</w:t>
      </w:r>
      <w:r w:rsidR="00932D3B" w:rsidRPr="0092613B">
        <w:rPr>
          <w:rFonts w:ascii="Times New Roman" w:hAnsi="Times New Roman" w:cs="Times New Roman"/>
          <w:sz w:val="24"/>
          <w:szCs w:val="24"/>
        </w:rPr>
        <w:t xml:space="preserve"> </w:t>
      </w:r>
      <w:r w:rsidR="00A32A41">
        <w:rPr>
          <w:rFonts w:ascii="Times New Roman" w:hAnsi="Times New Roman" w:cs="Times New Roman"/>
          <w:sz w:val="24"/>
          <w:szCs w:val="24"/>
        </w:rPr>
        <w:t xml:space="preserve">O emblema </w:t>
      </w:r>
      <w:r w:rsidR="003F5BCD">
        <w:rPr>
          <w:rFonts w:ascii="Times New Roman" w:hAnsi="Times New Roman" w:cs="Times New Roman"/>
          <w:sz w:val="24"/>
          <w:szCs w:val="24"/>
        </w:rPr>
        <w:t xml:space="preserve">ora instituído é de uso privativo </w:t>
      </w:r>
      <w:r w:rsidR="00A32A41">
        <w:rPr>
          <w:rFonts w:ascii="Times New Roman" w:hAnsi="Times New Roman" w:cs="Times New Roman"/>
          <w:sz w:val="24"/>
          <w:szCs w:val="24"/>
        </w:rPr>
        <w:t xml:space="preserve">da </w:t>
      </w:r>
      <w:r w:rsidR="00A32A41" w:rsidRPr="0092613B">
        <w:rPr>
          <w:rFonts w:ascii="Times New Roman" w:hAnsi="Times New Roman" w:cs="Times New Roman"/>
          <w:sz w:val="24"/>
          <w:szCs w:val="24"/>
        </w:rPr>
        <w:t>Secretaria de Estado da Justiça</w:t>
      </w:r>
      <w:r w:rsidR="00FA2863">
        <w:rPr>
          <w:rFonts w:ascii="Times New Roman" w:hAnsi="Times New Roman" w:cs="Times New Roman"/>
          <w:sz w:val="24"/>
          <w:szCs w:val="24"/>
        </w:rPr>
        <w:t xml:space="preserve"> -</w:t>
      </w:r>
      <w:r w:rsidR="00A32A41" w:rsidRPr="0092613B">
        <w:rPr>
          <w:rFonts w:ascii="Times New Roman" w:hAnsi="Times New Roman" w:cs="Times New Roman"/>
          <w:sz w:val="24"/>
          <w:szCs w:val="24"/>
        </w:rPr>
        <w:t xml:space="preserve"> SEJUS</w:t>
      </w:r>
      <w:r w:rsidR="003F5BCD">
        <w:rPr>
          <w:rFonts w:ascii="Times New Roman" w:hAnsi="Times New Roman" w:cs="Times New Roman"/>
          <w:sz w:val="24"/>
          <w:szCs w:val="24"/>
        </w:rPr>
        <w:t>.</w:t>
      </w:r>
    </w:p>
    <w:p w:rsidR="00A32A41" w:rsidRDefault="00A32A41" w:rsidP="0092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A41" w:rsidRPr="0092613B" w:rsidRDefault="00A32A41" w:rsidP="00A32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Pr="00AD612D">
        <w:rPr>
          <w:rFonts w:ascii="Times New Roman" w:hAnsi="Times New Roman" w:cs="Times New Roman"/>
          <w:sz w:val="24"/>
          <w:szCs w:val="24"/>
        </w:rPr>
        <w:t>.</w:t>
      </w:r>
      <w:r w:rsidRPr="0092613B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3B74A4" w:rsidRPr="0092613B" w:rsidRDefault="003B74A4" w:rsidP="00AD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3B" w:rsidRPr="00AD612D" w:rsidRDefault="00AD612D" w:rsidP="00AD61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61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925D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21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D61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BD098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fevereiro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2016</w:t>
      </w:r>
      <w:r w:rsidRPr="00AD612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128º da República.</w:t>
      </w:r>
    </w:p>
    <w:p w:rsidR="00A81485" w:rsidRPr="0092613B" w:rsidRDefault="00A81485" w:rsidP="009261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1485" w:rsidRDefault="00A81485" w:rsidP="009261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612D" w:rsidRPr="0092613B" w:rsidRDefault="00AD612D" w:rsidP="009261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D3B" w:rsidRPr="00AD612D" w:rsidRDefault="00932D3B" w:rsidP="00926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2D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932D3B" w:rsidRPr="0092613B" w:rsidRDefault="00932D3B" w:rsidP="0092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Governador</w:t>
      </w:r>
    </w:p>
    <w:p w:rsidR="004859EC" w:rsidRPr="0092613B" w:rsidRDefault="004859EC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C2" w:rsidRPr="0092613B" w:rsidRDefault="002A0DC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1A" w:rsidRPr="0092613B" w:rsidRDefault="00CC7F1A" w:rsidP="0092613B">
      <w:pPr>
        <w:tabs>
          <w:tab w:val="left" w:pos="1335"/>
          <w:tab w:val="left" w:pos="414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A63CE" w:rsidRDefault="00C2623E" w:rsidP="00926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6F2FCC">
        <w:rPr>
          <w:rFonts w:ascii="Times New Roman" w:hAnsi="Times New Roman" w:cs="Times New Roman"/>
          <w:b/>
          <w:sz w:val="24"/>
          <w:szCs w:val="24"/>
        </w:rPr>
        <w:t>ÚNICO</w:t>
      </w:r>
      <w:r w:rsidR="00A81485" w:rsidRPr="00926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23E" w:rsidRPr="0092613B" w:rsidRDefault="00A81485" w:rsidP="00926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3B">
        <w:rPr>
          <w:rFonts w:ascii="Times New Roman" w:hAnsi="Times New Roman" w:cs="Times New Roman"/>
          <w:b/>
          <w:sz w:val="24"/>
          <w:szCs w:val="24"/>
        </w:rPr>
        <w:t>(</w:t>
      </w:r>
      <w:r w:rsidR="00C2623E" w:rsidRPr="0092613B">
        <w:rPr>
          <w:rFonts w:ascii="Times New Roman" w:hAnsi="Times New Roman" w:cs="Times New Roman"/>
          <w:b/>
          <w:sz w:val="24"/>
          <w:szCs w:val="24"/>
        </w:rPr>
        <w:t>BRASÃO DA SECRETARIA DE ESTADO DA JUSTIÇA)</w:t>
      </w:r>
    </w:p>
    <w:p w:rsidR="00C2623E" w:rsidRPr="0092613B" w:rsidRDefault="00C2623E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3E" w:rsidRPr="0092613B" w:rsidRDefault="00FA3C3F" w:rsidP="0092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80810" cy="50558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j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3E" w:rsidRPr="0092613B" w:rsidRDefault="00C2623E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3E" w:rsidRDefault="00C2623E" w:rsidP="002F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E2" w:rsidRPr="0092613B" w:rsidRDefault="00A473E2" w:rsidP="0092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3E2" w:rsidRPr="0092613B" w:rsidSect="00F91506">
      <w:headerReference w:type="default" r:id="rId9"/>
      <w:pgSz w:w="11906" w:h="16838"/>
      <w:pgMar w:top="1417" w:right="566" w:bottom="568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3F" w:rsidRDefault="00B0633F" w:rsidP="0092613B">
      <w:pPr>
        <w:spacing w:after="0" w:line="240" w:lineRule="auto"/>
      </w:pPr>
      <w:r>
        <w:separator/>
      </w:r>
    </w:p>
  </w:endnote>
  <w:endnote w:type="continuationSeparator" w:id="0">
    <w:p w:rsidR="00B0633F" w:rsidRDefault="00B0633F" w:rsidP="0092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3F" w:rsidRDefault="00B0633F" w:rsidP="0092613B">
      <w:pPr>
        <w:spacing w:after="0" w:line="240" w:lineRule="auto"/>
      </w:pPr>
      <w:r>
        <w:separator/>
      </w:r>
    </w:p>
  </w:footnote>
  <w:footnote w:type="continuationSeparator" w:id="0">
    <w:p w:rsidR="00B0633F" w:rsidRDefault="00B0633F" w:rsidP="0092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8D" w:rsidRDefault="00BD098D" w:rsidP="0092613B">
    <w:pPr>
      <w:tabs>
        <w:tab w:val="left" w:pos="10080"/>
      </w:tabs>
      <w:spacing w:after="0" w:line="240" w:lineRule="auto"/>
      <w:ind w:right="-62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9257748" r:id="rId2"/>
      </w:object>
    </w:r>
  </w:p>
  <w:p w:rsidR="00BD098D" w:rsidRDefault="00BD098D" w:rsidP="0092613B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92613B">
      <w:rPr>
        <w:rFonts w:ascii="Times New Roman" w:hAnsi="Times New Roman" w:cs="Times New Roman"/>
        <w:b/>
        <w:szCs w:val="24"/>
      </w:rPr>
      <w:t>GOVERNO DO ESTADO DE RONDÔNIA</w:t>
    </w:r>
  </w:p>
  <w:p w:rsidR="00BD098D" w:rsidRPr="0092613B" w:rsidRDefault="00BD098D" w:rsidP="0092613B">
    <w:pPr>
      <w:tabs>
        <w:tab w:val="left" w:pos="10080"/>
      </w:tabs>
      <w:spacing w:after="0" w:line="240" w:lineRule="auto"/>
      <w:ind w:right="-62"/>
      <w:jc w:val="center"/>
      <w:rPr>
        <w:b/>
      </w:rPr>
    </w:pPr>
    <w:r w:rsidRPr="0092613B">
      <w:rPr>
        <w:rFonts w:ascii="Times New Roman" w:hAnsi="Times New Roman" w:cs="Times New Roman"/>
        <w:b/>
        <w:szCs w:val="24"/>
      </w:rPr>
      <w:t>GOVERNADORIA</w:t>
    </w:r>
  </w:p>
  <w:p w:rsidR="00BD098D" w:rsidRPr="0092613B" w:rsidRDefault="00BD098D" w:rsidP="0092613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52D"/>
    <w:multiLevelType w:val="hybridMultilevel"/>
    <w:tmpl w:val="D6643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756"/>
    <w:multiLevelType w:val="hybridMultilevel"/>
    <w:tmpl w:val="D6643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AB0"/>
    <w:multiLevelType w:val="hybridMultilevel"/>
    <w:tmpl w:val="D6643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166"/>
    <w:multiLevelType w:val="hybridMultilevel"/>
    <w:tmpl w:val="D6643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4088"/>
    <w:multiLevelType w:val="hybridMultilevel"/>
    <w:tmpl w:val="D6643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C"/>
    <w:rsid w:val="000306DE"/>
    <w:rsid w:val="000E492F"/>
    <w:rsid w:val="000F224D"/>
    <w:rsid w:val="001327DC"/>
    <w:rsid w:val="00154BA0"/>
    <w:rsid w:val="00177F69"/>
    <w:rsid w:val="00190B25"/>
    <w:rsid w:val="001A6300"/>
    <w:rsid w:val="001B3286"/>
    <w:rsid w:val="001B5244"/>
    <w:rsid w:val="001C3655"/>
    <w:rsid w:val="002068DE"/>
    <w:rsid w:val="002A0DC2"/>
    <w:rsid w:val="002B702B"/>
    <w:rsid w:val="002E30C6"/>
    <w:rsid w:val="002F75EB"/>
    <w:rsid w:val="00327600"/>
    <w:rsid w:val="0034351D"/>
    <w:rsid w:val="00375AFE"/>
    <w:rsid w:val="003847ED"/>
    <w:rsid w:val="003A4A0D"/>
    <w:rsid w:val="003B74A4"/>
    <w:rsid w:val="003C375E"/>
    <w:rsid w:val="003D7682"/>
    <w:rsid w:val="003F5BCD"/>
    <w:rsid w:val="004859EC"/>
    <w:rsid w:val="00562FA9"/>
    <w:rsid w:val="005F740D"/>
    <w:rsid w:val="00624C3A"/>
    <w:rsid w:val="0065300E"/>
    <w:rsid w:val="00695583"/>
    <w:rsid w:val="00697465"/>
    <w:rsid w:val="00697AD3"/>
    <w:rsid w:val="006F2FCC"/>
    <w:rsid w:val="006F3EE9"/>
    <w:rsid w:val="00721B40"/>
    <w:rsid w:val="007342C9"/>
    <w:rsid w:val="007766BA"/>
    <w:rsid w:val="007A51EE"/>
    <w:rsid w:val="007E0E8A"/>
    <w:rsid w:val="00817F4B"/>
    <w:rsid w:val="00845E84"/>
    <w:rsid w:val="0085201F"/>
    <w:rsid w:val="0086780F"/>
    <w:rsid w:val="008A122C"/>
    <w:rsid w:val="0092613B"/>
    <w:rsid w:val="00932D3B"/>
    <w:rsid w:val="0093662C"/>
    <w:rsid w:val="0097422A"/>
    <w:rsid w:val="00982724"/>
    <w:rsid w:val="009D50C0"/>
    <w:rsid w:val="009E49A9"/>
    <w:rsid w:val="009F14A8"/>
    <w:rsid w:val="009F1A88"/>
    <w:rsid w:val="00A17C8F"/>
    <w:rsid w:val="00A2042E"/>
    <w:rsid w:val="00A32A41"/>
    <w:rsid w:val="00A365DC"/>
    <w:rsid w:val="00A44D97"/>
    <w:rsid w:val="00A473E2"/>
    <w:rsid w:val="00A65CB5"/>
    <w:rsid w:val="00A8095B"/>
    <w:rsid w:val="00A81485"/>
    <w:rsid w:val="00AB197B"/>
    <w:rsid w:val="00AD612D"/>
    <w:rsid w:val="00AF1877"/>
    <w:rsid w:val="00B0633F"/>
    <w:rsid w:val="00B07D5B"/>
    <w:rsid w:val="00B13981"/>
    <w:rsid w:val="00B552F2"/>
    <w:rsid w:val="00B917DE"/>
    <w:rsid w:val="00BC1BAD"/>
    <w:rsid w:val="00BD098D"/>
    <w:rsid w:val="00BD7178"/>
    <w:rsid w:val="00BF19E6"/>
    <w:rsid w:val="00C25A45"/>
    <w:rsid w:val="00C2623E"/>
    <w:rsid w:val="00C37F94"/>
    <w:rsid w:val="00C645DE"/>
    <w:rsid w:val="00C925D7"/>
    <w:rsid w:val="00CA35DA"/>
    <w:rsid w:val="00CA63CE"/>
    <w:rsid w:val="00CC7F1A"/>
    <w:rsid w:val="00D61D82"/>
    <w:rsid w:val="00DA068B"/>
    <w:rsid w:val="00DF472C"/>
    <w:rsid w:val="00E15EA9"/>
    <w:rsid w:val="00E34FC7"/>
    <w:rsid w:val="00E5744E"/>
    <w:rsid w:val="00E6267A"/>
    <w:rsid w:val="00E816FF"/>
    <w:rsid w:val="00ED24C9"/>
    <w:rsid w:val="00EF1FAA"/>
    <w:rsid w:val="00F25643"/>
    <w:rsid w:val="00F546CB"/>
    <w:rsid w:val="00F91506"/>
    <w:rsid w:val="00FA2863"/>
    <w:rsid w:val="00FA3C3F"/>
    <w:rsid w:val="00FC0C05"/>
    <w:rsid w:val="00FC3C0D"/>
    <w:rsid w:val="00FC653F"/>
    <w:rsid w:val="00FE6881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87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26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13B"/>
  </w:style>
  <w:style w:type="paragraph" w:styleId="Rodap">
    <w:name w:val="footer"/>
    <w:basedOn w:val="Normal"/>
    <w:link w:val="RodapChar"/>
    <w:uiPriority w:val="99"/>
    <w:unhideWhenUsed/>
    <w:rsid w:val="00926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87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26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13B"/>
  </w:style>
  <w:style w:type="paragraph" w:styleId="Rodap">
    <w:name w:val="footer"/>
    <w:basedOn w:val="Normal"/>
    <w:link w:val="RodapChar"/>
    <w:uiPriority w:val="99"/>
    <w:unhideWhenUsed/>
    <w:rsid w:val="00926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USUARIO-01</cp:lastModifiedBy>
  <cp:revision>36</cp:revision>
  <cp:lastPrinted>2017-02-14T13:43:00Z</cp:lastPrinted>
  <dcterms:created xsi:type="dcterms:W3CDTF">2016-05-30T15:58:00Z</dcterms:created>
  <dcterms:modified xsi:type="dcterms:W3CDTF">2017-02-22T12:35:00Z</dcterms:modified>
</cp:coreProperties>
</file>