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E8D" w:rsidRPr="00B74EE8" w:rsidRDefault="00F92C51" w:rsidP="00500A5B">
      <w:pPr>
        <w:jc w:val="center"/>
      </w:pPr>
      <w:r w:rsidRPr="00B74EE8">
        <w:t>DECRETO N</w:t>
      </w:r>
      <w:r w:rsidR="00F052E1" w:rsidRPr="00B74EE8">
        <w:t>.</w:t>
      </w:r>
      <w:r w:rsidR="00871347" w:rsidRPr="00B74EE8">
        <w:t xml:space="preserve"> </w:t>
      </w:r>
      <w:r w:rsidR="002D2E03">
        <w:t>21.624</w:t>
      </w:r>
      <w:r w:rsidR="005220E9" w:rsidRPr="00B74EE8">
        <w:t>,</w:t>
      </w:r>
      <w:r w:rsidR="00810850" w:rsidRPr="00B74EE8">
        <w:t xml:space="preserve"> </w:t>
      </w:r>
      <w:r w:rsidR="00E21E8D" w:rsidRPr="00B74EE8">
        <w:t>DE</w:t>
      </w:r>
      <w:r w:rsidR="002D2E03">
        <w:t xml:space="preserve"> 13 </w:t>
      </w:r>
      <w:r w:rsidR="00E21E8D" w:rsidRPr="00B74EE8">
        <w:t>DE</w:t>
      </w:r>
      <w:r w:rsidR="005220E9" w:rsidRPr="00B74EE8">
        <w:t xml:space="preserve"> </w:t>
      </w:r>
      <w:r w:rsidR="00871347" w:rsidRPr="00B74EE8">
        <w:t>FEVEREIRO</w:t>
      </w:r>
      <w:r w:rsidR="005220E9" w:rsidRPr="00B74EE8">
        <w:t xml:space="preserve"> </w:t>
      </w:r>
      <w:r w:rsidR="00E21E8D" w:rsidRPr="00B74EE8">
        <w:t xml:space="preserve">DE </w:t>
      </w:r>
      <w:r w:rsidR="00EA7729" w:rsidRPr="00B74EE8">
        <w:t>201</w:t>
      </w:r>
      <w:r w:rsidR="0051231A" w:rsidRPr="00B74EE8">
        <w:t>7</w:t>
      </w:r>
      <w:r w:rsidR="00E21E8D" w:rsidRPr="00B74EE8">
        <w:t>.</w:t>
      </w:r>
    </w:p>
    <w:p w:rsidR="00871347" w:rsidRPr="00B74EE8" w:rsidRDefault="00871347" w:rsidP="00114287">
      <w:pPr>
        <w:jc w:val="center"/>
        <w:rPr>
          <w:color w:val="000000"/>
        </w:rPr>
      </w:pPr>
    </w:p>
    <w:p w:rsidR="008B1BF9" w:rsidRPr="00B74EE8" w:rsidRDefault="008B1BF9" w:rsidP="008B1BF9">
      <w:pPr>
        <w:ind w:left="5103"/>
        <w:jc w:val="both"/>
      </w:pPr>
      <w:bookmarkStart w:id="0" w:name="_GoBack"/>
      <w:r w:rsidRPr="00B74EE8">
        <w:t>Estabelece diretrizes para o uso público dos Parques Estaduais e dá outras providências</w:t>
      </w:r>
      <w:bookmarkEnd w:id="0"/>
      <w:r w:rsidRPr="00B74EE8">
        <w:t>.</w:t>
      </w:r>
    </w:p>
    <w:p w:rsidR="008B1BF9" w:rsidRPr="00B74EE8" w:rsidRDefault="008B1BF9" w:rsidP="008B1BF9">
      <w:pPr>
        <w:ind w:firstLine="567"/>
        <w:jc w:val="both"/>
      </w:pPr>
    </w:p>
    <w:p w:rsidR="008B1BF9" w:rsidRPr="00B74EE8" w:rsidRDefault="008B1BF9" w:rsidP="008B1BF9">
      <w:pPr>
        <w:ind w:firstLine="567"/>
        <w:jc w:val="both"/>
      </w:pPr>
      <w:r w:rsidRPr="00B74EE8">
        <w:rPr>
          <w:lang w:val="x-none"/>
        </w:rPr>
        <w:t>O GOVERNADOR DO ESTADO DE RONDÔNIA, no uso das atribuições que lhe confere o artigo 65, inciso V, da Constituição Estadual</w:t>
      </w:r>
      <w:r w:rsidRPr="00B74EE8">
        <w:t xml:space="preserve">, e </w:t>
      </w:r>
    </w:p>
    <w:p w:rsidR="008B1BF9" w:rsidRPr="00B74EE8" w:rsidRDefault="008B1BF9" w:rsidP="008B1BF9">
      <w:pPr>
        <w:ind w:firstLine="567"/>
        <w:jc w:val="both"/>
      </w:pPr>
    </w:p>
    <w:p w:rsidR="008B1BF9" w:rsidRPr="00B74EE8" w:rsidRDefault="008B1BF9" w:rsidP="008B1BF9">
      <w:pPr>
        <w:ind w:firstLine="567"/>
        <w:jc w:val="both"/>
      </w:pPr>
      <w:r w:rsidRPr="00B74EE8">
        <w:rPr>
          <w:lang w:val="x-none"/>
        </w:rPr>
        <w:t>Considerando</w:t>
      </w:r>
      <w:r w:rsidRPr="00B74EE8">
        <w:t xml:space="preserve"> </w:t>
      </w:r>
      <w:r w:rsidRPr="00B74EE8">
        <w:rPr>
          <w:lang w:val="x-none"/>
        </w:rPr>
        <w:t xml:space="preserve">o disposto no artigo 225, </w:t>
      </w:r>
      <w:r w:rsidRPr="00B74EE8">
        <w:rPr>
          <w:iCs/>
          <w:lang w:val="x-none"/>
        </w:rPr>
        <w:t>caput,</w:t>
      </w:r>
      <w:r w:rsidRPr="00B74EE8">
        <w:rPr>
          <w:i/>
          <w:iCs/>
          <w:lang w:val="x-none"/>
        </w:rPr>
        <w:t xml:space="preserve"> </w:t>
      </w:r>
      <w:r w:rsidRPr="00B74EE8">
        <w:rPr>
          <w:iCs/>
          <w:lang w:val="x-none"/>
        </w:rPr>
        <w:t xml:space="preserve">da </w:t>
      </w:r>
      <w:r w:rsidRPr="00B74EE8">
        <w:rPr>
          <w:lang w:val="x-none"/>
        </w:rPr>
        <w:t>Constituição Federal, segundo o qual todos</w:t>
      </w:r>
      <w:r w:rsidRPr="00B74EE8">
        <w:t xml:space="preserve"> </w:t>
      </w:r>
      <w:r w:rsidRPr="00B74EE8">
        <w:rPr>
          <w:lang w:val="x-none"/>
        </w:rPr>
        <w:t xml:space="preserve">têm direito ao meio ambiente ecologicamente equilibrado, bem de uso comum do povo e essencial à </w:t>
      </w:r>
      <w:r w:rsidRPr="00B74EE8">
        <w:t xml:space="preserve">sadia </w:t>
      </w:r>
      <w:r w:rsidRPr="00B74EE8">
        <w:rPr>
          <w:lang w:val="x-none"/>
        </w:rPr>
        <w:t>qualidade de vida, sendo dever da</w:t>
      </w:r>
      <w:r w:rsidRPr="00B74EE8">
        <w:t xml:space="preserve"> </w:t>
      </w:r>
      <w:r w:rsidRPr="00B74EE8">
        <w:rPr>
          <w:lang w:val="x-none"/>
        </w:rPr>
        <w:t xml:space="preserve">coletividade, ao lado do </w:t>
      </w:r>
      <w:r w:rsidRPr="00B74EE8">
        <w:t>Poder Público</w:t>
      </w:r>
      <w:r w:rsidRPr="00B74EE8">
        <w:rPr>
          <w:lang w:val="x-none"/>
        </w:rPr>
        <w:t>, zelar pela integridade desse patrimônio;</w:t>
      </w:r>
    </w:p>
    <w:p w:rsidR="008B1BF9" w:rsidRPr="00B74EE8" w:rsidRDefault="008B1BF9" w:rsidP="008B1BF9">
      <w:pPr>
        <w:ind w:firstLine="567"/>
        <w:jc w:val="both"/>
      </w:pPr>
    </w:p>
    <w:p w:rsidR="008B1BF9" w:rsidRPr="00B74EE8" w:rsidRDefault="008B1BF9" w:rsidP="008B1BF9">
      <w:pPr>
        <w:ind w:firstLine="567"/>
        <w:jc w:val="both"/>
      </w:pPr>
      <w:r w:rsidRPr="00B74EE8">
        <w:rPr>
          <w:bCs/>
          <w:lang w:val="x-none"/>
        </w:rPr>
        <w:t xml:space="preserve">Considerando o </w:t>
      </w:r>
      <w:r w:rsidRPr="00B74EE8">
        <w:rPr>
          <w:lang w:val="x-none"/>
        </w:rPr>
        <w:t>disposto na Lei Federal n</w:t>
      </w:r>
      <w:r w:rsidR="00CC76E7" w:rsidRPr="00B74EE8">
        <w:t>º</w:t>
      </w:r>
      <w:r w:rsidRPr="00B74EE8">
        <w:rPr>
          <w:lang w:val="x-none"/>
        </w:rPr>
        <w:t xml:space="preserve"> 9.985, de 18 de julho de 2000, que instituiu o</w:t>
      </w:r>
      <w:r w:rsidRPr="00B74EE8">
        <w:t xml:space="preserve"> </w:t>
      </w:r>
      <w:r w:rsidRPr="00B74EE8">
        <w:rPr>
          <w:lang w:val="x-none"/>
        </w:rPr>
        <w:t xml:space="preserve">Sistema Nacional de Unidades de Conservação </w:t>
      </w:r>
      <w:r w:rsidRPr="00B74EE8">
        <w:t xml:space="preserve">da Natureza </w:t>
      </w:r>
      <w:r w:rsidRPr="00B74EE8">
        <w:rPr>
          <w:lang w:val="x-none"/>
        </w:rPr>
        <w:t>- SNUC;</w:t>
      </w:r>
    </w:p>
    <w:p w:rsidR="008B1BF9" w:rsidRPr="00B74EE8" w:rsidRDefault="008B1BF9" w:rsidP="008B1BF9">
      <w:pPr>
        <w:ind w:firstLine="567"/>
        <w:jc w:val="both"/>
      </w:pPr>
    </w:p>
    <w:p w:rsidR="008B1BF9" w:rsidRPr="00B74EE8" w:rsidRDefault="008B1BF9" w:rsidP="008B1BF9">
      <w:pPr>
        <w:ind w:firstLine="567"/>
        <w:jc w:val="both"/>
      </w:pPr>
      <w:r w:rsidRPr="00B74EE8">
        <w:rPr>
          <w:lang w:val="x-none"/>
        </w:rPr>
        <w:t xml:space="preserve">Considerando o disposto na Lei Estadual nº 1.144, de 12 de dezembro de 2002, que instituiu o Sistema Estadual de Unidades de Conservação </w:t>
      </w:r>
      <w:r w:rsidRPr="00B74EE8">
        <w:t xml:space="preserve">da Natureza de Rondônia </w:t>
      </w:r>
      <w:r w:rsidRPr="00B74EE8">
        <w:rPr>
          <w:lang w:val="x-none"/>
        </w:rPr>
        <w:t>- SEUC</w:t>
      </w:r>
      <w:r w:rsidRPr="00B74EE8">
        <w:t>/RO</w:t>
      </w:r>
      <w:r w:rsidRPr="00B74EE8">
        <w:rPr>
          <w:lang w:val="x-none"/>
        </w:rPr>
        <w:t>;</w:t>
      </w:r>
    </w:p>
    <w:p w:rsidR="008B1BF9" w:rsidRPr="00B74EE8" w:rsidRDefault="008B1BF9" w:rsidP="008B1BF9">
      <w:pPr>
        <w:ind w:firstLine="567"/>
        <w:jc w:val="both"/>
      </w:pPr>
    </w:p>
    <w:p w:rsidR="008B1BF9" w:rsidRPr="00B74EE8" w:rsidRDefault="008B1BF9" w:rsidP="008B1BF9">
      <w:pPr>
        <w:ind w:firstLine="567"/>
        <w:jc w:val="both"/>
      </w:pPr>
      <w:r w:rsidRPr="00B74EE8">
        <w:t xml:space="preserve">Considerando que os </w:t>
      </w:r>
      <w:r w:rsidRPr="00B74EE8">
        <w:rPr>
          <w:lang w:val="x-none"/>
        </w:rPr>
        <w:t>Parque</w:t>
      </w:r>
      <w:r w:rsidRPr="00B74EE8">
        <w:t xml:space="preserve">s </w:t>
      </w:r>
      <w:r w:rsidRPr="00B74EE8">
        <w:rPr>
          <w:lang w:val="x-none"/>
        </w:rPr>
        <w:t>Estadua</w:t>
      </w:r>
      <w:r w:rsidRPr="00B74EE8">
        <w:t xml:space="preserve">is </w:t>
      </w:r>
      <w:r w:rsidRPr="00B74EE8">
        <w:rPr>
          <w:lang w:val="x-none"/>
        </w:rPr>
        <w:t xml:space="preserve">são Unidades de Conservação </w:t>
      </w:r>
      <w:r w:rsidRPr="00B74EE8">
        <w:t xml:space="preserve">de proteção integral, cujo objetivo </w:t>
      </w:r>
      <w:r w:rsidRPr="00B74EE8">
        <w:rPr>
          <w:lang w:val="x-none"/>
        </w:rPr>
        <w:t xml:space="preserve">básico </w:t>
      </w:r>
      <w:r w:rsidRPr="00B74EE8">
        <w:t>é a</w:t>
      </w:r>
      <w:r w:rsidRPr="00B74EE8">
        <w:rPr>
          <w:lang w:val="x-none"/>
        </w:rPr>
        <w:t xml:space="preserve"> preservação integral dos ecossistemas e </w:t>
      </w:r>
      <w:r w:rsidRPr="00B74EE8">
        <w:t>de</w:t>
      </w:r>
      <w:r w:rsidRPr="00B74EE8">
        <w:rPr>
          <w:lang w:val="x-none"/>
        </w:rPr>
        <w:t xml:space="preserve"> seus recursos naturais, possibilitando a realização de pesquisas científicas, o desenvolvimento de atividades de educação e interpretação ambiental, recreação e turismo;</w:t>
      </w:r>
      <w:r w:rsidRPr="00B74EE8">
        <w:t xml:space="preserve"> e</w:t>
      </w:r>
      <w:r w:rsidR="00D42B4A" w:rsidRPr="00B74EE8">
        <w:t xml:space="preserve"> ainda,</w:t>
      </w:r>
    </w:p>
    <w:p w:rsidR="008B1BF9" w:rsidRPr="00B74EE8" w:rsidRDefault="008B1BF9" w:rsidP="008B1BF9">
      <w:pPr>
        <w:ind w:firstLine="567"/>
        <w:jc w:val="both"/>
      </w:pPr>
    </w:p>
    <w:p w:rsidR="008B1BF9" w:rsidRPr="00B74EE8" w:rsidRDefault="008B1BF9" w:rsidP="008B1BF9">
      <w:pPr>
        <w:ind w:firstLine="567"/>
        <w:jc w:val="both"/>
      </w:pPr>
      <w:r w:rsidRPr="00B74EE8">
        <w:t xml:space="preserve">Considerando a necessidade de se estabelecer diretrizes para o uso público dos Parques Estaduais, </w:t>
      </w:r>
    </w:p>
    <w:p w:rsidR="008B1BF9" w:rsidRPr="00B74EE8" w:rsidRDefault="008B1BF9" w:rsidP="008B1BF9">
      <w:pPr>
        <w:ind w:firstLine="567"/>
        <w:jc w:val="both"/>
      </w:pPr>
    </w:p>
    <w:p w:rsidR="008B1BF9" w:rsidRPr="00B74EE8" w:rsidRDefault="008B1BF9" w:rsidP="008B1BF9">
      <w:pPr>
        <w:ind w:firstLine="567"/>
        <w:jc w:val="both"/>
      </w:pPr>
      <w:r w:rsidRPr="00B74EE8">
        <w:rPr>
          <w:u w:val="words"/>
        </w:rPr>
        <w:t>D E C R E T A</w:t>
      </w:r>
      <w:r w:rsidRPr="00B74EE8">
        <w:t xml:space="preserve">: </w:t>
      </w:r>
    </w:p>
    <w:p w:rsidR="008B1BF9" w:rsidRPr="00B74EE8" w:rsidRDefault="008B1BF9" w:rsidP="008B1BF9">
      <w:pPr>
        <w:ind w:firstLine="567"/>
        <w:jc w:val="both"/>
      </w:pPr>
    </w:p>
    <w:p w:rsidR="008B1BF9" w:rsidRPr="00B74EE8" w:rsidRDefault="008B1BF9" w:rsidP="008B1BF9">
      <w:pPr>
        <w:ind w:firstLine="567"/>
        <w:jc w:val="center"/>
        <w:rPr>
          <w:bCs/>
        </w:rPr>
      </w:pPr>
      <w:r w:rsidRPr="00B74EE8">
        <w:rPr>
          <w:bCs/>
        </w:rPr>
        <w:t>CAPÍTULO I</w:t>
      </w:r>
    </w:p>
    <w:p w:rsidR="008B1BF9" w:rsidRPr="00B74EE8" w:rsidRDefault="008B1BF9" w:rsidP="008B1BF9">
      <w:pPr>
        <w:ind w:firstLine="567"/>
        <w:jc w:val="center"/>
        <w:rPr>
          <w:bCs/>
        </w:rPr>
      </w:pPr>
      <w:r w:rsidRPr="00B74EE8">
        <w:rPr>
          <w:bCs/>
        </w:rPr>
        <w:t>DAS DISPOSIÇÕES PRELIMINARES</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1º. Ficam instituídas diretrizes para o uso público dos Parques Estaduais administrados pela Secretaria de Estado do Desenvolvimento Ambiental - SEDAM.</w:t>
      </w:r>
    </w:p>
    <w:p w:rsidR="008B1BF9" w:rsidRPr="00B74EE8" w:rsidRDefault="008B1BF9" w:rsidP="008B1BF9">
      <w:pPr>
        <w:ind w:firstLine="567"/>
        <w:jc w:val="both"/>
        <w:rPr>
          <w:b/>
          <w:bCs/>
        </w:rPr>
      </w:pPr>
    </w:p>
    <w:p w:rsidR="008B1BF9" w:rsidRPr="00B74EE8" w:rsidRDefault="008B1BF9" w:rsidP="008B1BF9">
      <w:pPr>
        <w:ind w:firstLine="567"/>
        <w:jc w:val="center"/>
        <w:rPr>
          <w:bCs/>
        </w:rPr>
      </w:pPr>
      <w:r w:rsidRPr="00B74EE8">
        <w:rPr>
          <w:bCs/>
        </w:rPr>
        <w:t>Seção I</w:t>
      </w:r>
    </w:p>
    <w:p w:rsidR="008B1BF9" w:rsidRPr="00B74EE8" w:rsidRDefault="008B1BF9" w:rsidP="008B1BF9">
      <w:pPr>
        <w:ind w:firstLine="567"/>
        <w:jc w:val="center"/>
        <w:rPr>
          <w:bCs/>
        </w:rPr>
      </w:pPr>
      <w:r w:rsidRPr="00B74EE8">
        <w:rPr>
          <w:bCs/>
        </w:rPr>
        <w:t>Das Definições</w:t>
      </w:r>
    </w:p>
    <w:p w:rsidR="008B1BF9" w:rsidRPr="00B74EE8" w:rsidRDefault="008B1BF9" w:rsidP="008B1BF9">
      <w:pPr>
        <w:ind w:firstLine="567"/>
        <w:jc w:val="both"/>
      </w:pPr>
    </w:p>
    <w:p w:rsidR="008B1BF9" w:rsidRPr="00B74EE8" w:rsidRDefault="008B1BF9" w:rsidP="008B1BF9">
      <w:pPr>
        <w:ind w:firstLine="567"/>
        <w:jc w:val="both"/>
      </w:pPr>
      <w:r w:rsidRPr="00B74EE8">
        <w:t>Art. 2º. Para os fins deste Decreto, entende-se por:</w:t>
      </w:r>
    </w:p>
    <w:p w:rsidR="008B1BF9" w:rsidRPr="00B74EE8" w:rsidRDefault="008B1BF9" w:rsidP="008B1BF9">
      <w:pPr>
        <w:ind w:firstLine="567"/>
        <w:jc w:val="both"/>
      </w:pPr>
    </w:p>
    <w:p w:rsidR="008B1BF9" w:rsidRPr="00B74EE8" w:rsidRDefault="008B1BF9" w:rsidP="008B1BF9">
      <w:pPr>
        <w:ind w:firstLine="567"/>
        <w:jc w:val="both"/>
      </w:pPr>
      <w:r w:rsidRPr="00B74EE8">
        <w:t>I - uso público: visitação com finalidade recreativa, esportiva, turística, histórico-cultural, pedagógica, artística, científica e de interpretação e conscientização ambiental, que se utiliza dos atrativos dos Parques Estaduais e da infraestrutura e equipamentos eventualmente disponibilizados para tal;</w:t>
      </w:r>
    </w:p>
    <w:p w:rsidR="008B1BF9" w:rsidRPr="00B74EE8" w:rsidRDefault="008B1BF9" w:rsidP="008B1BF9">
      <w:pPr>
        <w:ind w:firstLine="567"/>
        <w:jc w:val="both"/>
        <w:rPr>
          <w:b/>
        </w:rPr>
      </w:pPr>
    </w:p>
    <w:p w:rsidR="008B1BF9" w:rsidRPr="00B74EE8" w:rsidRDefault="008B1BF9" w:rsidP="008B1BF9">
      <w:pPr>
        <w:ind w:firstLine="567"/>
        <w:jc w:val="both"/>
      </w:pPr>
      <w:r w:rsidRPr="00B74EE8">
        <w:t>II - esportes de aventura: conjunto de práticas esportivas formais e não formais, vivenciadas em interação com a natureza, a partir de sensações e de emoções, sob condições de incerteza em relação ao meio e de risco calculado, realizadas em ambientes naturais, como exploração das possibilidades da condição humana, em resposta aos desafios desses ambientes, quer seja em manifestações educacionais, de lazer e de rendimento, sob controle das condições de uso dos equipamentos, da formação de recursos humanos e comprometidos com a sustentabilidade socioambiental;</w:t>
      </w:r>
    </w:p>
    <w:p w:rsidR="008B1BF9" w:rsidRPr="00B74EE8" w:rsidRDefault="008B1BF9" w:rsidP="008B1BF9">
      <w:pPr>
        <w:ind w:firstLine="567"/>
        <w:jc w:val="both"/>
      </w:pPr>
      <w:r w:rsidRPr="00B74EE8">
        <w:lastRenderedPageBreak/>
        <w:t xml:space="preserve">III - esportes radicais: conjunto de práticas esportivas formais e não formais, vivenciadas a partir de sensações e de emoções, </w:t>
      </w:r>
      <w:r w:rsidR="00185BB0" w:rsidRPr="00B74EE8">
        <w:t>diante de</w:t>
      </w:r>
      <w:r w:rsidRPr="00B74EE8">
        <w:t xml:space="preserve"> condições de risco calculado, realizadas em manobras arrojadas e controladas, como superação de habilidades de desafio extremo e desenvolvidas em ambientes controlados, podendo estes ser artificiais, quer seja em manifestações educacionais, de lazer e de rendimento, sob controle das condições de uso dos equipamentos, da formação de recursos humanos e comprometidas com a sustentabilidade socioambiental; </w:t>
      </w:r>
    </w:p>
    <w:p w:rsidR="008B1BF9" w:rsidRPr="00B74EE8" w:rsidRDefault="008B1BF9" w:rsidP="008B1BF9">
      <w:pPr>
        <w:ind w:firstLine="567"/>
        <w:jc w:val="both"/>
      </w:pPr>
    </w:p>
    <w:p w:rsidR="008B1BF9" w:rsidRPr="00B74EE8" w:rsidRDefault="008B1BF9" w:rsidP="008B1BF9">
      <w:pPr>
        <w:ind w:firstLine="567"/>
        <w:jc w:val="both"/>
      </w:pPr>
      <w:r w:rsidRPr="00B74EE8">
        <w:t>IV - turismo de aventura: segmento da atividade turística que promove a prática de esportes de aventura em ambientes naturais, que envolvam riscos controlados, avaliados e assumidos, exigindo o uso de técnicas e equipamentos específicos e adoção de procedimentos para garantir a segurança pessoal e de terceiros;</w:t>
      </w:r>
    </w:p>
    <w:p w:rsidR="008B1BF9" w:rsidRPr="00B74EE8" w:rsidRDefault="008B1BF9" w:rsidP="008B1BF9">
      <w:pPr>
        <w:ind w:firstLine="567"/>
        <w:jc w:val="both"/>
      </w:pPr>
    </w:p>
    <w:p w:rsidR="008B1BF9" w:rsidRPr="00B74EE8" w:rsidRDefault="008B1BF9" w:rsidP="008B1BF9">
      <w:pPr>
        <w:ind w:firstLine="567"/>
        <w:jc w:val="both"/>
      </w:pPr>
      <w:r w:rsidRPr="00B74EE8">
        <w:t>V - turismo ecológico ou ecoturismo: segmento da atividade turística que utiliza de forma sustentável o patrimônio natural e cultural, incentiva sua conservação e busca a formação de uma consciência ambientalista através da interpretação do ambiente, promovendo o bem estar das populações envolvidas;</w:t>
      </w:r>
    </w:p>
    <w:p w:rsidR="008B1BF9" w:rsidRPr="00B74EE8" w:rsidRDefault="008B1BF9" w:rsidP="008B1BF9">
      <w:pPr>
        <w:ind w:firstLine="567"/>
        <w:jc w:val="both"/>
      </w:pPr>
    </w:p>
    <w:p w:rsidR="008B1BF9" w:rsidRPr="00B74EE8" w:rsidRDefault="008B1BF9" w:rsidP="008B1BF9">
      <w:pPr>
        <w:ind w:firstLine="567"/>
        <w:jc w:val="both"/>
      </w:pPr>
      <w:r w:rsidRPr="00B74EE8">
        <w:t>VI - visitação especializada: segmento do turismo especializado em programas que visam oferecer ao visitante conhecimento sobre temas específicos, sem que haja coleta de qualquer material ou possam configurar e resultar em produtos acadêmicos, cuja regulamentação é realizada por norma própria;</w:t>
      </w:r>
      <w:r w:rsidR="002A6A64"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VII - limites aceitáveis de mudança: sistema de planejamento para o uso público em áreas naturais que identifica as suas características físicas, biológicas e sociais mais relevantes, estabelece o nível de mudança sobre elas considerado aceitável, define as ações de manejo necessárias para manter os impactos dentro dos parâmetros estabelecidos e monitora os resultados com vistas a aperfeiçoar as estratégias de manejo adotadas.</w:t>
      </w:r>
    </w:p>
    <w:p w:rsidR="008B1BF9" w:rsidRPr="00B74EE8" w:rsidRDefault="008B1BF9" w:rsidP="008B1BF9">
      <w:pPr>
        <w:ind w:firstLine="567"/>
        <w:jc w:val="both"/>
        <w:rPr>
          <w:bCs/>
        </w:rPr>
      </w:pPr>
    </w:p>
    <w:p w:rsidR="008B1BF9" w:rsidRPr="00B74EE8" w:rsidRDefault="008B1BF9" w:rsidP="008B1BF9">
      <w:pPr>
        <w:ind w:firstLine="567"/>
        <w:jc w:val="center"/>
        <w:rPr>
          <w:bCs/>
        </w:rPr>
      </w:pPr>
      <w:r w:rsidRPr="00B74EE8">
        <w:rPr>
          <w:bCs/>
        </w:rPr>
        <w:t>Seção II</w:t>
      </w:r>
    </w:p>
    <w:p w:rsidR="008B1BF9" w:rsidRPr="00B74EE8" w:rsidRDefault="008B1BF9" w:rsidP="008B1BF9">
      <w:pPr>
        <w:ind w:firstLine="567"/>
        <w:jc w:val="center"/>
        <w:rPr>
          <w:bCs/>
        </w:rPr>
      </w:pPr>
      <w:r w:rsidRPr="00B74EE8">
        <w:rPr>
          <w:bCs/>
        </w:rPr>
        <w:t>Dos Princípios</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3º. O uso público dos Parques Estaduais reger-se-á pelos seguintes princípios:</w:t>
      </w:r>
    </w:p>
    <w:p w:rsidR="008B1BF9" w:rsidRPr="00B74EE8" w:rsidRDefault="008B1BF9" w:rsidP="008B1BF9">
      <w:pPr>
        <w:ind w:firstLine="567"/>
        <w:jc w:val="both"/>
      </w:pPr>
    </w:p>
    <w:p w:rsidR="008B1BF9" w:rsidRPr="00B74EE8" w:rsidRDefault="008B1BF9" w:rsidP="008B1BF9">
      <w:pPr>
        <w:ind w:firstLine="567"/>
        <w:jc w:val="both"/>
      </w:pPr>
      <w:r w:rsidRPr="00B74EE8">
        <w:t>I - compatibilização do uso público com a preservação dos recursos naturais e os processos ecológicos, de acordo com os limites de impacto aceitáveis definidos para cada área ou zona do Parque Estadual, observado o seu plano de manejo;</w:t>
      </w:r>
    </w:p>
    <w:p w:rsidR="008B1BF9" w:rsidRPr="00B74EE8" w:rsidRDefault="008B1BF9" w:rsidP="008B1BF9">
      <w:pPr>
        <w:ind w:firstLine="567"/>
        <w:jc w:val="both"/>
      </w:pPr>
    </w:p>
    <w:p w:rsidR="008B1BF9" w:rsidRPr="00B74EE8" w:rsidRDefault="008B1BF9" w:rsidP="008B1BF9">
      <w:pPr>
        <w:ind w:firstLine="567"/>
        <w:jc w:val="both"/>
      </w:pPr>
      <w:r w:rsidRPr="00B74EE8">
        <w:t>II - intervenção mínima na paisagem pelas estruturas administrativas e de uso público;</w:t>
      </w:r>
    </w:p>
    <w:p w:rsidR="008B1BF9" w:rsidRPr="00B74EE8" w:rsidRDefault="008B1BF9" w:rsidP="008B1BF9">
      <w:pPr>
        <w:ind w:firstLine="567"/>
        <w:jc w:val="both"/>
      </w:pPr>
    </w:p>
    <w:p w:rsidR="008B1BF9" w:rsidRPr="00B74EE8" w:rsidRDefault="008B1BF9" w:rsidP="008B1BF9">
      <w:pPr>
        <w:ind w:firstLine="567"/>
        <w:jc w:val="both"/>
      </w:pPr>
      <w:r w:rsidRPr="00B74EE8">
        <w:t>III - co</w:t>
      </w:r>
      <w:r w:rsidR="002A6A64" w:rsidRPr="00B74EE8">
        <w:t>r</w:t>
      </w:r>
      <w:r w:rsidRPr="00B74EE8">
        <w:t>responsabilização do usuário pela preservação do patrimônio natural, cênico, histórico e cultural dos Parques Estaduais, bem como de suas instalações e equipamentos;</w:t>
      </w:r>
    </w:p>
    <w:p w:rsidR="008B1BF9" w:rsidRPr="00B74EE8" w:rsidRDefault="008B1BF9" w:rsidP="008B1BF9">
      <w:pPr>
        <w:ind w:firstLine="567"/>
        <w:jc w:val="both"/>
      </w:pPr>
    </w:p>
    <w:p w:rsidR="008B1BF9" w:rsidRPr="00B74EE8" w:rsidRDefault="008B1BF9" w:rsidP="008B1BF9">
      <w:pPr>
        <w:ind w:firstLine="567"/>
        <w:jc w:val="both"/>
      </w:pPr>
      <w:r w:rsidRPr="00B74EE8">
        <w:t>IV - disponibilização das informações referentes à identificação do território dos Parques Estaduais, dos serviços e atividades oferecidos ao público, bem como de seus respectivos regulamentos e restrições;</w:t>
      </w:r>
    </w:p>
    <w:p w:rsidR="008B1BF9" w:rsidRPr="00B74EE8" w:rsidRDefault="008B1BF9" w:rsidP="008B1BF9">
      <w:pPr>
        <w:ind w:firstLine="567"/>
        <w:jc w:val="both"/>
      </w:pPr>
    </w:p>
    <w:p w:rsidR="008B1BF9" w:rsidRPr="00B74EE8" w:rsidRDefault="008B1BF9" w:rsidP="008B1BF9">
      <w:pPr>
        <w:ind w:firstLine="567"/>
        <w:jc w:val="both"/>
      </w:pPr>
      <w:r w:rsidRPr="00B74EE8">
        <w:t>V - estímulo à participação comunitária, de forma a contribuir para a promoção do desenvolvimento econômico e social das comunidades locais e das regiões onde os Parques Estaduais encontram-se inseridos;</w:t>
      </w:r>
    </w:p>
    <w:p w:rsidR="008B1BF9" w:rsidRPr="00B74EE8" w:rsidRDefault="008B1BF9" w:rsidP="008B1BF9">
      <w:pPr>
        <w:ind w:firstLine="567"/>
        <w:jc w:val="both"/>
      </w:pPr>
    </w:p>
    <w:p w:rsidR="008B1BF9" w:rsidRPr="00B74EE8" w:rsidRDefault="008B1BF9" w:rsidP="008B1BF9">
      <w:pPr>
        <w:ind w:firstLine="567"/>
        <w:jc w:val="both"/>
      </w:pPr>
      <w:r w:rsidRPr="00B74EE8">
        <w:lastRenderedPageBreak/>
        <w:t>VI - limitação do uso de aparelhos sonoros e de veículos motorizados nos Parques Estaduais, de forma a reduzir o impacto sobre a fauna e preservar a qualidade da experiência dos outros visitantes;</w:t>
      </w:r>
      <w:r w:rsidR="00F22CFF"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VII - estímulo a serviços e atividades desenvolvidas por voluntários.</w:t>
      </w:r>
    </w:p>
    <w:p w:rsidR="008B1BF9" w:rsidRPr="00B74EE8" w:rsidRDefault="008B1BF9" w:rsidP="008B1BF9">
      <w:pPr>
        <w:ind w:firstLine="567"/>
        <w:jc w:val="both"/>
        <w:rPr>
          <w:b/>
          <w:bCs/>
        </w:rPr>
      </w:pPr>
    </w:p>
    <w:p w:rsidR="008B1BF9" w:rsidRPr="00B74EE8" w:rsidRDefault="008B1BF9" w:rsidP="008B1BF9">
      <w:pPr>
        <w:ind w:firstLine="567"/>
        <w:jc w:val="center"/>
        <w:rPr>
          <w:bCs/>
        </w:rPr>
      </w:pPr>
    </w:p>
    <w:p w:rsidR="008B1BF9" w:rsidRPr="00B74EE8" w:rsidRDefault="008B1BF9" w:rsidP="008B1BF9">
      <w:pPr>
        <w:ind w:firstLine="567"/>
        <w:jc w:val="center"/>
        <w:rPr>
          <w:bCs/>
        </w:rPr>
      </w:pPr>
      <w:r w:rsidRPr="00B74EE8">
        <w:rPr>
          <w:bCs/>
        </w:rPr>
        <w:t>CAPÍTULO II</w:t>
      </w:r>
    </w:p>
    <w:p w:rsidR="008B1BF9" w:rsidRPr="00B74EE8" w:rsidRDefault="008B1BF9" w:rsidP="008B1BF9">
      <w:pPr>
        <w:ind w:firstLine="567"/>
        <w:jc w:val="center"/>
        <w:rPr>
          <w:bCs/>
        </w:rPr>
      </w:pPr>
      <w:r w:rsidRPr="00B74EE8">
        <w:rPr>
          <w:bCs/>
        </w:rPr>
        <w:t>DO ORDENAMENTO E CONTROLE DA VISITAÇÃO</w:t>
      </w:r>
    </w:p>
    <w:p w:rsidR="008B1BF9" w:rsidRPr="00B74EE8" w:rsidRDefault="008B1BF9" w:rsidP="008B1BF9">
      <w:pPr>
        <w:ind w:firstLine="567"/>
        <w:jc w:val="both"/>
      </w:pPr>
    </w:p>
    <w:p w:rsidR="008B1BF9" w:rsidRPr="00B74EE8" w:rsidRDefault="008B1BF9" w:rsidP="008B1BF9">
      <w:pPr>
        <w:ind w:firstLine="567"/>
        <w:jc w:val="both"/>
      </w:pPr>
      <w:r w:rsidRPr="00B74EE8">
        <w:t>Art. 4º. O ordenamento e o controle das atividades de uso público nos Parques Estaduais serão realizados em conformidade com o estabelecido em seus planos de manejo.</w:t>
      </w:r>
    </w:p>
    <w:p w:rsidR="008B1BF9" w:rsidRPr="00B74EE8" w:rsidRDefault="008B1BF9" w:rsidP="008B1BF9">
      <w:pPr>
        <w:ind w:firstLine="567"/>
        <w:jc w:val="both"/>
      </w:pPr>
    </w:p>
    <w:p w:rsidR="008B1BF9" w:rsidRPr="00B74EE8" w:rsidRDefault="008B1BF9" w:rsidP="008B1BF9">
      <w:pPr>
        <w:ind w:firstLine="567"/>
        <w:jc w:val="both"/>
      </w:pPr>
      <w:r w:rsidRPr="00B74EE8">
        <w:t>§ 1º. Na hipótese de inexistir plano de manejo, deverá ser elaborado um plano provisório de uso público, visando ao ordenamento e à mitigação dos impactos causados pela visitação.</w:t>
      </w:r>
    </w:p>
    <w:p w:rsidR="008B1BF9" w:rsidRPr="00B74EE8" w:rsidRDefault="008B1BF9" w:rsidP="008B1BF9">
      <w:pPr>
        <w:ind w:firstLine="567"/>
        <w:jc w:val="both"/>
      </w:pPr>
    </w:p>
    <w:p w:rsidR="008B1BF9" w:rsidRPr="00B74EE8" w:rsidRDefault="008B1BF9" w:rsidP="008B1BF9">
      <w:pPr>
        <w:ind w:firstLine="567"/>
        <w:jc w:val="both"/>
      </w:pPr>
      <w:r w:rsidRPr="00B74EE8">
        <w:t>§ 2º. Deverão ser estabelecidos, quando pertinentes e viáveis, sistemas de registro e controle da visitação, incluindo, no mínimo, dados que:</w:t>
      </w:r>
    </w:p>
    <w:p w:rsidR="008B1BF9" w:rsidRPr="00B74EE8" w:rsidRDefault="008B1BF9" w:rsidP="008B1BF9">
      <w:pPr>
        <w:ind w:firstLine="567"/>
        <w:jc w:val="both"/>
      </w:pPr>
    </w:p>
    <w:p w:rsidR="008B1BF9" w:rsidRPr="00B74EE8" w:rsidRDefault="008B1BF9" w:rsidP="008B1BF9">
      <w:pPr>
        <w:ind w:firstLine="567"/>
        <w:jc w:val="both"/>
      </w:pPr>
      <w:r w:rsidRPr="00B74EE8">
        <w:t>I - quantifiquem o fluxo de visitantes, certificando a entrada e saída deles;</w:t>
      </w:r>
    </w:p>
    <w:p w:rsidR="008B1BF9" w:rsidRPr="00B74EE8" w:rsidRDefault="008B1BF9" w:rsidP="008B1BF9">
      <w:pPr>
        <w:ind w:firstLine="567"/>
        <w:jc w:val="both"/>
      </w:pPr>
    </w:p>
    <w:p w:rsidR="008B1BF9" w:rsidRPr="00B74EE8" w:rsidRDefault="008B1BF9" w:rsidP="008B1BF9">
      <w:pPr>
        <w:ind w:firstLine="567"/>
        <w:jc w:val="both"/>
      </w:pPr>
      <w:r w:rsidRPr="00B74EE8">
        <w:t>II - registrem o perfil dos visitantes em relação à naturalidade, demanda por atividade, idade e ocupação profissional;</w:t>
      </w:r>
      <w:r w:rsidR="00F22CFF"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III - exponham a opinião do visitante e suas expectativas.</w:t>
      </w:r>
    </w:p>
    <w:p w:rsidR="008B1BF9" w:rsidRPr="00B74EE8" w:rsidRDefault="008B1BF9" w:rsidP="008B1BF9">
      <w:pPr>
        <w:ind w:firstLine="567"/>
        <w:jc w:val="both"/>
        <w:rPr>
          <w:b/>
          <w:bCs/>
        </w:rPr>
      </w:pPr>
    </w:p>
    <w:p w:rsidR="008B1BF9" w:rsidRPr="00B74EE8" w:rsidRDefault="008B1BF9" w:rsidP="008B1BF9">
      <w:pPr>
        <w:ind w:firstLine="567"/>
        <w:jc w:val="center"/>
        <w:rPr>
          <w:bCs/>
        </w:rPr>
      </w:pPr>
      <w:r w:rsidRPr="00B74EE8">
        <w:rPr>
          <w:bCs/>
        </w:rPr>
        <w:t>CAPÍTULO III</w:t>
      </w:r>
    </w:p>
    <w:p w:rsidR="008B1BF9" w:rsidRPr="00B74EE8" w:rsidRDefault="008B1BF9" w:rsidP="008B1BF9">
      <w:pPr>
        <w:ind w:firstLine="567"/>
        <w:jc w:val="center"/>
        <w:rPr>
          <w:bCs/>
        </w:rPr>
      </w:pPr>
      <w:r w:rsidRPr="00B74EE8">
        <w:rPr>
          <w:bCs/>
        </w:rPr>
        <w:t>DA VISITAÇÃO</w:t>
      </w:r>
    </w:p>
    <w:p w:rsidR="008B1BF9" w:rsidRPr="00B74EE8" w:rsidRDefault="008B1BF9" w:rsidP="008B1BF9">
      <w:pPr>
        <w:ind w:firstLine="567"/>
        <w:jc w:val="center"/>
        <w:rPr>
          <w:bCs/>
        </w:rPr>
      </w:pPr>
    </w:p>
    <w:p w:rsidR="008B1BF9" w:rsidRPr="00B74EE8" w:rsidRDefault="008B1BF9" w:rsidP="008B1BF9">
      <w:pPr>
        <w:ind w:firstLine="567"/>
        <w:jc w:val="center"/>
        <w:rPr>
          <w:bCs/>
        </w:rPr>
      </w:pPr>
      <w:r w:rsidRPr="00B74EE8">
        <w:rPr>
          <w:bCs/>
        </w:rPr>
        <w:t>Seção I</w:t>
      </w:r>
    </w:p>
    <w:p w:rsidR="008B1BF9" w:rsidRPr="00B74EE8" w:rsidRDefault="008B1BF9" w:rsidP="008B1BF9">
      <w:pPr>
        <w:ind w:firstLine="567"/>
        <w:jc w:val="center"/>
        <w:rPr>
          <w:bCs/>
        </w:rPr>
      </w:pPr>
      <w:r w:rsidRPr="00B74EE8">
        <w:rPr>
          <w:bCs/>
        </w:rPr>
        <w:t>Do Horário de Visitação</w:t>
      </w:r>
    </w:p>
    <w:p w:rsidR="008B1BF9" w:rsidRPr="00B74EE8" w:rsidRDefault="008B1BF9" w:rsidP="008B1BF9">
      <w:pPr>
        <w:ind w:firstLine="567"/>
        <w:jc w:val="both"/>
      </w:pPr>
    </w:p>
    <w:p w:rsidR="008B1BF9" w:rsidRPr="00B74EE8" w:rsidRDefault="008B1BF9" w:rsidP="008B1BF9">
      <w:pPr>
        <w:ind w:firstLine="567"/>
        <w:jc w:val="both"/>
      </w:pPr>
      <w:r w:rsidRPr="00B74EE8">
        <w:t>Art. 5º. Os Parques Estaduais estarão abertos à visitação pública diariamente das 8</w:t>
      </w:r>
      <w:r w:rsidR="001A5424" w:rsidRPr="00B74EE8">
        <w:t>h</w:t>
      </w:r>
      <w:r w:rsidR="008A4F3A" w:rsidRPr="00B74EE8">
        <w:t xml:space="preserve"> às 17</w:t>
      </w:r>
      <w:r w:rsidRPr="00B74EE8">
        <w:t>h.</w:t>
      </w:r>
    </w:p>
    <w:p w:rsidR="008B1BF9" w:rsidRPr="00B74EE8" w:rsidRDefault="008B1BF9" w:rsidP="008B1BF9">
      <w:pPr>
        <w:ind w:firstLine="567"/>
        <w:jc w:val="both"/>
      </w:pPr>
    </w:p>
    <w:p w:rsidR="008B1BF9" w:rsidRPr="00B74EE8" w:rsidRDefault="008B1BF9" w:rsidP="008B1BF9">
      <w:pPr>
        <w:ind w:firstLine="567"/>
        <w:jc w:val="both"/>
      </w:pPr>
      <w:r w:rsidRPr="00B74EE8">
        <w:t>Parágrafo único. Nos Parques em que as atividades de uso público neles realizadas, devido às suas peculiaridades, exigirem horário diferenciado, este poderá ser alterado pela SEDAM, desde que haja condições operacionais para tanto.</w:t>
      </w:r>
    </w:p>
    <w:p w:rsidR="008B1BF9" w:rsidRPr="00B74EE8" w:rsidRDefault="008B1BF9" w:rsidP="008B1BF9">
      <w:pPr>
        <w:ind w:firstLine="567"/>
        <w:jc w:val="both"/>
        <w:rPr>
          <w:b/>
          <w:bCs/>
        </w:rPr>
      </w:pPr>
    </w:p>
    <w:p w:rsidR="008B1BF9" w:rsidRPr="00B74EE8" w:rsidRDefault="008B1BF9" w:rsidP="008B1BF9">
      <w:pPr>
        <w:ind w:firstLine="567"/>
        <w:jc w:val="center"/>
        <w:rPr>
          <w:bCs/>
        </w:rPr>
      </w:pPr>
      <w:r w:rsidRPr="00B74EE8">
        <w:rPr>
          <w:bCs/>
        </w:rPr>
        <w:t>Seção II</w:t>
      </w:r>
    </w:p>
    <w:p w:rsidR="008B1BF9" w:rsidRPr="00B74EE8" w:rsidRDefault="008B1BF9" w:rsidP="008B1BF9">
      <w:pPr>
        <w:ind w:firstLine="567"/>
        <w:jc w:val="center"/>
        <w:rPr>
          <w:bCs/>
        </w:rPr>
      </w:pPr>
      <w:r w:rsidRPr="00B74EE8">
        <w:rPr>
          <w:bCs/>
        </w:rPr>
        <w:t>Das Atividades Autorizadas</w:t>
      </w:r>
    </w:p>
    <w:p w:rsidR="008B1BF9" w:rsidRPr="00B74EE8" w:rsidRDefault="008B1BF9" w:rsidP="008B1BF9">
      <w:pPr>
        <w:ind w:firstLine="567"/>
        <w:jc w:val="both"/>
      </w:pPr>
    </w:p>
    <w:p w:rsidR="008B1BF9" w:rsidRPr="00B74EE8" w:rsidRDefault="008B1BF9" w:rsidP="008B1BF9">
      <w:pPr>
        <w:ind w:firstLine="567"/>
        <w:jc w:val="both"/>
      </w:pPr>
      <w:r w:rsidRPr="00B74EE8">
        <w:t>Art. 6</w:t>
      </w:r>
      <w:r w:rsidR="00F87138" w:rsidRPr="00B74EE8">
        <w:t>º</w:t>
      </w:r>
      <w:r w:rsidRPr="00B74EE8">
        <w:t>. Serão permitidas as seguintes atividades de uso público nos Parques Estaduais, desde que previstas no plano de manejo:</w:t>
      </w:r>
    </w:p>
    <w:p w:rsidR="008B1BF9" w:rsidRPr="00B74EE8" w:rsidRDefault="008B1BF9" w:rsidP="008B1BF9">
      <w:pPr>
        <w:ind w:firstLine="567"/>
        <w:jc w:val="both"/>
      </w:pPr>
    </w:p>
    <w:p w:rsidR="008B1BF9" w:rsidRPr="00B74EE8" w:rsidRDefault="008B1BF9" w:rsidP="008B1BF9">
      <w:pPr>
        <w:ind w:firstLine="567"/>
        <w:jc w:val="both"/>
      </w:pPr>
      <w:r w:rsidRPr="00B74EE8">
        <w:t>I - visitação para lazer e recreação;</w:t>
      </w:r>
    </w:p>
    <w:p w:rsidR="008B1BF9" w:rsidRPr="00B74EE8" w:rsidRDefault="008B1BF9" w:rsidP="008B1BF9">
      <w:pPr>
        <w:ind w:firstLine="567"/>
        <w:jc w:val="both"/>
      </w:pPr>
    </w:p>
    <w:p w:rsidR="008B1BF9" w:rsidRPr="00B74EE8" w:rsidRDefault="008B1BF9" w:rsidP="008B1BF9">
      <w:pPr>
        <w:ind w:firstLine="567"/>
        <w:jc w:val="both"/>
      </w:pPr>
      <w:r w:rsidRPr="00B74EE8">
        <w:t>II - esportes de aventura;</w:t>
      </w:r>
    </w:p>
    <w:p w:rsidR="008B1BF9" w:rsidRPr="00B74EE8" w:rsidRDefault="008B1BF9" w:rsidP="008B1BF9">
      <w:pPr>
        <w:ind w:firstLine="567"/>
        <w:jc w:val="both"/>
      </w:pPr>
    </w:p>
    <w:p w:rsidR="008B1BF9" w:rsidRPr="00B74EE8" w:rsidRDefault="008B1BF9" w:rsidP="008B1BF9">
      <w:pPr>
        <w:ind w:firstLine="567"/>
        <w:jc w:val="both"/>
      </w:pPr>
      <w:r w:rsidRPr="00B74EE8">
        <w:t>III - esportes radicais;</w:t>
      </w:r>
    </w:p>
    <w:p w:rsidR="008B1BF9" w:rsidRPr="00B74EE8" w:rsidRDefault="008B1BF9" w:rsidP="008B1BF9">
      <w:pPr>
        <w:ind w:firstLine="567"/>
        <w:jc w:val="both"/>
      </w:pPr>
    </w:p>
    <w:p w:rsidR="008B1BF9" w:rsidRPr="00B74EE8" w:rsidRDefault="008B1BF9" w:rsidP="008B1BF9">
      <w:pPr>
        <w:ind w:firstLine="567"/>
        <w:jc w:val="both"/>
      </w:pPr>
      <w:r w:rsidRPr="00B74EE8">
        <w:lastRenderedPageBreak/>
        <w:t>IV - turismo de aventura;</w:t>
      </w:r>
    </w:p>
    <w:p w:rsidR="008B1BF9" w:rsidRPr="00B74EE8" w:rsidRDefault="008B1BF9" w:rsidP="008B1BF9">
      <w:pPr>
        <w:ind w:firstLine="567"/>
        <w:jc w:val="both"/>
      </w:pPr>
    </w:p>
    <w:p w:rsidR="008B1BF9" w:rsidRPr="00B74EE8" w:rsidRDefault="008B1BF9" w:rsidP="008B1BF9">
      <w:pPr>
        <w:ind w:firstLine="567"/>
        <w:jc w:val="both"/>
      </w:pPr>
      <w:r w:rsidRPr="00B74EE8">
        <w:t>V - ecoturismo;</w:t>
      </w:r>
    </w:p>
    <w:p w:rsidR="008B1BF9" w:rsidRPr="00B74EE8" w:rsidRDefault="008B1BF9" w:rsidP="008B1BF9">
      <w:pPr>
        <w:ind w:firstLine="567"/>
        <w:jc w:val="both"/>
      </w:pPr>
    </w:p>
    <w:p w:rsidR="008B1BF9" w:rsidRPr="00B74EE8" w:rsidRDefault="008B1BF9" w:rsidP="008B1BF9">
      <w:pPr>
        <w:ind w:firstLine="567"/>
        <w:jc w:val="both"/>
      </w:pPr>
      <w:r w:rsidRPr="00B74EE8">
        <w:t>VI - educação ambiental;</w:t>
      </w:r>
    </w:p>
    <w:p w:rsidR="008B1BF9" w:rsidRPr="00B74EE8" w:rsidRDefault="008B1BF9" w:rsidP="008B1BF9">
      <w:pPr>
        <w:ind w:firstLine="567"/>
        <w:jc w:val="both"/>
      </w:pPr>
    </w:p>
    <w:p w:rsidR="008B1BF9" w:rsidRPr="00B74EE8" w:rsidRDefault="008B1BF9" w:rsidP="008B1BF9">
      <w:pPr>
        <w:ind w:firstLine="567"/>
        <w:jc w:val="both"/>
      </w:pPr>
      <w:r w:rsidRPr="00B74EE8">
        <w:t>VII - interpretação ambiental;</w:t>
      </w:r>
    </w:p>
    <w:p w:rsidR="008B1BF9" w:rsidRPr="00B74EE8" w:rsidRDefault="008B1BF9" w:rsidP="008B1BF9">
      <w:pPr>
        <w:ind w:firstLine="567"/>
        <w:jc w:val="both"/>
      </w:pPr>
    </w:p>
    <w:p w:rsidR="008B1BF9" w:rsidRPr="00B74EE8" w:rsidRDefault="008B1BF9" w:rsidP="008B1BF9">
      <w:pPr>
        <w:ind w:firstLine="567"/>
        <w:jc w:val="both"/>
      </w:pPr>
      <w:r w:rsidRPr="00B74EE8">
        <w:t>VIII - pesquisa científica;</w:t>
      </w:r>
    </w:p>
    <w:p w:rsidR="008B1BF9" w:rsidRPr="00B74EE8" w:rsidRDefault="008B1BF9" w:rsidP="008B1BF9">
      <w:pPr>
        <w:ind w:firstLine="567"/>
        <w:jc w:val="both"/>
      </w:pPr>
    </w:p>
    <w:p w:rsidR="008B1BF9" w:rsidRPr="00B74EE8" w:rsidRDefault="008B1BF9" w:rsidP="008B1BF9">
      <w:pPr>
        <w:ind w:firstLine="567"/>
        <w:jc w:val="both"/>
      </w:pPr>
      <w:r w:rsidRPr="00B74EE8">
        <w:t xml:space="preserve">IX - atividades artísticas de fotografia, filmagem e artes plásticas, vedada para fins comerciais; </w:t>
      </w:r>
      <w:r w:rsidR="008A4F3A" w:rsidRPr="00B74EE8">
        <w:t>e</w:t>
      </w:r>
    </w:p>
    <w:p w:rsidR="008B1BF9" w:rsidRPr="00B74EE8" w:rsidRDefault="008B1BF9" w:rsidP="008B1BF9">
      <w:pPr>
        <w:ind w:firstLine="567"/>
        <w:jc w:val="both"/>
      </w:pPr>
    </w:p>
    <w:p w:rsidR="008B1BF9" w:rsidRPr="00B74EE8" w:rsidRDefault="008B1BF9" w:rsidP="008B1BF9">
      <w:pPr>
        <w:ind w:firstLine="567"/>
        <w:jc w:val="both"/>
      </w:pPr>
      <w:r w:rsidRPr="00B74EE8">
        <w:t xml:space="preserve">X - outras atividades compatíveis com os propósitos e objetivos dos Parques Estaduais, a critério da SEDAM. </w:t>
      </w:r>
    </w:p>
    <w:p w:rsidR="008B1BF9" w:rsidRPr="00B74EE8" w:rsidRDefault="008B1BF9" w:rsidP="008B1BF9">
      <w:pPr>
        <w:ind w:firstLine="567"/>
        <w:jc w:val="both"/>
      </w:pPr>
    </w:p>
    <w:p w:rsidR="008B1BF9" w:rsidRPr="00B74EE8" w:rsidRDefault="008B1BF9" w:rsidP="008B1BF9">
      <w:pPr>
        <w:ind w:firstLine="567"/>
        <w:jc w:val="both"/>
      </w:pPr>
      <w:r w:rsidRPr="00B74EE8">
        <w:t>§ 1º. Será estimulada a celebração de instrumentos jurídicos com organizações representativas das atividades previstas neste artigo, como forma de obter subsídios e apoio à adequada gestão do uso público dos Parques Estaduais.</w:t>
      </w:r>
    </w:p>
    <w:p w:rsidR="008B1BF9" w:rsidRPr="00B74EE8" w:rsidRDefault="008B1BF9" w:rsidP="008B1BF9">
      <w:pPr>
        <w:ind w:firstLine="567"/>
        <w:jc w:val="both"/>
      </w:pPr>
    </w:p>
    <w:p w:rsidR="008B1BF9" w:rsidRPr="00B74EE8" w:rsidRDefault="008B1BF9" w:rsidP="008B1BF9">
      <w:pPr>
        <w:ind w:firstLine="567"/>
        <w:jc w:val="both"/>
      </w:pPr>
      <w:r w:rsidRPr="00B74EE8">
        <w:t>§ 2º. A administração dos Parques Estaduais formará, com base em informações periódicas prestadas pelas organizações representativas das atividades previstas neste artigo, cadastro de guias e instrutores aptos a prestar serviços voluntários e a conduzir atividades no interior das Unidades de Conservação no âmbito de suas respectivas especializações, na forma do artigo 11</w:t>
      </w:r>
      <w:r w:rsidR="008A4F3A" w:rsidRPr="00B74EE8">
        <w:t>,</w:t>
      </w:r>
      <w:r w:rsidRPr="00B74EE8">
        <w:t xml:space="preserve"> deste Decreto.</w:t>
      </w:r>
    </w:p>
    <w:p w:rsidR="008B1BF9" w:rsidRPr="00B74EE8" w:rsidRDefault="008B1BF9" w:rsidP="008B1BF9">
      <w:pPr>
        <w:ind w:firstLine="567"/>
        <w:jc w:val="both"/>
      </w:pPr>
    </w:p>
    <w:p w:rsidR="008B1BF9" w:rsidRPr="00B74EE8" w:rsidRDefault="008B1BF9" w:rsidP="008B1BF9">
      <w:pPr>
        <w:ind w:firstLine="567"/>
        <w:jc w:val="both"/>
      </w:pPr>
      <w:r w:rsidRPr="00B74EE8">
        <w:t>§ 3º. Os visitantes dos Parques Estaduais deverão assumir integralmente os riscos provenientes de sua conduta, inerentes à prática de atividades esportivas e ao lazer em ambientes naturais, tanto no que se refere à sua própria segurança e integridade física quanto à integridade dos atributos ambientais e infraestruturas existentes no Parque Estadual, mediante a assinatura de termos específicos, quando couber.</w:t>
      </w:r>
    </w:p>
    <w:p w:rsidR="008B1BF9" w:rsidRPr="00B74EE8" w:rsidRDefault="008B1BF9" w:rsidP="008B1BF9">
      <w:pPr>
        <w:ind w:firstLine="567"/>
        <w:jc w:val="both"/>
      </w:pPr>
    </w:p>
    <w:p w:rsidR="008B1BF9" w:rsidRPr="00B74EE8" w:rsidRDefault="008B1BF9" w:rsidP="008B1BF9">
      <w:pPr>
        <w:ind w:firstLine="567"/>
        <w:jc w:val="both"/>
      </w:pPr>
      <w:r w:rsidRPr="00B74EE8">
        <w:t>§ 4</w:t>
      </w:r>
      <w:r w:rsidR="00CB2711" w:rsidRPr="00B74EE8">
        <w:t>º</w:t>
      </w:r>
      <w:r w:rsidRPr="00B74EE8">
        <w:t xml:space="preserve">. Quando o Parque Estadual não dispuser de plano de manejo, as atividades previstas neste artigo poderão ser admitidas temporariamente pela SEDAM, desde que não acarretem prejuízo à preservação da Unidade de Conservação. </w:t>
      </w:r>
    </w:p>
    <w:p w:rsidR="008B1BF9" w:rsidRPr="00B74EE8" w:rsidRDefault="008B1BF9" w:rsidP="008B1BF9">
      <w:pPr>
        <w:ind w:firstLine="567"/>
        <w:jc w:val="both"/>
      </w:pPr>
    </w:p>
    <w:p w:rsidR="008B1BF9" w:rsidRPr="00B74EE8" w:rsidRDefault="008B1BF9" w:rsidP="008B1BF9">
      <w:pPr>
        <w:ind w:firstLine="567"/>
        <w:jc w:val="both"/>
      </w:pPr>
      <w:r w:rsidRPr="00B74EE8">
        <w:t>Art. 7º. Os praticantes de esportes de aventura, esportes radicais e de turismo de aventura nos Parques Estaduais deverão assinar um Termo de Reconhecimento de Risco - TRR, nas situações em que a SEDAM julgar pertinente.</w:t>
      </w:r>
    </w:p>
    <w:p w:rsidR="008B1BF9" w:rsidRPr="00B74EE8" w:rsidRDefault="008B1BF9" w:rsidP="008B1BF9">
      <w:pPr>
        <w:ind w:firstLine="567"/>
        <w:jc w:val="both"/>
      </w:pPr>
    </w:p>
    <w:p w:rsidR="008B1BF9" w:rsidRPr="00B74EE8" w:rsidRDefault="008B1BF9" w:rsidP="008B1BF9">
      <w:pPr>
        <w:ind w:firstLine="567"/>
        <w:jc w:val="both"/>
      </w:pPr>
      <w:r w:rsidRPr="00B74EE8">
        <w:t>§ 1º. No TRR deverá estar especificado, no mínimo, que a pessoa reconhece:</w:t>
      </w:r>
    </w:p>
    <w:p w:rsidR="008B1BF9" w:rsidRPr="00B74EE8" w:rsidRDefault="008B1BF9" w:rsidP="008B1BF9">
      <w:pPr>
        <w:ind w:firstLine="567"/>
        <w:jc w:val="both"/>
      </w:pPr>
    </w:p>
    <w:p w:rsidR="008B1BF9" w:rsidRPr="00B74EE8" w:rsidRDefault="008B1BF9" w:rsidP="008B1BF9">
      <w:pPr>
        <w:ind w:firstLine="567"/>
        <w:jc w:val="both"/>
      </w:pPr>
      <w:r w:rsidRPr="00B74EE8">
        <w:t>I - estar em uma área natural que oferece riscos inerentes e indissociáveis do próprio ambiente natural;</w:t>
      </w:r>
      <w:r w:rsidR="008A4F3A"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II - que irá praticar atividades que envolvem diversos tipos e graus de risco</w:t>
      </w:r>
      <w:r w:rsidR="008A4F3A" w:rsidRPr="00B74EE8">
        <w:t>s</w:t>
      </w:r>
      <w:r w:rsidRPr="00B74EE8">
        <w:t xml:space="preserve"> que pod</w:t>
      </w:r>
      <w:r w:rsidR="00805536" w:rsidRPr="00B74EE8">
        <w:t>em gerar lesões e mesmo a morte.</w:t>
      </w:r>
    </w:p>
    <w:p w:rsidR="008B1BF9" w:rsidRPr="00B74EE8" w:rsidRDefault="008B1BF9" w:rsidP="008B1BF9">
      <w:pPr>
        <w:ind w:firstLine="567"/>
        <w:jc w:val="both"/>
      </w:pPr>
    </w:p>
    <w:p w:rsidR="008B1BF9" w:rsidRPr="00B74EE8" w:rsidRDefault="008B1BF9" w:rsidP="008B1BF9">
      <w:pPr>
        <w:ind w:firstLine="567"/>
        <w:jc w:val="both"/>
      </w:pPr>
      <w:r w:rsidRPr="00B74EE8">
        <w:t xml:space="preserve">§ 2º. No caso de o praticante das atividades previstas no </w:t>
      </w:r>
      <w:r w:rsidRPr="00B74EE8">
        <w:rPr>
          <w:iCs/>
        </w:rPr>
        <w:t>caput</w:t>
      </w:r>
      <w:r w:rsidRPr="00B74EE8">
        <w:rPr>
          <w:i/>
          <w:iCs/>
        </w:rPr>
        <w:t xml:space="preserve"> </w:t>
      </w:r>
      <w:r w:rsidRPr="00B74EE8">
        <w:t>deste artigo ser menor de idade, os pais ou responsáveis legais deverão assinar o TRR, conforme previsto em legislação específica.</w:t>
      </w:r>
    </w:p>
    <w:p w:rsidR="008B1BF9" w:rsidRPr="00B74EE8" w:rsidRDefault="008B1BF9" w:rsidP="008B1BF9">
      <w:pPr>
        <w:ind w:firstLine="567"/>
        <w:jc w:val="both"/>
      </w:pPr>
    </w:p>
    <w:p w:rsidR="008B1BF9" w:rsidRPr="00B74EE8" w:rsidRDefault="008B1BF9" w:rsidP="008B1BF9">
      <w:pPr>
        <w:ind w:firstLine="567"/>
        <w:jc w:val="both"/>
      </w:pPr>
      <w:r w:rsidRPr="00B74EE8">
        <w:lastRenderedPageBreak/>
        <w:t>Art. 8º. A administração do Parque Estadual poderá, justificadamente, limitar ou proibir, provisória ou definitivamente, atividades de lazer, esportivas ou turísticas.</w:t>
      </w:r>
    </w:p>
    <w:p w:rsidR="008B1BF9" w:rsidRPr="00B74EE8" w:rsidRDefault="008B1BF9" w:rsidP="008B1BF9">
      <w:pPr>
        <w:ind w:firstLine="567"/>
        <w:jc w:val="both"/>
      </w:pPr>
    </w:p>
    <w:p w:rsidR="008B1BF9" w:rsidRPr="00B74EE8" w:rsidRDefault="008B1BF9" w:rsidP="008B1BF9">
      <w:pPr>
        <w:ind w:firstLine="567"/>
        <w:jc w:val="center"/>
        <w:rPr>
          <w:bCs/>
        </w:rPr>
      </w:pPr>
      <w:r w:rsidRPr="00B74EE8">
        <w:rPr>
          <w:bCs/>
        </w:rPr>
        <w:t>Seção III</w:t>
      </w:r>
    </w:p>
    <w:p w:rsidR="008B1BF9" w:rsidRPr="00B74EE8" w:rsidRDefault="008B1BF9" w:rsidP="008B1BF9">
      <w:pPr>
        <w:ind w:firstLine="567"/>
        <w:jc w:val="center"/>
        <w:rPr>
          <w:bCs/>
        </w:rPr>
      </w:pPr>
      <w:r w:rsidRPr="00B74EE8">
        <w:rPr>
          <w:bCs/>
        </w:rPr>
        <w:t>Da Prática Comercial de Atividades Esportivas</w:t>
      </w:r>
    </w:p>
    <w:p w:rsidR="008B1BF9" w:rsidRPr="00B74EE8" w:rsidRDefault="008B1BF9" w:rsidP="008B1BF9">
      <w:pPr>
        <w:ind w:firstLine="567"/>
        <w:jc w:val="both"/>
      </w:pPr>
    </w:p>
    <w:p w:rsidR="008B1BF9" w:rsidRPr="00B74EE8" w:rsidRDefault="008B1BF9" w:rsidP="008B1BF9">
      <w:pPr>
        <w:ind w:firstLine="567"/>
        <w:jc w:val="both"/>
      </w:pPr>
      <w:r w:rsidRPr="00B74EE8">
        <w:t>Art. 9º. A atividade profissional de condutores, guias, monitores ambientais ou qualquer outra designação que caracterize profissionais que exerçam atividades de condução, guiagem, instrução e similares com visitantes, prestada por empresas, entidades ou profissionais autônomos, será admitida no interior dos Parques Estaduais, na forma do artigo 11 deste Decreto.</w:t>
      </w:r>
    </w:p>
    <w:p w:rsidR="008B1BF9" w:rsidRPr="00B74EE8" w:rsidRDefault="008B1BF9" w:rsidP="008B1BF9">
      <w:pPr>
        <w:ind w:firstLine="567"/>
        <w:jc w:val="both"/>
      </w:pPr>
    </w:p>
    <w:p w:rsidR="008B1BF9" w:rsidRPr="00B74EE8" w:rsidRDefault="008B1BF9" w:rsidP="008B1BF9">
      <w:pPr>
        <w:ind w:firstLine="567"/>
        <w:jc w:val="both"/>
      </w:pPr>
      <w:r w:rsidRPr="00B74EE8">
        <w:t>§ 1º. A SEDAM manterá lista atualizada de empresas, entidades e profissionais que irão operar nos Parques Estaduais, sendo de inteira responsabilidade dessas pessoas físicas e jurídicas a capacitação para o exercício da atividade.</w:t>
      </w:r>
    </w:p>
    <w:p w:rsidR="008B1BF9" w:rsidRPr="00B74EE8" w:rsidRDefault="008B1BF9" w:rsidP="008B1BF9">
      <w:pPr>
        <w:ind w:firstLine="567"/>
        <w:jc w:val="both"/>
      </w:pPr>
    </w:p>
    <w:p w:rsidR="008B1BF9" w:rsidRPr="00B74EE8" w:rsidRDefault="008B1BF9" w:rsidP="008B1BF9">
      <w:pPr>
        <w:ind w:firstLine="567"/>
        <w:jc w:val="both"/>
      </w:pPr>
      <w:r w:rsidRPr="00B74EE8">
        <w:t>§ 2º. As empresas, entidades ou profissionais que exercerem atividades de instrução ou guiagem no interior dos Parques Estaduais deverão assinar um Termo de Responsabilidade de Condutores e Guias em que declararão estar cientes das normas e regulamentos específicos da Unidade de Conservação.</w:t>
      </w:r>
    </w:p>
    <w:p w:rsidR="008B1BF9" w:rsidRPr="00B74EE8" w:rsidRDefault="008B1BF9" w:rsidP="008B1BF9">
      <w:pPr>
        <w:ind w:firstLine="567"/>
        <w:jc w:val="both"/>
      </w:pPr>
    </w:p>
    <w:p w:rsidR="008B1BF9" w:rsidRPr="00B74EE8" w:rsidRDefault="008B1BF9" w:rsidP="008B1BF9">
      <w:pPr>
        <w:ind w:firstLine="567"/>
        <w:jc w:val="both"/>
      </w:pPr>
      <w:r w:rsidRPr="00B74EE8">
        <w:t>§ 3º. As empresas, entidades ou profissionais que agirem em desacordo com as normas dos Parques Estaduais poderão ter suas atividades suspensas ou interrompidas em caráter definitivo no interior da Unidade de Conservação, com a extinção do instrumento de delegação, conforme regulamentação a ser elaborada pela SEDAM.</w:t>
      </w:r>
    </w:p>
    <w:p w:rsidR="008B1BF9" w:rsidRPr="00B74EE8" w:rsidRDefault="008B1BF9" w:rsidP="008B1BF9">
      <w:pPr>
        <w:ind w:firstLine="567"/>
        <w:jc w:val="both"/>
      </w:pPr>
    </w:p>
    <w:p w:rsidR="008B1BF9" w:rsidRPr="00B74EE8" w:rsidRDefault="008B1BF9" w:rsidP="008B1BF9">
      <w:pPr>
        <w:ind w:firstLine="567"/>
        <w:jc w:val="both"/>
      </w:pPr>
      <w:r w:rsidRPr="00B74EE8">
        <w:t>Art. 10. A contratação dos serviços de condução e guiagem nos Parques Estaduais será facultada ao visitante, exceto quando se tratar da visitação em áreas excepcionalmente frágeis ou vulneráveis apontadas no respectivo plano de manejo ou em norma editada pela SEDAM, quando então será obrigatória.</w:t>
      </w:r>
    </w:p>
    <w:p w:rsidR="008B1BF9" w:rsidRPr="00B74EE8" w:rsidRDefault="008B1BF9" w:rsidP="008B1BF9">
      <w:pPr>
        <w:ind w:firstLine="567"/>
        <w:jc w:val="both"/>
        <w:rPr>
          <w:b/>
          <w:bCs/>
        </w:rPr>
      </w:pPr>
    </w:p>
    <w:p w:rsidR="008B1BF9" w:rsidRPr="00B74EE8" w:rsidRDefault="008B1BF9" w:rsidP="008B1BF9">
      <w:pPr>
        <w:ind w:firstLine="567"/>
        <w:jc w:val="center"/>
        <w:rPr>
          <w:bCs/>
        </w:rPr>
      </w:pPr>
      <w:r w:rsidRPr="00B74EE8">
        <w:rPr>
          <w:bCs/>
        </w:rPr>
        <w:t>Seção IV</w:t>
      </w:r>
    </w:p>
    <w:p w:rsidR="008B1BF9" w:rsidRPr="00B74EE8" w:rsidRDefault="008B1BF9" w:rsidP="008B1BF9">
      <w:pPr>
        <w:ind w:firstLine="567"/>
        <w:jc w:val="center"/>
        <w:rPr>
          <w:bCs/>
        </w:rPr>
      </w:pPr>
      <w:r w:rsidRPr="00B74EE8">
        <w:rPr>
          <w:bCs/>
        </w:rPr>
        <w:t>Dos Serviços Prestados ao Público</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11. Os serviços oferecidos aos visitantes nos Parques Estaduais poderão ser disponibilizados diretamente pela SEDAM ou delegados a instituições públicas, privadas ou organizações civis, mediante os instrumentos da concessão, permissão ou autorização de uso, observando-se, quando cabível, o procedimento licitatório e as demais formalidades previstas em lei.</w:t>
      </w:r>
    </w:p>
    <w:p w:rsidR="008B1BF9" w:rsidRPr="00B74EE8" w:rsidRDefault="008B1BF9" w:rsidP="008B1BF9">
      <w:pPr>
        <w:ind w:firstLine="567"/>
        <w:jc w:val="both"/>
      </w:pPr>
    </w:p>
    <w:p w:rsidR="008B1BF9" w:rsidRPr="00B74EE8" w:rsidRDefault="008B1BF9" w:rsidP="008B1BF9">
      <w:pPr>
        <w:ind w:firstLine="567"/>
        <w:jc w:val="both"/>
      </w:pPr>
      <w:r w:rsidRPr="00B74EE8">
        <w:t>Parágrafo único. Os serviços oferecidos aos visitantes deverão estar desvinculados da eventual venda de ingressos nos Parques.</w:t>
      </w:r>
    </w:p>
    <w:p w:rsidR="008B1BF9" w:rsidRPr="00B74EE8" w:rsidRDefault="008B1BF9" w:rsidP="008B1BF9">
      <w:pPr>
        <w:ind w:firstLine="567"/>
        <w:jc w:val="both"/>
      </w:pPr>
    </w:p>
    <w:p w:rsidR="008B1BF9" w:rsidRPr="00B74EE8" w:rsidRDefault="008B1BF9" w:rsidP="008B1BF9">
      <w:pPr>
        <w:ind w:firstLine="567"/>
        <w:jc w:val="both"/>
      </w:pPr>
      <w:r w:rsidRPr="00B74EE8">
        <w:t>Art. 12. O desenvolvimento dos serviços e atividades delegados a terceiros mediante concessão ou permissão de uso será efetivado por meio de contrato administrativo, devendo a SEDAM estimular a participação das comunidades do entorno.</w:t>
      </w:r>
    </w:p>
    <w:p w:rsidR="008B1BF9" w:rsidRPr="00B74EE8" w:rsidRDefault="008B1BF9" w:rsidP="008B1BF9">
      <w:pPr>
        <w:ind w:firstLine="567"/>
        <w:jc w:val="both"/>
      </w:pPr>
    </w:p>
    <w:p w:rsidR="008B1BF9" w:rsidRPr="00B74EE8" w:rsidRDefault="008B1BF9" w:rsidP="008B1BF9">
      <w:pPr>
        <w:ind w:firstLine="567"/>
        <w:jc w:val="both"/>
      </w:pPr>
      <w:r w:rsidRPr="00B74EE8">
        <w:t>Art. 13. A atuação de voluntários nos Parques Estaduais será regida por norma própria, a ser expedida pela SEDAM.</w:t>
      </w:r>
    </w:p>
    <w:p w:rsidR="008B1BF9" w:rsidRPr="00B74EE8" w:rsidRDefault="008B1BF9" w:rsidP="008B1BF9">
      <w:pPr>
        <w:ind w:firstLine="567"/>
        <w:jc w:val="both"/>
        <w:rPr>
          <w:b/>
          <w:bCs/>
        </w:rPr>
      </w:pPr>
    </w:p>
    <w:p w:rsidR="00E270A4" w:rsidRDefault="00E270A4" w:rsidP="008B1BF9">
      <w:pPr>
        <w:ind w:firstLine="567"/>
        <w:jc w:val="center"/>
        <w:rPr>
          <w:bCs/>
        </w:rPr>
      </w:pPr>
    </w:p>
    <w:p w:rsidR="00E270A4" w:rsidRDefault="00E270A4" w:rsidP="008B1BF9">
      <w:pPr>
        <w:ind w:firstLine="567"/>
        <w:jc w:val="center"/>
        <w:rPr>
          <w:bCs/>
        </w:rPr>
      </w:pPr>
    </w:p>
    <w:p w:rsidR="008B1BF9" w:rsidRPr="00B74EE8" w:rsidRDefault="008B1BF9" w:rsidP="008B1BF9">
      <w:pPr>
        <w:ind w:firstLine="567"/>
        <w:jc w:val="center"/>
        <w:rPr>
          <w:bCs/>
        </w:rPr>
      </w:pPr>
      <w:r w:rsidRPr="00B74EE8">
        <w:rPr>
          <w:bCs/>
        </w:rPr>
        <w:lastRenderedPageBreak/>
        <w:t>Seção V</w:t>
      </w:r>
    </w:p>
    <w:p w:rsidR="008B1BF9" w:rsidRPr="00B74EE8" w:rsidRDefault="008B1BF9" w:rsidP="008B1BF9">
      <w:pPr>
        <w:ind w:firstLine="567"/>
        <w:jc w:val="center"/>
        <w:rPr>
          <w:bCs/>
        </w:rPr>
      </w:pPr>
      <w:r w:rsidRPr="00B74EE8">
        <w:rPr>
          <w:bCs/>
        </w:rPr>
        <w:t>Das Estruturas e Equipamentos de</w:t>
      </w:r>
    </w:p>
    <w:p w:rsidR="008B1BF9" w:rsidRPr="00B74EE8" w:rsidRDefault="008B1BF9" w:rsidP="008B1BF9">
      <w:pPr>
        <w:ind w:firstLine="567"/>
        <w:jc w:val="center"/>
        <w:rPr>
          <w:bCs/>
        </w:rPr>
      </w:pPr>
      <w:r w:rsidRPr="00B74EE8">
        <w:rPr>
          <w:bCs/>
        </w:rPr>
        <w:t>Suporte ao Uso Público</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14. A SEDAM dotará os Parques Estaduais, onde cabível, de estruturas e equipamentos de suporte ao uso público.</w:t>
      </w:r>
    </w:p>
    <w:p w:rsidR="008B1BF9" w:rsidRPr="00B74EE8" w:rsidRDefault="008B1BF9" w:rsidP="008B1BF9">
      <w:pPr>
        <w:ind w:firstLine="567"/>
        <w:jc w:val="both"/>
      </w:pPr>
    </w:p>
    <w:p w:rsidR="008B1BF9" w:rsidRPr="00B74EE8" w:rsidRDefault="008B1BF9" w:rsidP="008B1BF9">
      <w:pPr>
        <w:ind w:firstLine="567"/>
        <w:jc w:val="both"/>
      </w:pPr>
      <w:r w:rsidRPr="00B74EE8">
        <w:t xml:space="preserve">Parágrafo único. A decisão de instalação das estruturas e equipamentos referidos no </w:t>
      </w:r>
      <w:r w:rsidRPr="00B74EE8">
        <w:rPr>
          <w:iCs/>
        </w:rPr>
        <w:t>caput</w:t>
      </w:r>
      <w:r w:rsidRPr="00B74EE8">
        <w:rPr>
          <w:i/>
          <w:iCs/>
        </w:rPr>
        <w:t xml:space="preserve"> </w:t>
      </w:r>
      <w:r w:rsidRPr="00B74EE8">
        <w:t>levará em consideração:</w:t>
      </w:r>
    </w:p>
    <w:p w:rsidR="008B1BF9" w:rsidRPr="00B74EE8" w:rsidRDefault="008B1BF9" w:rsidP="008B1BF9">
      <w:pPr>
        <w:ind w:firstLine="567"/>
        <w:jc w:val="both"/>
      </w:pPr>
    </w:p>
    <w:p w:rsidR="008B1BF9" w:rsidRPr="00B74EE8" w:rsidRDefault="008B1BF9" w:rsidP="008B1BF9">
      <w:pPr>
        <w:ind w:firstLine="567"/>
        <w:jc w:val="both"/>
      </w:pPr>
      <w:r w:rsidRPr="00B74EE8">
        <w:t>I - a fragilidade do ambiente;</w:t>
      </w:r>
    </w:p>
    <w:p w:rsidR="008B1BF9" w:rsidRPr="00B74EE8" w:rsidRDefault="008B1BF9" w:rsidP="008B1BF9">
      <w:pPr>
        <w:ind w:firstLine="567"/>
        <w:jc w:val="both"/>
      </w:pPr>
      <w:r w:rsidRPr="00B74EE8">
        <w:t>II - as características do atrativo;</w:t>
      </w:r>
    </w:p>
    <w:p w:rsidR="008B1BF9" w:rsidRPr="00B74EE8" w:rsidRDefault="008B1BF9" w:rsidP="008B1BF9">
      <w:pPr>
        <w:ind w:firstLine="567"/>
        <w:jc w:val="both"/>
      </w:pPr>
    </w:p>
    <w:p w:rsidR="008B1BF9" w:rsidRPr="00B74EE8" w:rsidRDefault="008B1BF9" w:rsidP="008B1BF9">
      <w:pPr>
        <w:ind w:firstLine="567"/>
        <w:jc w:val="both"/>
      </w:pPr>
      <w:r w:rsidRPr="00B74EE8">
        <w:t>III - o tipo e a intensidade das atividades previstas para o local;</w:t>
      </w:r>
    </w:p>
    <w:p w:rsidR="008B1BF9" w:rsidRPr="00B74EE8" w:rsidRDefault="008B1BF9" w:rsidP="008B1BF9">
      <w:pPr>
        <w:ind w:firstLine="567"/>
        <w:jc w:val="both"/>
      </w:pPr>
    </w:p>
    <w:p w:rsidR="008B1BF9" w:rsidRPr="00B74EE8" w:rsidRDefault="008B1BF9" w:rsidP="008B1BF9">
      <w:pPr>
        <w:ind w:firstLine="567"/>
        <w:jc w:val="both"/>
      </w:pPr>
      <w:r w:rsidRPr="00B74EE8">
        <w:t>IV - os materiais e técnicas construtivas locais e/ou tradicionais em cada Parque Estadual, sempre que possível;</w:t>
      </w:r>
    </w:p>
    <w:p w:rsidR="008B1BF9" w:rsidRPr="00B74EE8" w:rsidRDefault="008B1BF9" w:rsidP="008B1BF9">
      <w:pPr>
        <w:ind w:firstLine="567"/>
        <w:jc w:val="both"/>
      </w:pPr>
    </w:p>
    <w:p w:rsidR="008B1BF9" w:rsidRPr="00B74EE8" w:rsidRDefault="008B1BF9" w:rsidP="008B1BF9">
      <w:pPr>
        <w:ind w:firstLine="567"/>
        <w:jc w:val="both"/>
      </w:pPr>
      <w:r w:rsidRPr="00B74EE8">
        <w:t>V - os princípios de sustentabilidade ambiental;</w:t>
      </w:r>
    </w:p>
    <w:p w:rsidR="008B1BF9" w:rsidRPr="00B74EE8" w:rsidRDefault="008B1BF9" w:rsidP="008B1BF9">
      <w:pPr>
        <w:ind w:firstLine="567"/>
        <w:jc w:val="both"/>
      </w:pPr>
    </w:p>
    <w:p w:rsidR="008B1BF9" w:rsidRPr="00B74EE8" w:rsidRDefault="008B1BF9" w:rsidP="008B1BF9">
      <w:pPr>
        <w:ind w:firstLine="567"/>
        <w:jc w:val="both"/>
      </w:pPr>
      <w:r w:rsidRPr="00B74EE8">
        <w:t>VI - o perfil médio do visitante;</w:t>
      </w:r>
    </w:p>
    <w:p w:rsidR="008B1BF9" w:rsidRPr="00B74EE8" w:rsidRDefault="008B1BF9" w:rsidP="008B1BF9">
      <w:pPr>
        <w:ind w:firstLine="567"/>
        <w:jc w:val="both"/>
      </w:pPr>
    </w:p>
    <w:p w:rsidR="008B1BF9" w:rsidRPr="00B74EE8" w:rsidRDefault="008B1BF9" w:rsidP="008B1BF9">
      <w:pPr>
        <w:ind w:firstLine="567"/>
        <w:jc w:val="both"/>
      </w:pPr>
      <w:r w:rsidRPr="00B74EE8">
        <w:t>VII - a preservação da paisagem;</w:t>
      </w:r>
      <w:r w:rsidR="00B2538D"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VIII - outros fatores relevantes para o caso concreto, a critério da SEDAM.</w:t>
      </w:r>
    </w:p>
    <w:p w:rsidR="008B1BF9" w:rsidRPr="00B74EE8" w:rsidRDefault="008B1BF9" w:rsidP="008B1BF9">
      <w:pPr>
        <w:ind w:firstLine="567"/>
        <w:jc w:val="both"/>
      </w:pPr>
    </w:p>
    <w:p w:rsidR="008B1BF9" w:rsidRPr="00B74EE8" w:rsidRDefault="008B1BF9" w:rsidP="008B1BF9">
      <w:pPr>
        <w:ind w:firstLine="567"/>
        <w:jc w:val="both"/>
        <w:rPr>
          <w:i/>
          <w:iCs/>
        </w:rPr>
      </w:pPr>
      <w:r w:rsidRPr="00B74EE8">
        <w:t>Art. 15. Serão admitidos nos Parques Estaduais, quando compatíveis com o plano de manejo, abrigos, áreas de acampamento</w:t>
      </w:r>
      <w:r w:rsidRPr="00B74EE8">
        <w:rPr>
          <w:i/>
          <w:iCs/>
        </w:rPr>
        <w:t xml:space="preserve">, </w:t>
      </w:r>
      <w:r w:rsidRPr="00B74EE8">
        <w:t>restaurantes, lanchonetes e comércio de suvenires, bem como a prestação de serviços de transporte, lazer e práticas esportivas</w:t>
      </w:r>
      <w:r w:rsidRPr="00B74EE8">
        <w:rPr>
          <w:i/>
          <w:iCs/>
        </w:rPr>
        <w:t>.</w:t>
      </w:r>
    </w:p>
    <w:p w:rsidR="008B1BF9" w:rsidRPr="00B74EE8" w:rsidRDefault="008B1BF9" w:rsidP="008B1BF9">
      <w:pPr>
        <w:ind w:firstLine="567"/>
        <w:jc w:val="both"/>
        <w:rPr>
          <w:iCs/>
        </w:rPr>
      </w:pPr>
    </w:p>
    <w:p w:rsidR="008B1BF9" w:rsidRPr="00B74EE8" w:rsidRDefault="008B1BF9" w:rsidP="008B1BF9">
      <w:pPr>
        <w:ind w:firstLine="567"/>
        <w:jc w:val="both"/>
      </w:pPr>
      <w:r w:rsidRPr="00B74EE8">
        <w:t>Parágrafo único. As áreas de acampamento estruturadas, semiestruturadas ou selvagens serão admitidas de acordo com o tipo de atividade e a intensidade de uso de cada local, conforme estipulado no plano de manejo ou no plano específico de uso público de cada Parque Estadual.</w:t>
      </w:r>
    </w:p>
    <w:p w:rsidR="008B1BF9" w:rsidRPr="00B74EE8" w:rsidRDefault="008B1BF9" w:rsidP="008B1BF9">
      <w:pPr>
        <w:ind w:firstLine="567"/>
        <w:jc w:val="center"/>
        <w:rPr>
          <w:b/>
          <w:bCs/>
        </w:rPr>
      </w:pPr>
    </w:p>
    <w:p w:rsidR="008B1BF9" w:rsidRPr="00B74EE8" w:rsidRDefault="008B1BF9" w:rsidP="008B1BF9">
      <w:pPr>
        <w:ind w:firstLine="567"/>
        <w:jc w:val="center"/>
        <w:rPr>
          <w:bCs/>
        </w:rPr>
      </w:pPr>
      <w:r w:rsidRPr="00B74EE8">
        <w:rPr>
          <w:bCs/>
        </w:rPr>
        <w:t>CAPÍTULO IV</w:t>
      </w:r>
    </w:p>
    <w:p w:rsidR="008B1BF9" w:rsidRPr="00B74EE8" w:rsidRDefault="008B1BF9" w:rsidP="008B1BF9">
      <w:pPr>
        <w:ind w:firstLine="567"/>
        <w:jc w:val="center"/>
        <w:rPr>
          <w:bCs/>
        </w:rPr>
      </w:pPr>
      <w:r w:rsidRPr="00B74EE8">
        <w:rPr>
          <w:bCs/>
        </w:rPr>
        <w:t>DA COBRANÇA DE INGRESSOS</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16. A SEDAM poderá implantar, administrar ou conceder sistema de cobrança de ingresso nos Parques Estaduais, observadas as características de cada um.</w:t>
      </w:r>
    </w:p>
    <w:p w:rsidR="008B1BF9" w:rsidRPr="00B74EE8" w:rsidRDefault="008B1BF9" w:rsidP="008B1BF9">
      <w:pPr>
        <w:ind w:firstLine="567"/>
        <w:jc w:val="both"/>
      </w:pPr>
    </w:p>
    <w:p w:rsidR="008B1BF9" w:rsidRPr="00B74EE8" w:rsidRDefault="008B1BF9" w:rsidP="008B1BF9">
      <w:pPr>
        <w:ind w:firstLine="567"/>
        <w:jc w:val="both"/>
      </w:pPr>
      <w:r w:rsidRPr="00B74EE8">
        <w:t>Art. 17. O valor dos ingressos será definido pela SEDAM, sendo admitido o seu escalonamento ou a concessão de gratuidade em função de fatores tais como:</w:t>
      </w:r>
    </w:p>
    <w:p w:rsidR="008B1BF9" w:rsidRPr="00B74EE8" w:rsidRDefault="008B1BF9" w:rsidP="008B1BF9">
      <w:pPr>
        <w:ind w:firstLine="567"/>
        <w:jc w:val="both"/>
      </w:pPr>
    </w:p>
    <w:p w:rsidR="008B1BF9" w:rsidRPr="00B74EE8" w:rsidRDefault="008B1BF9" w:rsidP="008B1BF9">
      <w:pPr>
        <w:ind w:firstLine="567"/>
        <w:jc w:val="both"/>
      </w:pPr>
      <w:r w:rsidRPr="00B74EE8">
        <w:t>I - época do ano;</w:t>
      </w:r>
    </w:p>
    <w:p w:rsidR="008B1BF9" w:rsidRPr="00B74EE8" w:rsidRDefault="008B1BF9" w:rsidP="008B1BF9">
      <w:pPr>
        <w:ind w:firstLine="567"/>
        <w:jc w:val="both"/>
      </w:pPr>
    </w:p>
    <w:p w:rsidR="008B1BF9" w:rsidRPr="00B74EE8" w:rsidRDefault="008B1BF9" w:rsidP="008B1BF9">
      <w:pPr>
        <w:ind w:firstLine="567"/>
        <w:jc w:val="both"/>
      </w:pPr>
      <w:r w:rsidRPr="00B74EE8">
        <w:t>II - finalidade da visitação;</w:t>
      </w:r>
    </w:p>
    <w:p w:rsidR="008B1BF9" w:rsidRPr="00B74EE8" w:rsidRDefault="008B1BF9" w:rsidP="008B1BF9">
      <w:pPr>
        <w:ind w:firstLine="567"/>
        <w:jc w:val="both"/>
      </w:pPr>
    </w:p>
    <w:p w:rsidR="008B1BF9" w:rsidRPr="00B74EE8" w:rsidRDefault="008B1BF9" w:rsidP="008B1BF9">
      <w:pPr>
        <w:ind w:firstLine="567"/>
        <w:jc w:val="both"/>
      </w:pPr>
      <w:r w:rsidRPr="00B74EE8">
        <w:t>III - estrutura e atrativos oferecidos pelo Parque Estadual;</w:t>
      </w:r>
    </w:p>
    <w:p w:rsidR="008B1BF9" w:rsidRPr="00B74EE8" w:rsidRDefault="008B1BF9" w:rsidP="008B1BF9">
      <w:pPr>
        <w:ind w:firstLine="567"/>
        <w:jc w:val="both"/>
      </w:pPr>
    </w:p>
    <w:p w:rsidR="008B1BF9" w:rsidRPr="00B74EE8" w:rsidRDefault="008B1BF9" w:rsidP="008B1BF9">
      <w:pPr>
        <w:ind w:firstLine="567"/>
        <w:jc w:val="both"/>
      </w:pPr>
      <w:r w:rsidRPr="00B74EE8">
        <w:lastRenderedPageBreak/>
        <w:t>IV - idade e condição física do visitante;</w:t>
      </w:r>
    </w:p>
    <w:p w:rsidR="008B1BF9" w:rsidRPr="00B74EE8" w:rsidRDefault="008B1BF9" w:rsidP="008B1BF9">
      <w:pPr>
        <w:ind w:firstLine="567"/>
        <w:jc w:val="both"/>
      </w:pPr>
    </w:p>
    <w:p w:rsidR="008B1BF9" w:rsidRPr="00B74EE8" w:rsidRDefault="008B1BF9" w:rsidP="008B1BF9">
      <w:pPr>
        <w:ind w:firstLine="567"/>
        <w:jc w:val="both"/>
      </w:pPr>
      <w:r w:rsidRPr="00B74EE8">
        <w:t>V - local de residência do visitante;</w:t>
      </w:r>
      <w:r w:rsidR="00B2538D"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VI - outros fatores relevantes, a critério da SEDAM.</w:t>
      </w:r>
    </w:p>
    <w:p w:rsidR="008B1BF9" w:rsidRPr="00B74EE8" w:rsidRDefault="008B1BF9" w:rsidP="008B1BF9">
      <w:pPr>
        <w:ind w:firstLine="567"/>
        <w:jc w:val="both"/>
      </w:pPr>
    </w:p>
    <w:p w:rsidR="008B1BF9" w:rsidRPr="00B74EE8" w:rsidRDefault="008B1BF9" w:rsidP="008B1BF9">
      <w:pPr>
        <w:ind w:firstLine="567"/>
        <w:jc w:val="both"/>
      </w:pPr>
      <w:r w:rsidRPr="00B74EE8">
        <w:t>Parágrafo único. É vedada a reserva de ingressos para uma única empresa, entidade ou pessoa, de forma a caracterizar monopólio ou reserva de mercado.</w:t>
      </w:r>
    </w:p>
    <w:p w:rsidR="008B1BF9" w:rsidRPr="00B74EE8" w:rsidRDefault="008B1BF9" w:rsidP="008B1BF9">
      <w:pPr>
        <w:ind w:firstLine="567"/>
        <w:jc w:val="both"/>
      </w:pPr>
    </w:p>
    <w:p w:rsidR="008B1BF9" w:rsidRPr="00B74EE8" w:rsidRDefault="008B1BF9" w:rsidP="008B1BF9">
      <w:pPr>
        <w:ind w:firstLine="567"/>
        <w:jc w:val="both"/>
      </w:pPr>
      <w:r w:rsidRPr="00B74EE8">
        <w:t>Art. 18. A SEDAM poderá cobrar preço público pelo uso de abrigos, de áreas de acampamento e de outros equipamentos colocados à disposição dos visitantes, para cobrir os custos de manutenção e vigilância dos Parques Estaduais.</w:t>
      </w:r>
    </w:p>
    <w:p w:rsidR="008B1BF9" w:rsidRPr="00B74EE8" w:rsidRDefault="008B1BF9" w:rsidP="008B1BF9">
      <w:pPr>
        <w:ind w:firstLine="567"/>
        <w:jc w:val="both"/>
      </w:pPr>
    </w:p>
    <w:p w:rsidR="008B1BF9" w:rsidRPr="00B74EE8" w:rsidRDefault="008B1BF9" w:rsidP="008B1BF9">
      <w:pPr>
        <w:ind w:firstLine="567"/>
        <w:jc w:val="both"/>
      </w:pPr>
      <w:r w:rsidRPr="00B74EE8">
        <w:t>Art. 19. O resultado da arrecadação das cobranças previstas neste Capítulo constituirá fonte de receita própria da SEDAM e deverá ser revertido para as Unidades de Conservação sob sua administração.</w:t>
      </w:r>
    </w:p>
    <w:p w:rsidR="008B1BF9" w:rsidRPr="00B74EE8" w:rsidRDefault="008B1BF9" w:rsidP="008B1BF9">
      <w:pPr>
        <w:ind w:firstLine="567"/>
        <w:jc w:val="both"/>
        <w:rPr>
          <w:b/>
          <w:bCs/>
        </w:rPr>
      </w:pPr>
    </w:p>
    <w:p w:rsidR="008B1BF9" w:rsidRPr="00B74EE8" w:rsidRDefault="008B1BF9" w:rsidP="00C45F8C">
      <w:pPr>
        <w:ind w:firstLine="567"/>
        <w:jc w:val="center"/>
        <w:rPr>
          <w:bCs/>
        </w:rPr>
      </w:pPr>
      <w:r w:rsidRPr="00B74EE8">
        <w:rPr>
          <w:bCs/>
        </w:rPr>
        <w:t>CAPÍTULO V</w:t>
      </w:r>
    </w:p>
    <w:p w:rsidR="008B1BF9" w:rsidRPr="00B74EE8" w:rsidRDefault="008B1BF9" w:rsidP="00C45F8C">
      <w:pPr>
        <w:ind w:firstLine="567"/>
        <w:jc w:val="center"/>
        <w:rPr>
          <w:bCs/>
        </w:rPr>
      </w:pPr>
      <w:r w:rsidRPr="00B74EE8">
        <w:rPr>
          <w:bCs/>
        </w:rPr>
        <w:t>DA COMUNICAÇÃO AO VISITANTE</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20.  O visitante dos Parques Estaduais deverá ser informado, por meio de placas, cartazes, folhetos e outras formas de comunicação, sobre:</w:t>
      </w:r>
    </w:p>
    <w:p w:rsidR="008B1BF9" w:rsidRPr="00B74EE8" w:rsidRDefault="008B1BF9" w:rsidP="008B1BF9">
      <w:pPr>
        <w:ind w:firstLine="567"/>
        <w:jc w:val="both"/>
      </w:pPr>
    </w:p>
    <w:p w:rsidR="008B1BF9" w:rsidRPr="00B74EE8" w:rsidRDefault="008B1BF9" w:rsidP="008B1BF9">
      <w:pPr>
        <w:ind w:firstLine="567"/>
        <w:jc w:val="both"/>
      </w:pPr>
      <w:r w:rsidRPr="00B74EE8">
        <w:t>I - a importância ambiental do Parque Estadual;</w:t>
      </w:r>
    </w:p>
    <w:p w:rsidR="008B1BF9" w:rsidRPr="00B74EE8" w:rsidRDefault="008B1BF9" w:rsidP="008B1BF9">
      <w:pPr>
        <w:ind w:firstLine="567"/>
        <w:jc w:val="both"/>
      </w:pPr>
    </w:p>
    <w:p w:rsidR="008B1BF9" w:rsidRPr="00B74EE8" w:rsidRDefault="008B1BF9" w:rsidP="008B1BF9">
      <w:pPr>
        <w:ind w:firstLine="567"/>
        <w:jc w:val="both"/>
      </w:pPr>
      <w:r w:rsidRPr="00B74EE8">
        <w:t>II - seus atrativos naturais e culturais;</w:t>
      </w:r>
    </w:p>
    <w:p w:rsidR="008B1BF9" w:rsidRPr="00B74EE8" w:rsidRDefault="008B1BF9" w:rsidP="008B1BF9">
      <w:pPr>
        <w:ind w:firstLine="567"/>
        <w:jc w:val="both"/>
      </w:pPr>
    </w:p>
    <w:p w:rsidR="008B1BF9" w:rsidRPr="00B74EE8" w:rsidRDefault="008B1BF9" w:rsidP="008B1BF9">
      <w:pPr>
        <w:ind w:firstLine="567"/>
        <w:jc w:val="both"/>
      </w:pPr>
      <w:r w:rsidRPr="00B74EE8">
        <w:t>III - as formas adequadas de visitação, visando ao atendimento de suas expectativas e à conduta de mínimo impacto ambiental;</w:t>
      </w:r>
    </w:p>
    <w:p w:rsidR="008B1BF9" w:rsidRPr="00B74EE8" w:rsidRDefault="008B1BF9" w:rsidP="008B1BF9">
      <w:pPr>
        <w:ind w:firstLine="567"/>
        <w:jc w:val="both"/>
      </w:pPr>
    </w:p>
    <w:p w:rsidR="008B1BF9" w:rsidRPr="00B74EE8" w:rsidRDefault="008B1BF9" w:rsidP="008B1BF9">
      <w:pPr>
        <w:ind w:firstLine="567"/>
        <w:jc w:val="both"/>
      </w:pPr>
      <w:r w:rsidRPr="00B74EE8">
        <w:t>IV - os riscos inerentes à visitação e à permanência em ambientes naturais;</w:t>
      </w:r>
    </w:p>
    <w:p w:rsidR="008B1BF9" w:rsidRPr="00B74EE8" w:rsidRDefault="008B1BF9" w:rsidP="008B1BF9">
      <w:pPr>
        <w:ind w:firstLine="567"/>
        <w:jc w:val="both"/>
      </w:pPr>
    </w:p>
    <w:p w:rsidR="008B1BF9" w:rsidRPr="00B74EE8" w:rsidRDefault="008B1BF9" w:rsidP="008B1BF9">
      <w:pPr>
        <w:ind w:firstLine="567"/>
        <w:jc w:val="both"/>
      </w:pPr>
      <w:r w:rsidRPr="00B74EE8">
        <w:t>V - o regulamento para a prática de cada atividade, quando existente;</w:t>
      </w:r>
    </w:p>
    <w:p w:rsidR="008B1BF9" w:rsidRPr="00B74EE8" w:rsidRDefault="008B1BF9" w:rsidP="008B1BF9">
      <w:pPr>
        <w:ind w:firstLine="567"/>
        <w:jc w:val="both"/>
      </w:pPr>
    </w:p>
    <w:p w:rsidR="008B1BF9" w:rsidRPr="00B74EE8" w:rsidRDefault="008B1BF9" w:rsidP="008B1BF9">
      <w:pPr>
        <w:ind w:firstLine="567"/>
        <w:jc w:val="both"/>
      </w:pPr>
      <w:r w:rsidRPr="00B74EE8">
        <w:t>VI - as condições, dificuldades e distância dos serviços médicos e de resgate em caso de acidente;</w:t>
      </w:r>
      <w:r w:rsidR="003A1C14"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VII - outras informações pertinentes.</w:t>
      </w:r>
    </w:p>
    <w:p w:rsidR="008B1BF9" w:rsidRPr="00B74EE8" w:rsidRDefault="008B1BF9" w:rsidP="008B1BF9">
      <w:pPr>
        <w:ind w:firstLine="567"/>
        <w:jc w:val="both"/>
      </w:pPr>
    </w:p>
    <w:p w:rsidR="008B1BF9" w:rsidRPr="00B74EE8" w:rsidRDefault="008B1BF9" w:rsidP="008B1BF9">
      <w:pPr>
        <w:ind w:firstLine="567"/>
        <w:jc w:val="both"/>
      </w:pPr>
      <w:r w:rsidRPr="00B74EE8">
        <w:t>§ 1º. A informação deverá ter linguagem clara, fácil, educativa e estar exposta e disponibilizada nas estruturas administrativas do Parque Estadual, bem como em outros locais julgados estratégicos.</w:t>
      </w:r>
    </w:p>
    <w:p w:rsidR="008B1BF9" w:rsidRPr="00B74EE8" w:rsidRDefault="008B1BF9" w:rsidP="008B1BF9">
      <w:pPr>
        <w:ind w:firstLine="567"/>
        <w:jc w:val="both"/>
      </w:pPr>
    </w:p>
    <w:p w:rsidR="008B1BF9" w:rsidRPr="00B74EE8" w:rsidRDefault="008B1BF9" w:rsidP="008B1BF9">
      <w:pPr>
        <w:ind w:firstLine="567"/>
        <w:jc w:val="both"/>
      </w:pPr>
      <w:r w:rsidRPr="00B74EE8">
        <w:t>§ 2º. Os meios de comunicação com o visitante deverão utilizar técnicas de interpretação ambiental como forma de estimular a reflexão, a apreciação e o entendimento das questões ambientais e culturais locais.</w:t>
      </w:r>
    </w:p>
    <w:p w:rsidR="008B1BF9" w:rsidRPr="00B74EE8" w:rsidRDefault="008B1BF9" w:rsidP="008B1BF9">
      <w:pPr>
        <w:ind w:firstLine="567"/>
        <w:jc w:val="both"/>
      </w:pPr>
    </w:p>
    <w:p w:rsidR="008B1BF9" w:rsidRPr="00B74EE8" w:rsidRDefault="008B1BF9" w:rsidP="008B1BF9">
      <w:pPr>
        <w:ind w:firstLine="567"/>
        <w:jc w:val="both"/>
      </w:pPr>
      <w:r w:rsidRPr="00B74EE8">
        <w:t>§ 3º. Em caso de risco iminente, decorrente de condições naturais adversas, tais como trombas d’água, deslizamentos de terra e rolamento de blocos rochosos, o Parque deverá criar um sistema de alerta aos visitantes, visando ao isolamento das áreas vulneráveis e/ou à evacuação da Unidade de Conservação, caso esta providência seja necessária.</w:t>
      </w:r>
    </w:p>
    <w:p w:rsidR="008B1BF9" w:rsidRPr="00B74EE8" w:rsidRDefault="008B1BF9" w:rsidP="00C45F8C">
      <w:pPr>
        <w:ind w:firstLine="567"/>
        <w:jc w:val="center"/>
        <w:rPr>
          <w:bCs/>
        </w:rPr>
      </w:pPr>
      <w:r w:rsidRPr="00B74EE8">
        <w:rPr>
          <w:bCs/>
        </w:rPr>
        <w:lastRenderedPageBreak/>
        <w:t>CAPÍTULO VI</w:t>
      </w:r>
    </w:p>
    <w:p w:rsidR="008B1BF9" w:rsidRPr="00B74EE8" w:rsidRDefault="008B1BF9" w:rsidP="00C45F8C">
      <w:pPr>
        <w:ind w:firstLine="567"/>
        <w:jc w:val="center"/>
        <w:rPr>
          <w:bCs/>
        </w:rPr>
      </w:pPr>
      <w:r w:rsidRPr="00B74EE8">
        <w:rPr>
          <w:bCs/>
        </w:rPr>
        <w:t>DAS PROIBIÇÕES</w:t>
      </w:r>
    </w:p>
    <w:p w:rsidR="008B1BF9" w:rsidRPr="00B74EE8" w:rsidRDefault="008B1BF9" w:rsidP="008B1BF9">
      <w:pPr>
        <w:ind w:firstLine="567"/>
        <w:jc w:val="both"/>
      </w:pPr>
    </w:p>
    <w:p w:rsidR="008B1BF9" w:rsidRPr="00B74EE8" w:rsidRDefault="008B1BF9" w:rsidP="008B1BF9">
      <w:pPr>
        <w:ind w:firstLine="567"/>
        <w:jc w:val="both"/>
      </w:pPr>
      <w:r w:rsidRPr="00B74EE8">
        <w:t>Art. 21. Ficam proibidas no interior dos Parques Estaduais as seguintes atividades:</w:t>
      </w:r>
    </w:p>
    <w:p w:rsidR="008B1BF9" w:rsidRPr="00B74EE8" w:rsidRDefault="008B1BF9" w:rsidP="008B1BF9">
      <w:pPr>
        <w:ind w:firstLine="567"/>
        <w:jc w:val="both"/>
      </w:pPr>
    </w:p>
    <w:p w:rsidR="008B1BF9" w:rsidRPr="00B74EE8" w:rsidRDefault="008B1BF9" w:rsidP="008B1BF9">
      <w:pPr>
        <w:ind w:firstLine="567"/>
        <w:jc w:val="both"/>
      </w:pPr>
      <w:r w:rsidRPr="00B74EE8">
        <w:t>I - o trânsito e o estacionamento de veículos automotivos em locais não autorizados;</w:t>
      </w:r>
    </w:p>
    <w:p w:rsidR="008B1BF9" w:rsidRPr="00B74EE8" w:rsidRDefault="008B1BF9" w:rsidP="008B1BF9">
      <w:pPr>
        <w:ind w:firstLine="567"/>
        <w:jc w:val="both"/>
      </w:pPr>
    </w:p>
    <w:p w:rsidR="008B1BF9" w:rsidRPr="00B74EE8" w:rsidRDefault="008B1BF9" w:rsidP="008B1BF9">
      <w:pPr>
        <w:ind w:firstLine="567"/>
        <w:jc w:val="both"/>
      </w:pPr>
      <w:r w:rsidRPr="00B74EE8">
        <w:t xml:space="preserve">II - a prática de </w:t>
      </w:r>
      <w:proofErr w:type="spellStart"/>
      <w:r w:rsidRPr="00B74EE8">
        <w:rPr>
          <w:i/>
          <w:iCs/>
        </w:rPr>
        <w:t>bicicross</w:t>
      </w:r>
      <w:proofErr w:type="spellEnd"/>
      <w:r w:rsidRPr="00B74EE8">
        <w:rPr>
          <w:i/>
          <w:iCs/>
        </w:rPr>
        <w:t xml:space="preserve"> </w:t>
      </w:r>
      <w:r w:rsidRPr="00B74EE8">
        <w:t xml:space="preserve">e de </w:t>
      </w:r>
      <w:r w:rsidRPr="00B74EE8">
        <w:rPr>
          <w:i/>
          <w:iCs/>
        </w:rPr>
        <w:t xml:space="preserve">mountain </w:t>
      </w:r>
      <w:proofErr w:type="spellStart"/>
      <w:r w:rsidRPr="00B74EE8">
        <w:rPr>
          <w:i/>
          <w:iCs/>
        </w:rPr>
        <w:t>bike</w:t>
      </w:r>
      <w:proofErr w:type="spellEnd"/>
      <w:r w:rsidRPr="00B74EE8">
        <w:rPr>
          <w:i/>
          <w:iCs/>
        </w:rPr>
        <w:t xml:space="preserve"> </w:t>
      </w:r>
      <w:r w:rsidRPr="00B74EE8">
        <w:t>fora das trilhas designadas pela SEDAM para esse fim;</w:t>
      </w:r>
    </w:p>
    <w:p w:rsidR="008B1BF9" w:rsidRPr="00B74EE8" w:rsidRDefault="008B1BF9" w:rsidP="008B1BF9">
      <w:pPr>
        <w:ind w:firstLine="567"/>
        <w:jc w:val="both"/>
      </w:pPr>
    </w:p>
    <w:p w:rsidR="008B1BF9" w:rsidRPr="00B74EE8" w:rsidRDefault="008B1BF9" w:rsidP="008B1BF9">
      <w:pPr>
        <w:ind w:firstLine="567"/>
        <w:jc w:val="both"/>
      </w:pPr>
      <w:r w:rsidRPr="00B74EE8">
        <w:t>III - o trânsito de veículos movidos à tração animal, exceto quando a serviço da administração do Parque;</w:t>
      </w:r>
    </w:p>
    <w:p w:rsidR="008B1BF9" w:rsidRPr="00B74EE8" w:rsidRDefault="008B1BF9" w:rsidP="008B1BF9">
      <w:pPr>
        <w:ind w:firstLine="567"/>
        <w:jc w:val="both"/>
      </w:pPr>
      <w:r w:rsidRPr="00B74EE8">
        <w:t>IV - o uso e a permanência de animais domésticos;</w:t>
      </w:r>
    </w:p>
    <w:p w:rsidR="008B1BF9" w:rsidRPr="00B74EE8" w:rsidRDefault="008B1BF9" w:rsidP="008B1BF9">
      <w:pPr>
        <w:ind w:firstLine="567"/>
        <w:jc w:val="both"/>
      </w:pPr>
    </w:p>
    <w:p w:rsidR="008B1BF9" w:rsidRPr="00B74EE8" w:rsidRDefault="008B1BF9" w:rsidP="008B1BF9">
      <w:pPr>
        <w:ind w:firstLine="567"/>
        <w:jc w:val="both"/>
      </w:pPr>
      <w:r w:rsidRPr="00B74EE8">
        <w:t>V - o depósito de lixo fora dos recipientes apropriados;</w:t>
      </w:r>
    </w:p>
    <w:p w:rsidR="008B1BF9" w:rsidRPr="00B74EE8" w:rsidRDefault="008B1BF9" w:rsidP="008B1BF9">
      <w:pPr>
        <w:ind w:firstLine="567"/>
        <w:jc w:val="both"/>
      </w:pPr>
    </w:p>
    <w:p w:rsidR="008B1BF9" w:rsidRPr="00B74EE8" w:rsidRDefault="008B1BF9" w:rsidP="008B1BF9">
      <w:pPr>
        <w:ind w:firstLine="567"/>
        <w:jc w:val="both"/>
      </w:pPr>
      <w:r w:rsidRPr="00B74EE8">
        <w:t>VI - a retirada total ou parcial de qualquer planta ou amostra mineral;</w:t>
      </w:r>
    </w:p>
    <w:p w:rsidR="008B1BF9" w:rsidRPr="00B74EE8" w:rsidRDefault="008B1BF9" w:rsidP="008B1BF9">
      <w:pPr>
        <w:ind w:firstLine="567"/>
        <w:jc w:val="both"/>
      </w:pPr>
    </w:p>
    <w:p w:rsidR="008B1BF9" w:rsidRPr="00B74EE8" w:rsidRDefault="008B1BF9" w:rsidP="008B1BF9">
      <w:pPr>
        <w:ind w:firstLine="567"/>
        <w:jc w:val="both"/>
      </w:pPr>
      <w:r w:rsidRPr="00B74EE8">
        <w:t>VII - a caça, a pesca, a captura de animais silvestres ou a montagem de artefatos de caça, bem como proporcionar maus-tratos ou alimentação inadequada à fauna local;</w:t>
      </w:r>
    </w:p>
    <w:p w:rsidR="008B1BF9" w:rsidRPr="00B74EE8" w:rsidRDefault="008B1BF9" w:rsidP="008B1BF9">
      <w:pPr>
        <w:ind w:firstLine="567"/>
        <w:jc w:val="both"/>
      </w:pPr>
    </w:p>
    <w:p w:rsidR="008B1BF9" w:rsidRPr="00B74EE8" w:rsidRDefault="008B1BF9" w:rsidP="008B1BF9">
      <w:pPr>
        <w:ind w:firstLine="567"/>
        <w:jc w:val="both"/>
      </w:pPr>
      <w:r w:rsidRPr="00B74EE8">
        <w:t>VIII - a introdução de espécies animais ou vegetais, domésticas ou silvestres, nativas ou exóticas, sem a devida autorização, independente da forma de introdução no interior do Parque Estadual;</w:t>
      </w:r>
    </w:p>
    <w:p w:rsidR="008B1BF9" w:rsidRPr="00B74EE8" w:rsidRDefault="008B1BF9" w:rsidP="008B1BF9">
      <w:pPr>
        <w:ind w:firstLine="567"/>
        <w:jc w:val="both"/>
      </w:pPr>
    </w:p>
    <w:p w:rsidR="008B1BF9" w:rsidRPr="00B74EE8" w:rsidRDefault="008B1BF9" w:rsidP="008B1BF9">
      <w:pPr>
        <w:ind w:firstLine="567"/>
        <w:jc w:val="both"/>
      </w:pPr>
      <w:r w:rsidRPr="00B74EE8">
        <w:t>IX - a prática de atividades comerciais não autorizadas;</w:t>
      </w:r>
    </w:p>
    <w:p w:rsidR="008B1BF9" w:rsidRPr="00B74EE8" w:rsidRDefault="008B1BF9" w:rsidP="008B1BF9">
      <w:pPr>
        <w:ind w:firstLine="567"/>
        <w:jc w:val="both"/>
      </w:pPr>
    </w:p>
    <w:p w:rsidR="008B1BF9" w:rsidRPr="00B74EE8" w:rsidRDefault="008B1BF9" w:rsidP="008B1BF9">
      <w:pPr>
        <w:ind w:firstLine="567"/>
        <w:jc w:val="both"/>
      </w:pPr>
      <w:r w:rsidRPr="00B74EE8">
        <w:t>X - a utilização de produtos químicos para banho ou lavagem de objetos em corpos hídricos naturais ou artificiais existentes no interior dos Parques Estaduais, assim como a captação da água para outros fins sem a devida autorização;</w:t>
      </w:r>
    </w:p>
    <w:p w:rsidR="008B1BF9" w:rsidRPr="00B74EE8" w:rsidRDefault="008B1BF9" w:rsidP="008B1BF9">
      <w:pPr>
        <w:ind w:firstLine="567"/>
        <w:jc w:val="both"/>
      </w:pPr>
    </w:p>
    <w:p w:rsidR="008B1BF9" w:rsidRPr="00B74EE8" w:rsidRDefault="008B1BF9" w:rsidP="008B1BF9">
      <w:pPr>
        <w:ind w:firstLine="567"/>
        <w:jc w:val="both"/>
      </w:pPr>
      <w:r w:rsidRPr="00B74EE8">
        <w:t>XI - a realização de eventos sem a devida autorização (festas, encontros religiosos ou shows, dentre outros);</w:t>
      </w:r>
    </w:p>
    <w:p w:rsidR="008B1BF9" w:rsidRPr="00B74EE8" w:rsidRDefault="008B1BF9" w:rsidP="008B1BF9">
      <w:pPr>
        <w:ind w:firstLine="567"/>
        <w:jc w:val="both"/>
      </w:pPr>
    </w:p>
    <w:p w:rsidR="008B1BF9" w:rsidRPr="00B74EE8" w:rsidRDefault="008B1BF9" w:rsidP="008B1BF9">
      <w:pPr>
        <w:ind w:firstLine="567"/>
        <w:jc w:val="both"/>
      </w:pPr>
      <w:r w:rsidRPr="00B74EE8">
        <w:t>XII - a utilização de aparelhos sonoros, salvo com autorização expressa da administração do Parque;</w:t>
      </w:r>
    </w:p>
    <w:p w:rsidR="008B1BF9" w:rsidRPr="00B74EE8" w:rsidRDefault="008B1BF9" w:rsidP="008B1BF9">
      <w:pPr>
        <w:ind w:firstLine="567"/>
        <w:jc w:val="both"/>
      </w:pPr>
    </w:p>
    <w:p w:rsidR="008B1BF9" w:rsidRPr="00B74EE8" w:rsidRDefault="008B1BF9" w:rsidP="008B1BF9">
      <w:pPr>
        <w:ind w:firstLine="567"/>
        <w:jc w:val="both"/>
      </w:pPr>
      <w:r w:rsidRPr="00B74EE8">
        <w:t>XIII - o ateamento de fogo na vegetação, bem como a realização de fogueiras ou qualquer outra conduta que possa causar incêndio florestal ou em outras formas de vegetação nativa;</w:t>
      </w:r>
    </w:p>
    <w:p w:rsidR="008B1BF9" w:rsidRPr="00B74EE8" w:rsidRDefault="008B1BF9" w:rsidP="008B1BF9">
      <w:pPr>
        <w:ind w:firstLine="567"/>
        <w:jc w:val="both"/>
      </w:pPr>
    </w:p>
    <w:p w:rsidR="008B1BF9" w:rsidRPr="00B74EE8" w:rsidRDefault="008B1BF9" w:rsidP="008B1BF9">
      <w:pPr>
        <w:ind w:firstLine="567"/>
        <w:jc w:val="both"/>
      </w:pPr>
      <w:r w:rsidRPr="00B74EE8">
        <w:t>XIV - o acampamento fora das áreas designadas para esse fim;</w:t>
      </w:r>
    </w:p>
    <w:p w:rsidR="008B1BF9" w:rsidRPr="00B74EE8" w:rsidRDefault="008B1BF9" w:rsidP="008B1BF9">
      <w:pPr>
        <w:ind w:firstLine="567"/>
        <w:jc w:val="both"/>
      </w:pPr>
    </w:p>
    <w:p w:rsidR="008B1BF9" w:rsidRPr="00B74EE8" w:rsidRDefault="008B1BF9" w:rsidP="008B1BF9">
      <w:pPr>
        <w:ind w:firstLine="567"/>
        <w:jc w:val="both"/>
      </w:pPr>
      <w:r w:rsidRPr="00B74EE8">
        <w:t>XV - a realização de caminhadas fora das trilhas existentes, bem como a abertura e interligação de atalhos que possam acelerar o processo erosivo das trilhas;</w:t>
      </w:r>
    </w:p>
    <w:p w:rsidR="008B1BF9" w:rsidRPr="00B74EE8" w:rsidRDefault="008B1BF9" w:rsidP="008B1BF9">
      <w:pPr>
        <w:ind w:firstLine="567"/>
        <w:jc w:val="both"/>
      </w:pPr>
    </w:p>
    <w:p w:rsidR="008B1BF9" w:rsidRPr="00B74EE8" w:rsidRDefault="008B1BF9" w:rsidP="008B1BF9">
      <w:pPr>
        <w:ind w:firstLine="567"/>
        <w:jc w:val="both"/>
      </w:pPr>
      <w:r w:rsidRPr="00B74EE8">
        <w:t>XVI - a realização de pesquisa científica sem a devida autorização;</w:t>
      </w:r>
      <w:r w:rsidR="003A1C14" w:rsidRPr="00B74EE8">
        <w:t xml:space="preserve"> e</w:t>
      </w:r>
    </w:p>
    <w:p w:rsidR="008B1BF9" w:rsidRPr="00B74EE8" w:rsidRDefault="008B1BF9" w:rsidP="008B1BF9">
      <w:pPr>
        <w:ind w:firstLine="567"/>
        <w:jc w:val="both"/>
      </w:pPr>
    </w:p>
    <w:p w:rsidR="008B1BF9" w:rsidRPr="00B74EE8" w:rsidRDefault="008B1BF9" w:rsidP="008B1BF9">
      <w:pPr>
        <w:ind w:firstLine="567"/>
        <w:jc w:val="both"/>
      </w:pPr>
      <w:r w:rsidRPr="00B74EE8">
        <w:t>XVII - o uso de imagem dos Parques Estaduais para fins comerciais sem a devida autorização.</w:t>
      </w:r>
    </w:p>
    <w:p w:rsidR="008B1BF9" w:rsidRPr="00B74EE8" w:rsidRDefault="008B1BF9" w:rsidP="008B1BF9">
      <w:pPr>
        <w:ind w:firstLine="567"/>
        <w:jc w:val="both"/>
      </w:pPr>
    </w:p>
    <w:p w:rsidR="008B1BF9" w:rsidRPr="00B74EE8" w:rsidRDefault="008B1BF9" w:rsidP="008B1BF9">
      <w:pPr>
        <w:ind w:firstLine="567"/>
        <w:jc w:val="both"/>
      </w:pPr>
      <w:r w:rsidRPr="00B74EE8">
        <w:t xml:space="preserve">§ 1º. Manifestações religiosas só poderão ocorrer em locais previamente designados para tanto, e todo o material empregado deverá ser recolhido imediatamente após o </w:t>
      </w:r>
      <w:r w:rsidR="00443BC5" w:rsidRPr="00B74EE8">
        <w:t>C</w:t>
      </w:r>
      <w:r w:rsidRPr="00B74EE8">
        <w:t>ulto pelos praticantes.</w:t>
      </w:r>
    </w:p>
    <w:p w:rsidR="008B1BF9" w:rsidRPr="00B74EE8" w:rsidRDefault="008B1BF9" w:rsidP="008B1BF9">
      <w:pPr>
        <w:ind w:firstLine="567"/>
        <w:jc w:val="both"/>
      </w:pPr>
      <w:r w:rsidRPr="00B74EE8">
        <w:lastRenderedPageBreak/>
        <w:t>§ 2º. O uso ou a permanência de animais domésticos no interior dos Parques Estaduais poderá ser autorizado, excepcionalmente, pelo chefe da Unidade de Conservação em circunstâncias que o justifique.</w:t>
      </w:r>
    </w:p>
    <w:p w:rsidR="008B1BF9" w:rsidRPr="00B74EE8" w:rsidRDefault="008B1BF9" w:rsidP="008B1BF9">
      <w:pPr>
        <w:ind w:firstLine="567"/>
        <w:jc w:val="both"/>
        <w:rPr>
          <w:b/>
          <w:bCs/>
        </w:rPr>
      </w:pPr>
    </w:p>
    <w:p w:rsidR="008B1BF9" w:rsidRPr="00B74EE8" w:rsidRDefault="008B1BF9" w:rsidP="00C45F8C">
      <w:pPr>
        <w:ind w:firstLine="567"/>
        <w:jc w:val="center"/>
        <w:rPr>
          <w:bCs/>
        </w:rPr>
      </w:pPr>
      <w:r w:rsidRPr="00B74EE8">
        <w:rPr>
          <w:bCs/>
        </w:rPr>
        <w:t>CAPÍTULO VII</w:t>
      </w:r>
    </w:p>
    <w:p w:rsidR="008B1BF9" w:rsidRPr="00B74EE8" w:rsidRDefault="008B1BF9" w:rsidP="00C45F8C">
      <w:pPr>
        <w:ind w:firstLine="567"/>
        <w:jc w:val="center"/>
        <w:rPr>
          <w:bCs/>
        </w:rPr>
      </w:pPr>
      <w:r w:rsidRPr="00B74EE8">
        <w:rPr>
          <w:bCs/>
        </w:rPr>
        <w:t>DAS COMPETIÇÕES ESPORTIVAS</w:t>
      </w:r>
    </w:p>
    <w:p w:rsidR="008B1BF9" w:rsidRPr="00B74EE8" w:rsidRDefault="008B1BF9" w:rsidP="008B1BF9">
      <w:pPr>
        <w:ind w:firstLine="567"/>
        <w:jc w:val="both"/>
        <w:rPr>
          <w:bCs/>
        </w:rPr>
      </w:pPr>
    </w:p>
    <w:p w:rsidR="008B1BF9" w:rsidRPr="00B74EE8" w:rsidRDefault="008B1BF9" w:rsidP="008B1BF9">
      <w:pPr>
        <w:ind w:firstLine="567"/>
        <w:jc w:val="both"/>
      </w:pPr>
      <w:r w:rsidRPr="00B74EE8">
        <w:t>Art. 22. A realização de eventos esportivos de natureza competitiva dependerá de prévia autorização da SEDAM.</w:t>
      </w:r>
    </w:p>
    <w:p w:rsidR="008B1BF9" w:rsidRPr="00B74EE8" w:rsidRDefault="008B1BF9" w:rsidP="008B1BF9">
      <w:pPr>
        <w:ind w:firstLine="567"/>
        <w:jc w:val="both"/>
      </w:pPr>
    </w:p>
    <w:p w:rsidR="008B1BF9" w:rsidRPr="00B74EE8" w:rsidRDefault="008B1BF9" w:rsidP="008B1BF9">
      <w:pPr>
        <w:ind w:firstLine="567"/>
        <w:jc w:val="both"/>
      </w:pPr>
      <w:r w:rsidRPr="00B74EE8">
        <w:t>Parágrafo único. A entidade promotora do evento deverá apresentar documento comprovando o mapeamento dos riscos da integridade do Parque e as medidas mitigatórias, devidamente assinado por profissional competente na área ambiental.</w:t>
      </w:r>
    </w:p>
    <w:p w:rsidR="008B1BF9" w:rsidRPr="00B74EE8" w:rsidRDefault="008B1BF9" w:rsidP="008B1BF9">
      <w:pPr>
        <w:ind w:firstLine="567"/>
        <w:jc w:val="both"/>
      </w:pPr>
    </w:p>
    <w:p w:rsidR="008B1BF9" w:rsidRPr="00B74EE8" w:rsidRDefault="008B1BF9" w:rsidP="008B1BF9">
      <w:pPr>
        <w:ind w:firstLine="567"/>
        <w:jc w:val="both"/>
      </w:pPr>
      <w:r w:rsidRPr="00B74EE8">
        <w:t>Art. 23. Para a realização do evento esportivo competitivo, o representante legal deverá assinar um Termo de Compromisso Ambiental, no qual serão estabelecidas as condições para a realização do mesmo, incluindo eventuais medidas de caráter mitigatório e compensatório.</w:t>
      </w:r>
    </w:p>
    <w:p w:rsidR="008B1BF9" w:rsidRPr="00B74EE8" w:rsidRDefault="008B1BF9" w:rsidP="008B1BF9">
      <w:pPr>
        <w:ind w:firstLine="567"/>
        <w:jc w:val="both"/>
      </w:pPr>
    </w:p>
    <w:p w:rsidR="008B1BF9" w:rsidRPr="00B74EE8" w:rsidRDefault="008B1BF9" w:rsidP="008B1BF9">
      <w:pPr>
        <w:ind w:firstLine="567"/>
        <w:jc w:val="both"/>
      </w:pPr>
      <w:r w:rsidRPr="00B74EE8">
        <w:t>Parágrafo único. Na realização de eventos competitivos será proibida a abertura de novas trilhas ou a utilização de áreas para acampamento que não estejam previstas no zoneamento estabelecido no plano de manejo do Parque Estadual.</w:t>
      </w:r>
    </w:p>
    <w:p w:rsidR="008B1BF9" w:rsidRPr="00B74EE8" w:rsidRDefault="008B1BF9" w:rsidP="008B1BF9">
      <w:pPr>
        <w:ind w:firstLine="567"/>
        <w:jc w:val="both"/>
        <w:rPr>
          <w:b/>
          <w:bCs/>
        </w:rPr>
      </w:pPr>
    </w:p>
    <w:p w:rsidR="008B1BF9" w:rsidRPr="00B74EE8" w:rsidRDefault="008B1BF9" w:rsidP="00C45F8C">
      <w:pPr>
        <w:ind w:firstLine="567"/>
        <w:jc w:val="center"/>
        <w:rPr>
          <w:bCs/>
        </w:rPr>
      </w:pPr>
      <w:r w:rsidRPr="00B74EE8">
        <w:rPr>
          <w:bCs/>
        </w:rPr>
        <w:t>CAPÍTULO VIII</w:t>
      </w:r>
    </w:p>
    <w:p w:rsidR="008B1BF9" w:rsidRPr="00B74EE8" w:rsidRDefault="008B1BF9" w:rsidP="00C45F8C">
      <w:pPr>
        <w:ind w:firstLine="567"/>
        <w:jc w:val="center"/>
        <w:rPr>
          <w:bCs/>
        </w:rPr>
      </w:pPr>
      <w:r w:rsidRPr="00B74EE8">
        <w:rPr>
          <w:bCs/>
        </w:rPr>
        <w:t>DAS DISPOSIÇÕES FINAIS</w:t>
      </w:r>
    </w:p>
    <w:p w:rsidR="008B1BF9" w:rsidRPr="00B74EE8" w:rsidRDefault="008B1BF9" w:rsidP="008B1BF9">
      <w:pPr>
        <w:ind w:firstLine="567"/>
        <w:jc w:val="both"/>
        <w:rPr>
          <w:b/>
          <w:bCs/>
        </w:rPr>
      </w:pPr>
    </w:p>
    <w:p w:rsidR="008B1BF9" w:rsidRPr="00B74EE8" w:rsidRDefault="008B1BF9" w:rsidP="008B1BF9">
      <w:pPr>
        <w:ind w:firstLine="567"/>
        <w:jc w:val="both"/>
      </w:pPr>
      <w:r w:rsidRPr="00B74EE8">
        <w:t>Art. 24. Os demais casos de uso público dos Parques Estaduais não contemplados neste Decreto serão avaliados individualmente pela SEDAM.</w:t>
      </w:r>
    </w:p>
    <w:p w:rsidR="008B1BF9" w:rsidRPr="00B74EE8" w:rsidRDefault="008B1BF9" w:rsidP="008B1BF9">
      <w:pPr>
        <w:ind w:firstLine="567"/>
        <w:jc w:val="both"/>
      </w:pPr>
    </w:p>
    <w:p w:rsidR="008B1BF9" w:rsidRPr="00B74EE8" w:rsidRDefault="008B1BF9" w:rsidP="008B1BF9">
      <w:pPr>
        <w:ind w:firstLine="567"/>
        <w:jc w:val="both"/>
      </w:pPr>
      <w:r w:rsidRPr="00B74EE8">
        <w:t>Art. 25. Os infratores dos dispositivos previstos neste Decreto ficam sujeitos às sanções administrativas, cíveis e penais cabíveis, independentemente da obrigação de reparar eventual dano.</w:t>
      </w:r>
    </w:p>
    <w:p w:rsidR="008B1BF9" w:rsidRPr="00B74EE8" w:rsidRDefault="008B1BF9" w:rsidP="008B1BF9">
      <w:pPr>
        <w:ind w:firstLine="567"/>
        <w:jc w:val="both"/>
      </w:pPr>
      <w:r w:rsidRPr="00B74EE8">
        <w:t xml:space="preserve"> </w:t>
      </w:r>
    </w:p>
    <w:p w:rsidR="008B1BF9" w:rsidRPr="00B74EE8" w:rsidRDefault="008B1BF9" w:rsidP="008B1BF9">
      <w:pPr>
        <w:ind w:firstLine="567"/>
        <w:jc w:val="both"/>
      </w:pPr>
      <w:r w:rsidRPr="00B74EE8">
        <w:t>Art. 26. Este Decreto entra em vigor na data de sua publicação.</w:t>
      </w:r>
    </w:p>
    <w:p w:rsidR="00BA1402" w:rsidRPr="00B74EE8" w:rsidRDefault="00BA1402" w:rsidP="00D21381">
      <w:pPr>
        <w:ind w:firstLine="567"/>
        <w:jc w:val="both"/>
      </w:pPr>
    </w:p>
    <w:p w:rsidR="003D48DC" w:rsidRPr="00B74EE8" w:rsidRDefault="003D48DC" w:rsidP="003D48DC">
      <w:pPr>
        <w:ind w:firstLine="567"/>
        <w:rPr>
          <w:bCs/>
        </w:rPr>
      </w:pPr>
      <w:r w:rsidRPr="00B74EE8">
        <w:rPr>
          <w:bCs/>
        </w:rPr>
        <w:t xml:space="preserve">Palácio do Governo do Estado de Rondônia, em </w:t>
      </w:r>
      <w:r w:rsidR="002D2E03">
        <w:rPr>
          <w:bCs/>
        </w:rPr>
        <w:t>13</w:t>
      </w:r>
      <w:r w:rsidRPr="00B74EE8">
        <w:rPr>
          <w:bCs/>
        </w:rPr>
        <w:t xml:space="preserve"> de fevereiro de 2017, 129º da República.</w:t>
      </w:r>
    </w:p>
    <w:p w:rsidR="003D48DC" w:rsidRPr="00B74EE8" w:rsidRDefault="003D48DC" w:rsidP="003D48DC"/>
    <w:p w:rsidR="003D48DC" w:rsidRPr="00B74EE8" w:rsidRDefault="003D48DC" w:rsidP="003D48DC"/>
    <w:p w:rsidR="003D48DC" w:rsidRPr="00B74EE8" w:rsidRDefault="003D48DC" w:rsidP="003D48DC"/>
    <w:p w:rsidR="003D48DC" w:rsidRPr="00B74EE8" w:rsidRDefault="003D48DC" w:rsidP="003D48DC">
      <w:pPr>
        <w:jc w:val="center"/>
        <w:rPr>
          <w:b/>
          <w:bCs/>
        </w:rPr>
      </w:pPr>
      <w:r w:rsidRPr="00B74EE8">
        <w:rPr>
          <w:b/>
          <w:bCs/>
        </w:rPr>
        <w:t>CONFÚCIO AIRES MOURA</w:t>
      </w:r>
    </w:p>
    <w:p w:rsidR="003D48DC" w:rsidRPr="00B74EE8" w:rsidRDefault="003D48DC" w:rsidP="003D48DC">
      <w:pPr>
        <w:jc w:val="center"/>
      </w:pPr>
      <w:r w:rsidRPr="00B74EE8">
        <w:t>Governador</w:t>
      </w:r>
    </w:p>
    <w:p w:rsidR="00A16095" w:rsidRPr="00B74EE8" w:rsidRDefault="00A16095" w:rsidP="003D48DC"/>
    <w:sectPr w:rsidR="00A16095" w:rsidRPr="00B74EE8" w:rsidSect="00722D91">
      <w:headerReference w:type="even" r:id="rId8"/>
      <w:headerReference w:type="default" r:id="rId9"/>
      <w:footerReference w:type="even" r:id="rId10"/>
      <w:footerReference w:type="default" r:id="rId11"/>
      <w:pgSz w:w="11907" w:h="16840" w:code="9"/>
      <w:pgMar w:top="1134" w:right="567" w:bottom="567" w:left="1134"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C91" w:rsidRDefault="00172C91">
      <w:r>
        <w:separator/>
      </w:r>
    </w:p>
  </w:endnote>
  <w:endnote w:type="continuationSeparator" w:id="0">
    <w:p w:rsidR="00172C91" w:rsidRDefault="0017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7" w:rsidRDefault="00AD0FF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0FF7" w:rsidRDefault="00AD0FF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7" w:rsidRDefault="00AD0FF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C91" w:rsidRDefault="00172C91">
      <w:r>
        <w:separator/>
      </w:r>
    </w:p>
  </w:footnote>
  <w:footnote w:type="continuationSeparator" w:id="0">
    <w:p w:rsidR="00172C91" w:rsidRDefault="00172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7" w:rsidRDefault="00AD0FF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0FF7" w:rsidRDefault="00AD0FF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FF7" w:rsidRPr="006A3D24" w:rsidRDefault="00500A5B" w:rsidP="00C76FA8">
    <w:pPr>
      <w:jc w:val="center"/>
      <w:rPr>
        <w:b/>
      </w:rPr>
    </w:pPr>
    <w:r w:rsidRPr="006A3D24">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5.25pt" o:ole="" fillcolor="window">
          <v:imagedata r:id="rId1" o:title=""/>
        </v:shape>
        <o:OLEObject Type="Embed" ProgID="Word.Picture.8" ShapeID="_x0000_i1025" DrawAspect="Content" ObjectID="_1548485567" r:id="rId2"/>
      </w:object>
    </w:r>
  </w:p>
  <w:p w:rsidR="00AD0FF7" w:rsidRPr="0068109C" w:rsidRDefault="00AD0FF7" w:rsidP="00C76FA8">
    <w:pPr>
      <w:jc w:val="center"/>
      <w:rPr>
        <w:b/>
      </w:rPr>
    </w:pPr>
    <w:r w:rsidRPr="0068109C">
      <w:rPr>
        <w:b/>
      </w:rPr>
      <w:t>GOVERNO DO ESTADO DE RONDÔNIA</w:t>
    </w:r>
  </w:p>
  <w:p w:rsidR="00AD0FF7" w:rsidRPr="0068109C" w:rsidRDefault="00AD0FF7" w:rsidP="00C76FA8">
    <w:pPr>
      <w:pStyle w:val="Cabealho"/>
      <w:jc w:val="center"/>
      <w:rPr>
        <w:b/>
        <w:sz w:val="24"/>
        <w:szCs w:val="24"/>
      </w:rPr>
    </w:pPr>
    <w:r w:rsidRPr="0068109C">
      <w:rPr>
        <w:b/>
        <w:sz w:val="24"/>
        <w:szCs w:val="24"/>
      </w:rPr>
      <w:t>GOVERNADORIA</w:t>
    </w:r>
  </w:p>
  <w:p w:rsidR="00AD0FF7" w:rsidRPr="0068109C" w:rsidRDefault="00AD0FF7">
    <w:pPr>
      <w:pStyle w:val="Cabealh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B07DEC"/>
    <w:multiLevelType w:val="hybridMultilevel"/>
    <w:tmpl w:val="66AC5F28"/>
    <w:lvl w:ilvl="0" w:tplc="8362EB9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nsid w:val="05997470"/>
    <w:multiLevelType w:val="hybridMultilevel"/>
    <w:tmpl w:val="EB6E8E92"/>
    <w:lvl w:ilvl="0" w:tplc="8620DBF6">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3">
    <w:nsid w:val="07C52F07"/>
    <w:multiLevelType w:val="hybridMultilevel"/>
    <w:tmpl w:val="5A44574C"/>
    <w:lvl w:ilvl="0" w:tplc="BDB8D62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nsid w:val="12D815CE"/>
    <w:multiLevelType w:val="hybridMultilevel"/>
    <w:tmpl w:val="9A486420"/>
    <w:lvl w:ilvl="0" w:tplc="37F6695E">
      <w:start w:val="1"/>
      <w:numFmt w:val="lowerLetter"/>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5">
    <w:nsid w:val="191C7443"/>
    <w:multiLevelType w:val="hybridMultilevel"/>
    <w:tmpl w:val="224C41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19243F"/>
    <w:multiLevelType w:val="hybridMultilevel"/>
    <w:tmpl w:val="A252CBCC"/>
    <w:lvl w:ilvl="0" w:tplc="6400C9F0">
      <w:start w:val="2"/>
      <w:numFmt w:val="upp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nsid w:val="272327E7"/>
    <w:multiLevelType w:val="hybridMultilevel"/>
    <w:tmpl w:val="24B0DF82"/>
    <w:lvl w:ilvl="0" w:tplc="FE6642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B78631D"/>
    <w:multiLevelType w:val="hybridMultilevel"/>
    <w:tmpl w:val="F3B85FFE"/>
    <w:lvl w:ilvl="0" w:tplc="2AA43F4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nsid w:val="31C464A5"/>
    <w:multiLevelType w:val="hybridMultilevel"/>
    <w:tmpl w:val="DC4279C8"/>
    <w:lvl w:ilvl="0" w:tplc="1E0C344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0">
    <w:nsid w:val="37050740"/>
    <w:multiLevelType w:val="hybridMultilevel"/>
    <w:tmpl w:val="731C8900"/>
    <w:lvl w:ilvl="0" w:tplc="78E671D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nsid w:val="390A7234"/>
    <w:multiLevelType w:val="hybridMultilevel"/>
    <w:tmpl w:val="C72ED0E6"/>
    <w:lvl w:ilvl="0" w:tplc="93A469F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A3F3CD5"/>
    <w:multiLevelType w:val="hybridMultilevel"/>
    <w:tmpl w:val="00AE6C48"/>
    <w:lvl w:ilvl="0" w:tplc="FDC4155E">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nsid w:val="79673659"/>
    <w:multiLevelType w:val="hybridMultilevel"/>
    <w:tmpl w:val="93C21D2A"/>
    <w:lvl w:ilvl="0" w:tplc="554EECCA">
      <w:start w:val="2"/>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nsid w:val="7D4927DF"/>
    <w:multiLevelType w:val="singleLevel"/>
    <w:tmpl w:val="3EC8DA58"/>
    <w:lvl w:ilvl="0">
      <w:start w:val="1"/>
      <w:numFmt w:val="decimal"/>
      <w:lvlText w:val="%1."/>
      <w:legacy w:legacy="1" w:legacySpace="0" w:legacyIndent="360"/>
      <w:lvlJc w:val="left"/>
      <w:rPr>
        <w:rFonts w:ascii="Times New Roman" w:hAnsi="Times New Roman" w:cs="Times New Roman"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10"/>
  </w:num>
  <w:num w:numId="6">
    <w:abstractNumId w:val="6"/>
  </w:num>
  <w:num w:numId="7">
    <w:abstractNumId w:val="13"/>
  </w:num>
  <w:num w:numId="8">
    <w:abstractNumId w:val="11"/>
  </w:num>
  <w:num w:numId="9">
    <w:abstractNumId w:val="8"/>
  </w:num>
  <w:num w:numId="10">
    <w:abstractNumId w:val="9"/>
  </w:num>
  <w:num w:numId="11">
    <w:abstractNumId w:val="7"/>
  </w:num>
  <w:num w:numId="12">
    <w:abstractNumId w:val="5"/>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317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8D"/>
    <w:rsid w:val="00000094"/>
    <w:rsid w:val="00001040"/>
    <w:rsid w:val="000018E2"/>
    <w:rsid w:val="00001997"/>
    <w:rsid w:val="00001E40"/>
    <w:rsid w:val="00002EC9"/>
    <w:rsid w:val="0000300A"/>
    <w:rsid w:val="000034A8"/>
    <w:rsid w:val="00003B0D"/>
    <w:rsid w:val="00003BCA"/>
    <w:rsid w:val="00003E2A"/>
    <w:rsid w:val="00004F8C"/>
    <w:rsid w:val="00005001"/>
    <w:rsid w:val="000059A3"/>
    <w:rsid w:val="00005B05"/>
    <w:rsid w:val="00005FC7"/>
    <w:rsid w:val="00006EBE"/>
    <w:rsid w:val="0000771B"/>
    <w:rsid w:val="00007D63"/>
    <w:rsid w:val="00007DD2"/>
    <w:rsid w:val="00007DE8"/>
    <w:rsid w:val="00010401"/>
    <w:rsid w:val="0001155C"/>
    <w:rsid w:val="000115C0"/>
    <w:rsid w:val="00011959"/>
    <w:rsid w:val="00011A98"/>
    <w:rsid w:val="00011BB2"/>
    <w:rsid w:val="0001210B"/>
    <w:rsid w:val="00012FA8"/>
    <w:rsid w:val="00013493"/>
    <w:rsid w:val="0001382D"/>
    <w:rsid w:val="00013B84"/>
    <w:rsid w:val="00014155"/>
    <w:rsid w:val="000153EE"/>
    <w:rsid w:val="0001599D"/>
    <w:rsid w:val="00015CB5"/>
    <w:rsid w:val="00016702"/>
    <w:rsid w:val="000202F7"/>
    <w:rsid w:val="00020507"/>
    <w:rsid w:val="000207DE"/>
    <w:rsid w:val="0002101C"/>
    <w:rsid w:val="00021A3C"/>
    <w:rsid w:val="000220A8"/>
    <w:rsid w:val="00022510"/>
    <w:rsid w:val="000228AE"/>
    <w:rsid w:val="00023205"/>
    <w:rsid w:val="0002545E"/>
    <w:rsid w:val="000254FD"/>
    <w:rsid w:val="000270DB"/>
    <w:rsid w:val="00027E02"/>
    <w:rsid w:val="00027EA5"/>
    <w:rsid w:val="000309C0"/>
    <w:rsid w:val="0003280E"/>
    <w:rsid w:val="000333DE"/>
    <w:rsid w:val="00033B0B"/>
    <w:rsid w:val="0003444B"/>
    <w:rsid w:val="000350D4"/>
    <w:rsid w:val="00035678"/>
    <w:rsid w:val="00035732"/>
    <w:rsid w:val="00036306"/>
    <w:rsid w:val="000366DC"/>
    <w:rsid w:val="000372E7"/>
    <w:rsid w:val="00037AA8"/>
    <w:rsid w:val="000411AF"/>
    <w:rsid w:val="00041315"/>
    <w:rsid w:val="0004188B"/>
    <w:rsid w:val="00041D15"/>
    <w:rsid w:val="00042791"/>
    <w:rsid w:val="000432B0"/>
    <w:rsid w:val="0004388A"/>
    <w:rsid w:val="0004391C"/>
    <w:rsid w:val="00043941"/>
    <w:rsid w:val="00043E11"/>
    <w:rsid w:val="00046D87"/>
    <w:rsid w:val="0004751D"/>
    <w:rsid w:val="00047D84"/>
    <w:rsid w:val="00047F1C"/>
    <w:rsid w:val="00050193"/>
    <w:rsid w:val="0005154A"/>
    <w:rsid w:val="00051788"/>
    <w:rsid w:val="0005272C"/>
    <w:rsid w:val="000528E5"/>
    <w:rsid w:val="00052988"/>
    <w:rsid w:val="00052A90"/>
    <w:rsid w:val="0005359A"/>
    <w:rsid w:val="00053857"/>
    <w:rsid w:val="00053FAE"/>
    <w:rsid w:val="0005425E"/>
    <w:rsid w:val="00054D36"/>
    <w:rsid w:val="00054D5C"/>
    <w:rsid w:val="00054FF8"/>
    <w:rsid w:val="00056C0E"/>
    <w:rsid w:val="000628D9"/>
    <w:rsid w:val="00062A93"/>
    <w:rsid w:val="00062F32"/>
    <w:rsid w:val="00063106"/>
    <w:rsid w:val="000638CB"/>
    <w:rsid w:val="000643B4"/>
    <w:rsid w:val="00064ADB"/>
    <w:rsid w:val="00064DEA"/>
    <w:rsid w:val="00064FC2"/>
    <w:rsid w:val="00065162"/>
    <w:rsid w:val="00065DB0"/>
    <w:rsid w:val="00065FE3"/>
    <w:rsid w:val="000704D2"/>
    <w:rsid w:val="00070805"/>
    <w:rsid w:val="00070DFA"/>
    <w:rsid w:val="000733DD"/>
    <w:rsid w:val="000741D0"/>
    <w:rsid w:val="00075221"/>
    <w:rsid w:val="00075D36"/>
    <w:rsid w:val="00076558"/>
    <w:rsid w:val="0007674D"/>
    <w:rsid w:val="00076AC5"/>
    <w:rsid w:val="000771FD"/>
    <w:rsid w:val="00077AA0"/>
    <w:rsid w:val="00077B8A"/>
    <w:rsid w:val="00080226"/>
    <w:rsid w:val="00080518"/>
    <w:rsid w:val="00080737"/>
    <w:rsid w:val="00080D70"/>
    <w:rsid w:val="00081589"/>
    <w:rsid w:val="00083345"/>
    <w:rsid w:val="000835EA"/>
    <w:rsid w:val="00084650"/>
    <w:rsid w:val="00085732"/>
    <w:rsid w:val="00085A51"/>
    <w:rsid w:val="00085D4D"/>
    <w:rsid w:val="00087D65"/>
    <w:rsid w:val="00087DF3"/>
    <w:rsid w:val="00090454"/>
    <w:rsid w:val="00090A76"/>
    <w:rsid w:val="00090ABF"/>
    <w:rsid w:val="00090C4F"/>
    <w:rsid w:val="000912BE"/>
    <w:rsid w:val="000917B7"/>
    <w:rsid w:val="00092972"/>
    <w:rsid w:val="00092F69"/>
    <w:rsid w:val="0009349F"/>
    <w:rsid w:val="0009358D"/>
    <w:rsid w:val="000936F3"/>
    <w:rsid w:val="0009404C"/>
    <w:rsid w:val="000946F1"/>
    <w:rsid w:val="000948A4"/>
    <w:rsid w:val="00096841"/>
    <w:rsid w:val="0009691E"/>
    <w:rsid w:val="00096E33"/>
    <w:rsid w:val="00096E5B"/>
    <w:rsid w:val="00096EE1"/>
    <w:rsid w:val="0009774F"/>
    <w:rsid w:val="0009782A"/>
    <w:rsid w:val="000A00F9"/>
    <w:rsid w:val="000A0A59"/>
    <w:rsid w:val="000A0B93"/>
    <w:rsid w:val="000A1116"/>
    <w:rsid w:val="000A14D2"/>
    <w:rsid w:val="000A1D56"/>
    <w:rsid w:val="000A1DF1"/>
    <w:rsid w:val="000A20F4"/>
    <w:rsid w:val="000A2419"/>
    <w:rsid w:val="000A25A0"/>
    <w:rsid w:val="000A2B3E"/>
    <w:rsid w:val="000A2CCD"/>
    <w:rsid w:val="000A3200"/>
    <w:rsid w:val="000A353E"/>
    <w:rsid w:val="000A3A5D"/>
    <w:rsid w:val="000A3B5C"/>
    <w:rsid w:val="000A409F"/>
    <w:rsid w:val="000B0440"/>
    <w:rsid w:val="000B155F"/>
    <w:rsid w:val="000B16EE"/>
    <w:rsid w:val="000B1D25"/>
    <w:rsid w:val="000B36F3"/>
    <w:rsid w:val="000B4245"/>
    <w:rsid w:val="000B4D06"/>
    <w:rsid w:val="000B4F0E"/>
    <w:rsid w:val="000B5D9C"/>
    <w:rsid w:val="000B625D"/>
    <w:rsid w:val="000B66D9"/>
    <w:rsid w:val="000B6826"/>
    <w:rsid w:val="000B6BC6"/>
    <w:rsid w:val="000B6EE1"/>
    <w:rsid w:val="000B763F"/>
    <w:rsid w:val="000B7A98"/>
    <w:rsid w:val="000C00BC"/>
    <w:rsid w:val="000C14DC"/>
    <w:rsid w:val="000C177F"/>
    <w:rsid w:val="000C38C1"/>
    <w:rsid w:val="000C3C05"/>
    <w:rsid w:val="000C40A0"/>
    <w:rsid w:val="000C5DBA"/>
    <w:rsid w:val="000C61E3"/>
    <w:rsid w:val="000C668C"/>
    <w:rsid w:val="000C7CF1"/>
    <w:rsid w:val="000C7EF0"/>
    <w:rsid w:val="000D06E3"/>
    <w:rsid w:val="000D0919"/>
    <w:rsid w:val="000D0A57"/>
    <w:rsid w:val="000D2233"/>
    <w:rsid w:val="000D264C"/>
    <w:rsid w:val="000D2E25"/>
    <w:rsid w:val="000D313E"/>
    <w:rsid w:val="000D362E"/>
    <w:rsid w:val="000D3AC6"/>
    <w:rsid w:val="000D4158"/>
    <w:rsid w:val="000D4537"/>
    <w:rsid w:val="000D47A8"/>
    <w:rsid w:val="000D4F61"/>
    <w:rsid w:val="000D50E6"/>
    <w:rsid w:val="000D5AE8"/>
    <w:rsid w:val="000D67EB"/>
    <w:rsid w:val="000D6C7C"/>
    <w:rsid w:val="000D78CD"/>
    <w:rsid w:val="000E04EE"/>
    <w:rsid w:val="000E0734"/>
    <w:rsid w:val="000E0E51"/>
    <w:rsid w:val="000E125B"/>
    <w:rsid w:val="000E1433"/>
    <w:rsid w:val="000E1CC7"/>
    <w:rsid w:val="000E2595"/>
    <w:rsid w:val="000E2CAA"/>
    <w:rsid w:val="000E3C3E"/>
    <w:rsid w:val="000E4A96"/>
    <w:rsid w:val="000E4E62"/>
    <w:rsid w:val="000E4F00"/>
    <w:rsid w:val="000E539D"/>
    <w:rsid w:val="000E5516"/>
    <w:rsid w:val="000E60E0"/>
    <w:rsid w:val="000E72BB"/>
    <w:rsid w:val="000E7A2F"/>
    <w:rsid w:val="000F0236"/>
    <w:rsid w:val="000F12C6"/>
    <w:rsid w:val="000F1F55"/>
    <w:rsid w:val="000F24B6"/>
    <w:rsid w:val="000F36AC"/>
    <w:rsid w:val="000F38B9"/>
    <w:rsid w:val="000F3B35"/>
    <w:rsid w:val="000F41E4"/>
    <w:rsid w:val="000F430B"/>
    <w:rsid w:val="000F4708"/>
    <w:rsid w:val="000F504E"/>
    <w:rsid w:val="000F5907"/>
    <w:rsid w:val="000F6E36"/>
    <w:rsid w:val="000F7001"/>
    <w:rsid w:val="000F7EA6"/>
    <w:rsid w:val="001006C8"/>
    <w:rsid w:val="00101583"/>
    <w:rsid w:val="0010173B"/>
    <w:rsid w:val="00101B63"/>
    <w:rsid w:val="00102541"/>
    <w:rsid w:val="00103034"/>
    <w:rsid w:val="00104027"/>
    <w:rsid w:val="00104522"/>
    <w:rsid w:val="0010548F"/>
    <w:rsid w:val="001059D7"/>
    <w:rsid w:val="00105A30"/>
    <w:rsid w:val="00106179"/>
    <w:rsid w:val="00106232"/>
    <w:rsid w:val="00106EE6"/>
    <w:rsid w:val="00107016"/>
    <w:rsid w:val="0010707C"/>
    <w:rsid w:val="001070D5"/>
    <w:rsid w:val="00110A8A"/>
    <w:rsid w:val="00110F59"/>
    <w:rsid w:val="00111516"/>
    <w:rsid w:val="00111DA8"/>
    <w:rsid w:val="00111E24"/>
    <w:rsid w:val="00112153"/>
    <w:rsid w:val="0011221B"/>
    <w:rsid w:val="00112FE2"/>
    <w:rsid w:val="00113F40"/>
    <w:rsid w:val="001141FA"/>
    <w:rsid w:val="00114287"/>
    <w:rsid w:val="00114BD2"/>
    <w:rsid w:val="0011508A"/>
    <w:rsid w:val="0011511C"/>
    <w:rsid w:val="001153F7"/>
    <w:rsid w:val="001158C3"/>
    <w:rsid w:val="00115911"/>
    <w:rsid w:val="00116117"/>
    <w:rsid w:val="00116423"/>
    <w:rsid w:val="00117EB9"/>
    <w:rsid w:val="00120440"/>
    <w:rsid w:val="00120CD7"/>
    <w:rsid w:val="00121569"/>
    <w:rsid w:val="00121AA5"/>
    <w:rsid w:val="0012236A"/>
    <w:rsid w:val="00122A0F"/>
    <w:rsid w:val="001233AE"/>
    <w:rsid w:val="00123DE0"/>
    <w:rsid w:val="001246BB"/>
    <w:rsid w:val="0012470F"/>
    <w:rsid w:val="00125190"/>
    <w:rsid w:val="00125434"/>
    <w:rsid w:val="0012551E"/>
    <w:rsid w:val="001258A0"/>
    <w:rsid w:val="001258F0"/>
    <w:rsid w:val="001267A8"/>
    <w:rsid w:val="00127D77"/>
    <w:rsid w:val="0013061A"/>
    <w:rsid w:val="001309CC"/>
    <w:rsid w:val="001311D8"/>
    <w:rsid w:val="00131987"/>
    <w:rsid w:val="00131D46"/>
    <w:rsid w:val="00132557"/>
    <w:rsid w:val="001326B7"/>
    <w:rsid w:val="001338D5"/>
    <w:rsid w:val="00133B05"/>
    <w:rsid w:val="00134863"/>
    <w:rsid w:val="00134E87"/>
    <w:rsid w:val="001357CD"/>
    <w:rsid w:val="001360D1"/>
    <w:rsid w:val="00136560"/>
    <w:rsid w:val="00136783"/>
    <w:rsid w:val="00136938"/>
    <w:rsid w:val="00136B44"/>
    <w:rsid w:val="00136BC2"/>
    <w:rsid w:val="00136D29"/>
    <w:rsid w:val="001376BF"/>
    <w:rsid w:val="00137AC2"/>
    <w:rsid w:val="00137B0D"/>
    <w:rsid w:val="00140469"/>
    <w:rsid w:val="00140641"/>
    <w:rsid w:val="001409B3"/>
    <w:rsid w:val="0014243C"/>
    <w:rsid w:val="001425B6"/>
    <w:rsid w:val="00145217"/>
    <w:rsid w:val="00145525"/>
    <w:rsid w:val="001455BD"/>
    <w:rsid w:val="0014585C"/>
    <w:rsid w:val="001461C7"/>
    <w:rsid w:val="00147A18"/>
    <w:rsid w:val="0015076B"/>
    <w:rsid w:val="001509DE"/>
    <w:rsid w:val="00150A22"/>
    <w:rsid w:val="00150C6D"/>
    <w:rsid w:val="00150CEC"/>
    <w:rsid w:val="00151715"/>
    <w:rsid w:val="0015207A"/>
    <w:rsid w:val="00152756"/>
    <w:rsid w:val="00152D01"/>
    <w:rsid w:val="001539D0"/>
    <w:rsid w:val="00153C11"/>
    <w:rsid w:val="001540C2"/>
    <w:rsid w:val="001546AD"/>
    <w:rsid w:val="001565AF"/>
    <w:rsid w:val="001567F3"/>
    <w:rsid w:val="0015745B"/>
    <w:rsid w:val="001576C4"/>
    <w:rsid w:val="0015784A"/>
    <w:rsid w:val="00160DBA"/>
    <w:rsid w:val="0016191A"/>
    <w:rsid w:val="00162757"/>
    <w:rsid w:val="00162858"/>
    <w:rsid w:val="00162BA6"/>
    <w:rsid w:val="00162DD1"/>
    <w:rsid w:val="001633F6"/>
    <w:rsid w:val="00163A66"/>
    <w:rsid w:val="00164B97"/>
    <w:rsid w:val="0016512E"/>
    <w:rsid w:val="0016515E"/>
    <w:rsid w:val="00165B31"/>
    <w:rsid w:val="00165F63"/>
    <w:rsid w:val="00166064"/>
    <w:rsid w:val="00166082"/>
    <w:rsid w:val="00166AEA"/>
    <w:rsid w:val="001674B7"/>
    <w:rsid w:val="0016771C"/>
    <w:rsid w:val="00167759"/>
    <w:rsid w:val="00167800"/>
    <w:rsid w:val="001679FB"/>
    <w:rsid w:val="00170925"/>
    <w:rsid w:val="001712CF"/>
    <w:rsid w:val="00172131"/>
    <w:rsid w:val="001724FC"/>
    <w:rsid w:val="001725F0"/>
    <w:rsid w:val="00172C91"/>
    <w:rsid w:val="00173B3B"/>
    <w:rsid w:val="001748FA"/>
    <w:rsid w:val="00174C7D"/>
    <w:rsid w:val="001751E0"/>
    <w:rsid w:val="00175967"/>
    <w:rsid w:val="00177F49"/>
    <w:rsid w:val="0018061B"/>
    <w:rsid w:val="00181244"/>
    <w:rsid w:val="00182A93"/>
    <w:rsid w:val="0018352B"/>
    <w:rsid w:val="00185500"/>
    <w:rsid w:val="00185865"/>
    <w:rsid w:val="00185BB0"/>
    <w:rsid w:val="001876B5"/>
    <w:rsid w:val="001902F9"/>
    <w:rsid w:val="001904D0"/>
    <w:rsid w:val="00190968"/>
    <w:rsid w:val="00190BDA"/>
    <w:rsid w:val="00190DAC"/>
    <w:rsid w:val="001933D4"/>
    <w:rsid w:val="001938E6"/>
    <w:rsid w:val="00193A51"/>
    <w:rsid w:val="0019409E"/>
    <w:rsid w:val="001943A0"/>
    <w:rsid w:val="0019449D"/>
    <w:rsid w:val="00194D52"/>
    <w:rsid w:val="00194F34"/>
    <w:rsid w:val="00196700"/>
    <w:rsid w:val="001973BE"/>
    <w:rsid w:val="00197DD2"/>
    <w:rsid w:val="001A01AC"/>
    <w:rsid w:val="001A06EC"/>
    <w:rsid w:val="001A0E63"/>
    <w:rsid w:val="001A1244"/>
    <w:rsid w:val="001A143F"/>
    <w:rsid w:val="001A2C90"/>
    <w:rsid w:val="001A3262"/>
    <w:rsid w:val="001A330F"/>
    <w:rsid w:val="001A36C7"/>
    <w:rsid w:val="001A3CF9"/>
    <w:rsid w:val="001A49E5"/>
    <w:rsid w:val="001A4C0F"/>
    <w:rsid w:val="001A50C8"/>
    <w:rsid w:val="001A5424"/>
    <w:rsid w:val="001A56D2"/>
    <w:rsid w:val="001A5AAB"/>
    <w:rsid w:val="001A654A"/>
    <w:rsid w:val="001A729F"/>
    <w:rsid w:val="001A7592"/>
    <w:rsid w:val="001A772F"/>
    <w:rsid w:val="001A7B28"/>
    <w:rsid w:val="001B0328"/>
    <w:rsid w:val="001B0ED9"/>
    <w:rsid w:val="001B1804"/>
    <w:rsid w:val="001B223F"/>
    <w:rsid w:val="001B3BC6"/>
    <w:rsid w:val="001B46D3"/>
    <w:rsid w:val="001B47F2"/>
    <w:rsid w:val="001B489B"/>
    <w:rsid w:val="001B5F24"/>
    <w:rsid w:val="001B7071"/>
    <w:rsid w:val="001B748B"/>
    <w:rsid w:val="001C03AB"/>
    <w:rsid w:val="001C0B1E"/>
    <w:rsid w:val="001C10F4"/>
    <w:rsid w:val="001C10FA"/>
    <w:rsid w:val="001C16E3"/>
    <w:rsid w:val="001C181F"/>
    <w:rsid w:val="001C1F09"/>
    <w:rsid w:val="001C22C5"/>
    <w:rsid w:val="001C283F"/>
    <w:rsid w:val="001C28FC"/>
    <w:rsid w:val="001C41BB"/>
    <w:rsid w:val="001C4BEE"/>
    <w:rsid w:val="001C4C24"/>
    <w:rsid w:val="001C4E69"/>
    <w:rsid w:val="001C555B"/>
    <w:rsid w:val="001C5952"/>
    <w:rsid w:val="001C6182"/>
    <w:rsid w:val="001C7A5E"/>
    <w:rsid w:val="001D15C8"/>
    <w:rsid w:val="001D1A8E"/>
    <w:rsid w:val="001D1D6C"/>
    <w:rsid w:val="001D2356"/>
    <w:rsid w:val="001D2D0E"/>
    <w:rsid w:val="001D31C3"/>
    <w:rsid w:val="001D354E"/>
    <w:rsid w:val="001D3856"/>
    <w:rsid w:val="001D3B22"/>
    <w:rsid w:val="001D46A5"/>
    <w:rsid w:val="001D47E2"/>
    <w:rsid w:val="001D516F"/>
    <w:rsid w:val="001D5565"/>
    <w:rsid w:val="001D57CA"/>
    <w:rsid w:val="001D5997"/>
    <w:rsid w:val="001D6303"/>
    <w:rsid w:val="001D64D5"/>
    <w:rsid w:val="001D70A5"/>
    <w:rsid w:val="001D738A"/>
    <w:rsid w:val="001D7DB7"/>
    <w:rsid w:val="001E0DE8"/>
    <w:rsid w:val="001E0FA4"/>
    <w:rsid w:val="001E134B"/>
    <w:rsid w:val="001E1A2F"/>
    <w:rsid w:val="001E1CA2"/>
    <w:rsid w:val="001E2696"/>
    <w:rsid w:val="001E3352"/>
    <w:rsid w:val="001E40FD"/>
    <w:rsid w:val="001E55C3"/>
    <w:rsid w:val="001E5B29"/>
    <w:rsid w:val="001E5E2F"/>
    <w:rsid w:val="001E6951"/>
    <w:rsid w:val="001E7495"/>
    <w:rsid w:val="001E79A8"/>
    <w:rsid w:val="001E7BF4"/>
    <w:rsid w:val="001F0F93"/>
    <w:rsid w:val="001F18F0"/>
    <w:rsid w:val="001F1B12"/>
    <w:rsid w:val="001F1C19"/>
    <w:rsid w:val="001F1D84"/>
    <w:rsid w:val="001F2935"/>
    <w:rsid w:val="001F2B5E"/>
    <w:rsid w:val="001F4133"/>
    <w:rsid w:val="001F4398"/>
    <w:rsid w:val="001F476D"/>
    <w:rsid w:val="001F482F"/>
    <w:rsid w:val="001F4A92"/>
    <w:rsid w:val="001F662E"/>
    <w:rsid w:val="001F7713"/>
    <w:rsid w:val="001F7830"/>
    <w:rsid w:val="001F7D5D"/>
    <w:rsid w:val="00200A0E"/>
    <w:rsid w:val="002018FF"/>
    <w:rsid w:val="00202234"/>
    <w:rsid w:val="0020361E"/>
    <w:rsid w:val="00203679"/>
    <w:rsid w:val="002045C9"/>
    <w:rsid w:val="002053D3"/>
    <w:rsid w:val="002054DA"/>
    <w:rsid w:val="00205C37"/>
    <w:rsid w:val="00206235"/>
    <w:rsid w:val="00206250"/>
    <w:rsid w:val="00206A38"/>
    <w:rsid w:val="0020750E"/>
    <w:rsid w:val="00207CD6"/>
    <w:rsid w:val="00210171"/>
    <w:rsid w:val="0021093C"/>
    <w:rsid w:val="00210C8F"/>
    <w:rsid w:val="00212484"/>
    <w:rsid w:val="002127F3"/>
    <w:rsid w:val="00212D55"/>
    <w:rsid w:val="00213102"/>
    <w:rsid w:val="00213FE4"/>
    <w:rsid w:val="00214297"/>
    <w:rsid w:val="002145A5"/>
    <w:rsid w:val="00214E62"/>
    <w:rsid w:val="002153EB"/>
    <w:rsid w:val="002166EC"/>
    <w:rsid w:val="0021682E"/>
    <w:rsid w:val="00216949"/>
    <w:rsid w:val="00217163"/>
    <w:rsid w:val="00217810"/>
    <w:rsid w:val="002178AB"/>
    <w:rsid w:val="00217C25"/>
    <w:rsid w:val="00220714"/>
    <w:rsid w:val="00220AD1"/>
    <w:rsid w:val="00220C2A"/>
    <w:rsid w:val="00221B00"/>
    <w:rsid w:val="00221B2D"/>
    <w:rsid w:val="00221BFA"/>
    <w:rsid w:val="0022244F"/>
    <w:rsid w:val="00223835"/>
    <w:rsid w:val="0022535B"/>
    <w:rsid w:val="00225695"/>
    <w:rsid w:val="002256BA"/>
    <w:rsid w:val="00225A2D"/>
    <w:rsid w:val="00225F69"/>
    <w:rsid w:val="0022601E"/>
    <w:rsid w:val="0022662E"/>
    <w:rsid w:val="00231877"/>
    <w:rsid w:val="00231B4E"/>
    <w:rsid w:val="0023232B"/>
    <w:rsid w:val="002324CE"/>
    <w:rsid w:val="002333B7"/>
    <w:rsid w:val="00233488"/>
    <w:rsid w:val="00233E5D"/>
    <w:rsid w:val="00234FF0"/>
    <w:rsid w:val="00235608"/>
    <w:rsid w:val="0023569E"/>
    <w:rsid w:val="00236656"/>
    <w:rsid w:val="00237A16"/>
    <w:rsid w:val="0024068E"/>
    <w:rsid w:val="0024091A"/>
    <w:rsid w:val="00240AC1"/>
    <w:rsid w:val="00240D9A"/>
    <w:rsid w:val="00240F3F"/>
    <w:rsid w:val="00241D2E"/>
    <w:rsid w:val="00242C39"/>
    <w:rsid w:val="00243A4D"/>
    <w:rsid w:val="002442A4"/>
    <w:rsid w:val="002443E2"/>
    <w:rsid w:val="00245333"/>
    <w:rsid w:val="00245BD5"/>
    <w:rsid w:val="00245C46"/>
    <w:rsid w:val="002471BC"/>
    <w:rsid w:val="00247A3E"/>
    <w:rsid w:val="00250F88"/>
    <w:rsid w:val="00251F86"/>
    <w:rsid w:val="00252332"/>
    <w:rsid w:val="00252385"/>
    <w:rsid w:val="00252749"/>
    <w:rsid w:val="00252866"/>
    <w:rsid w:val="00252A81"/>
    <w:rsid w:val="00252D8C"/>
    <w:rsid w:val="00253B8B"/>
    <w:rsid w:val="002557D3"/>
    <w:rsid w:val="00255EBF"/>
    <w:rsid w:val="00256699"/>
    <w:rsid w:val="00256730"/>
    <w:rsid w:val="00256B6D"/>
    <w:rsid w:val="0025799C"/>
    <w:rsid w:val="00257F19"/>
    <w:rsid w:val="002606BA"/>
    <w:rsid w:val="00260AB1"/>
    <w:rsid w:val="00260E39"/>
    <w:rsid w:val="0026166A"/>
    <w:rsid w:val="00262190"/>
    <w:rsid w:val="00263466"/>
    <w:rsid w:val="0026371A"/>
    <w:rsid w:val="00264FC0"/>
    <w:rsid w:val="00265BE3"/>
    <w:rsid w:val="00267CA5"/>
    <w:rsid w:val="0027145B"/>
    <w:rsid w:val="00271C7A"/>
    <w:rsid w:val="002724F9"/>
    <w:rsid w:val="00273BE0"/>
    <w:rsid w:val="00273DA2"/>
    <w:rsid w:val="00275F7A"/>
    <w:rsid w:val="00276617"/>
    <w:rsid w:val="002768BF"/>
    <w:rsid w:val="00277704"/>
    <w:rsid w:val="00277CAD"/>
    <w:rsid w:val="00277D47"/>
    <w:rsid w:val="00277D6C"/>
    <w:rsid w:val="00280CBF"/>
    <w:rsid w:val="0028270B"/>
    <w:rsid w:val="00282F4B"/>
    <w:rsid w:val="00283F08"/>
    <w:rsid w:val="002843A4"/>
    <w:rsid w:val="002848A9"/>
    <w:rsid w:val="002859A6"/>
    <w:rsid w:val="00287254"/>
    <w:rsid w:val="0028796C"/>
    <w:rsid w:val="00290997"/>
    <w:rsid w:val="00292488"/>
    <w:rsid w:val="002944D4"/>
    <w:rsid w:val="00294750"/>
    <w:rsid w:val="00294E04"/>
    <w:rsid w:val="00294F9B"/>
    <w:rsid w:val="00295CBC"/>
    <w:rsid w:val="00295F63"/>
    <w:rsid w:val="0029617D"/>
    <w:rsid w:val="002967FB"/>
    <w:rsid w:val="00296B60"/>
    <w:rsid w:val="00296CD2"/>
    <w:rsid w:val="002A130F"/>
    <w:rsid w:val="002A1381"/>
    <w:rsid w:val="002A144E"/>
    <w:rsid w:val="002A1683"/>
    <w:rsid w:val="002A18B9"/>
    <w:rsid w:val="002A22B3"/>
    <w:rsid w:val="002A2578"/>
    <w:rsid w:val="002A2939"/>
    <w:rsid w:val="002A335F"/>
    <w:rsid w:val="002A349F"/>
    <w:rsid w:val="002A3933"/>
    <w:rsid w:val="002A3E29"/>
    <w:rsid w:val="002A439B"/>
    <w:rsid w:val="002A49BA"/>
    <w:rsid w:val="002A4CEB"/>
    <w:rsid w:val="002A5375"/>
    <w:rsid w:val="002A5523"/>
    <w:rsid w:val="002A5993"/>
    <w:rsid w:val="002A6A64"/>
    <w:rsid w:val="002A6CBE"/>
    <w:rsid w:val="002B0210"/>
    <w:rsid w:val="002B0407"/>
    <w:rsid w:val="002B0A9B"/>
    <w:rsid w:val="002B2FC9"/>
    <w:rsid w:val="002B3827"/>
    <w:rsid w:val="002B4215"/>
    <w:rsid w:val="002B5FD7"/>
    <w:rsid w:val="002B655D"/>
    <w:rsid w:val="002B6C77"/>
    <w:rsid w:val="002B6D25"/>
    <w:rsid w:val="002B73DA"/>
    <w:rsid w:val="002B7F18"/>
    <w:rsid w:val="002C027D"/>
    <w:rsid w:val="002C05D5"/>
    <w:rsid w:val="002C076A"/>
    <w:rsid w:val="002C0871"/>
    <w:rsid w:val="002C0960"/>
    <w:rsid w:val="002C1082"/>
    <w:rsid w:val="002C2BF6"/>
    <w:rsid w:val="002C34C5"/>
    <w:rsid w:val="002C407D"/>
    <w:rsid w:val="002C42CE"/>
    <w:rsid w:val="002C4793"/>
    <w:rsid w:val="002C4AC4"/>
    <w:rsid w:val="002C5BF6"/>
    <w:rsid w:val="002C5E1B"/>
    <w:rsid w:val="002C6C58"/>
    <w:rsid w:val="002C6F7A"/>
    <w:rsid w:val="002C72FC"/>
    <w:rsid w:val="002C73A2"/>
    <w:rsid w:val="002C78E0"/>
    <w:rsid w:val="002D0412"/>
    <w:rsid w:val="002D08F3"/>
    <w:rsid w:val="002D167D"/>
    <w:rsid w:val="002D18DA"/>
    <w:rsid w:val="002D1999"/>
    <w:rsid w:val="002D1A8D"/>
    <w:rsid w:val="002D1C55"/>
    <w:rsid w:val="002D2617"/>
    <w:rsid w:val="002D27B6"/>
    <w:rsid w:val="002D2E03"/>
    <w:rsid w:val="002D346B"/>
    <w:rsid w:val="002D37BC"/>
    <w:rsid w:val="002D3A72"/>
    <w:rsid w:val="002D3B6C"/>
    <w:rsid w:val="002D3BF6"/>
    <w:rsid w:val="002D3FB5"/>
    <w:rsid w:val="002D4E8F"/>
    <w:rsid w:val="002D4EE5"/>
    <w:rsid w:val="002D4F09"/>
    <w:rsid w:val="002D5496"/>
    <w:rsid w:val="002D62EF"/>
    <w:rsid w:val="002D67EB"/>
    <w:rsid w:val="002D75B2"/>
    <w:rsid w:val="002D7C3E"/>
    <w:rsid w:val="002D7E5D"/>
    <w:rsid w:val="002D7E7F"/>
    <w:rsid w:val="002E03DC"/>
    <w:rsid w:val="002E0683"/>
    <w:rsid w:val="002E0A7F"/>
    <w:rsid w:val="002E12B7"/>
    <w:rsid w:val="002E1B19"/>
    <w:rsid w:val="002E20B6"/>
    <w:rsid w:val="002E4250"/>
    <w:rsid w:val="002E46D2"/>
    <w:rsid w:val="002E543A"/>
    <w:rsid w:val="002E54C2"/>
    <w:rsid w:val="002E55DD"/>
    <w:rsid w:val="002E5A36"/>
    <w:rsid w:val="002E5CAE"/>
    <w:rsid w:val="002E5DF2"/>
    <w:rsid w:val="002E68A3"/>
    <w:rsid w:val="002E7275"/>
    <w:rsid w:val="002F012A"/>
    <w:rsid w:val="002F10CD"/>
    <w:rsid w:val="002F1357"/>
    <w:rsid w:val="002F19C9"/>
    <w:rsid w:val="002F321B"/>
    <w:rsid w:val="002F3D5B"/>
    <w:rsid w:val="002F4DD8"/>
    <w:rsid w:val="002F5EAF"/>
    <w:rsid w:val="002F6385"/>
    <w:rsid w:val="002F7BCA"/>
    <w:rsid w:val="002F7F54"/>
    <w:rsid w:val="00300785"/>
    <w:rsid w:val="003019C0"/>
    <w:rsid w:val="003019E6"/>
    <w:rsid w:val="0030201B"/>
    <w:rsid w:val="00302C65"/>
    <w:rsid w:val="00303177"/>
    <w:rsid w:val="00303CB7"/>
    <w:rsid w:val="00303FE8"/>
    <w:rsid w:val="00304817"/>
    <w:rsid w:val="00305024"/>
    <w:rsid w:val="0030561C"/>
    <w:rsid w:val="00305C21"/>
    <w:rsid w:val="00305E05"/>
    <w:rsid w:val="00305E1B"/>
    <w:rsid w:val="00306209"/>
    <w:rsid w:val="003067A7"/>
    <w:rsid w:val="00306DA7"/>
    <w:rsid w:val="00310D4A"/>
    <w:rsid w:val="00311054"/>
    <w:rsid w:val="0031167A"/>
    <w:rsid w:val="00312666"/>
    <w:rsid w:val="00312909"/>
    <w:rsid w:val="00313600"/>
    <w:rsid w:val="00313C96"/>
    <w:rsid w:val="003140CA"/>
    <w:rsid w:val="003142A2"/>
    <w:rsid w:val="00314954"/>
    <w:rsid w:val="003161A3"/>
    <w:rsid w:val="003175E5"/>
    <w:rsid w:val="00317665"/>
    <w:rsid w:val="003178B8"/>
    <w:rsid w:val="00320022"/>
    <w:rsid w:val="003208E6"/>
    <w:rsid w:val="003212E0"/>
    <w:rsid w:val="0032160A"/>
    <w:rsid w:val="003217E1"/>
    <w:rsid w:val="00322EDC"/>
    <w:rsid w:val="00323525"/>
    <w:rsid w:val="00323546"/>
    <w:rsid w:val="00323D47"/>
    <w:rsid w:val="00324473"/>
    <w:rsid w:val="00324AFB"/>
    <w:rsid w:val="00324E10"/>
    <w:rsid w:val="00326C8D"/>
    <w:rsid w:val="003272D9"/>
    <w:rsid w:val="00327EA9"/>
    <w:rsid w:val="00330D9E"/>
    <w:rsid w:val="00331111"/>
    <w:rsid w:val="0033176A"/>
    <w:rsid w:val="00331964"/>
    <w:rsid w:val="0033257E"/>
    <w:rsid w:val="00333EA0"/>
    <w:rsid w:val="0033452B"/>
    <w:rsid w:val="00334840"/>
    <w:rsid w:val="00334D99"/>
    <w:rsid w:val="003350A7"/>
    <w:rsid w:val="003359E8"/>
    <w:rsid w:val="003364E1"/>
    <w:rsid w:val="0033678A"/>
    <w:rsid w:val="00336A87"/>
    <w:rsid w:val="0034091A"/>
    <w:rsid w:val="003415C3"/>
    <w:rsid w:val="00341895"/>
    <w:rsid w:val="00341DAD"/>
    <w:rsid w:val="0034256F"/>
    <w:rsid w:val="00342992"/>
    <w:rsid w:val="003431B2"/>
    <w:rsid w:val="00343AF6"/>
    <w:rsid w:val="003446D7"/>
    <w:rsid w:val="00344791"/>
    <w:rsid w:val="00344792"/>
    <w:rsid w:val="003450ED"/>
    <w:rsid w:val="00345C74"/>
    <w:rsid w:val="00346134"/>
    <w:rsid w:val="003465DB"/>
    <w:rsid w:val="0034697F"/>
    <w:rsid w:val="00347A34"/>
    <w:rsid w:val="00347E71"/>
    <w:rsid w:val="00350A3F"/>
    <w:rsid w:val="00350FC3"/>
    <w:rsid w:val="00351064"/>
    <w:rsid w:val="003512F4"/>
    <w:rsid w:val="00351ACF"/>
    <w:rsid w:val="00351DF7"/>
    <w:rsid w:val="00352894"/>
    <w:rsid w:val="00352C5B"/>
    <w:rsid w:val="003546E3"/>
    <w:rsid w:val="003552AA"/>
    <w:rsid w:val="0035570D"/>
    <w:rsid w:val="0035586A"/>
    <w:rsid w:val="00356A68"/>
    <w:rsid w:val="00356C83"/>
    <w:rsid w:val="00356CC1"/>
    <w:rsid w:val="00357EF9"/>
    <w:rsid w:val="00361355"/>
    <w:rsid w:val="00361806"/>
    <w:rsid w:val="003619E1"/>
    <w:rsid w:val="00361A06"/>
    <w:rsid w:val="00363881"/>
    <w:rsid w:val="00363D94"/>
    <w:rsid w:val="00364989"/>
    <w:rsid w:val="00365380"/>
    <w:rsid w:val="003664C1"/>
    <w:rsid w:val="00366FA9"/>
    <w:rsid w:val="003705C8"/>
    <w:rsid w:val="00370730"/>
    <w:rsid w:val="0037156B"/>
    <w:rsid w:val="00371B11"/>
    <w:rsid w:val="00371D78"/>
    <w:rsid w:val="0037269D"/>
    <w:rsid w:val="00373180"/>
    <w:rsid w:val="003735AE"/>
    <w:rsid w:val="003746F1"/>
    <w:rsid w:val="00374822"/>
    <w:rsid w:val="00375936"/>
    <w:rsid w:val="00375E14"/>
    <w:rsid w:val="003761B2"/>
    <w:rsid w:val="00376593"/>
    <w:rsid w:val="00377074"/>
    <w:rsid w:val="00377081"/>
    <w:rsid w:val="00377583"/>
    <w:rsid w:val="00380073"/>
    <w:rsid w:val="003808A4"/>
    <w:rsid w:val="00381E1E"/>
    <w:rsid w:val="00382778"/>
    <w:rsid w:val="00382B7D"/>
    <w:rsid w:val="003841AE"/>
    <w:rsid w:val="0038678F"/>
    <w:rsid w:val="00386A84"/>
    <w:rsid w:val="00390225"/>
    <w:rsid w:val="0039075F"/>
    <w:rsid w:val="00390D5E"/>
    <w:rsid w:val="00391075"/>
    <w:rsid w:val="003910AA"/>
    <w:rsid w:val="00391807"/>
    <w:rsid w:val="00391A0B"/>
    <w:rsid w:val="00392072"/>
    <w:rsid w:val="0039257E"/>
    <w:rsid w:val="00394066"/>
    <w:rsid w:val="003947AE"/>
    <w:rsid w:val="00394DD6"/>
    <w:rsid w:val="0039582C"/>
    <w:rsid w:val="00395DA1"/>
    <w:rsid w:val="003961FA"/>
    <w:rsid w:val="00396473"/>
    <w:rsid w:val="003966B3"/>
    <w:rsid w:val="003974E3"/>
    <w:rsid w:val="00397656"/>
    <w:rsid w:val="003A04A7"/>
    <w:rsid w:val="003A0830"/>
    <w:rsid w:val="003A0B3C"/>
    <w:rsid w:val="003A166B"/>
    <w:rsid w:val="003A1C14"/>
    <w:rsid w:val="003A28D4"/>
    <w:rsid w:val="003A2F4D"/>
    <w:rsid w:val="003A3451"/>
    <w:rsid w:val="003A4087"/>
    <w:rsid w:val="003A413B"/>
    <w:rsid w:val="003A41CB"/>
    <w:rsid w:val="003A4390"/>
    <w:rsid w:val="003A5609"/>
    <w:rsid w:val="003A585B"/>
    <w:rsid w:val="003A5D36"/>
    <w:rsid w:val="003A6140"/>
    <w:rsid w:val="003A6631"/>
    <w:rsid w:val="003A663D"/>
    <w:rsid w:val="003B03C9"/>
    <w:rsid w:val="003B0F0B"/>
    <w:rsid w:val="003B25C4"/>
    <w:rsid w:val="003B36D6"/>
    <w:rsid w:val="003B414C"/>
    <w:rsid w:val="003B420B"/>
    <w:rsid w:val="003B4393"/>
    <w:rsid w:val="003B461D"/>
    <w:rsid w:val="003B4ECE"/>
    <w:rsid w:val="003B4EE1"/>
    <w:rsid w:val="003B65E3"/>
    <w:rsid w:val="003B66D8"/>
    <w:rsid w:val="003B6B5E"/>
    <w:rsid w:val="003B7D19"/>
    <w:rsid w:val="003B7D72"/>
    <w:rsid w:val="003C0164"/>
    <w:rsid w:val="003C0264"/>
    <w:rsid w:val="003C059C"/>
    <w:rsid w:val="003C0904"/>
    <w:rsid w:val="003C148B"/>
    <w:rsid w:val="003C1AFD"/>
    <w:rsid w:val="003C2403"/>
    <w:rsid w:val="003C2BCC"/>
    <w:rsid w:val="003C2D43"/>
    <w:rsid w:val="003C417E"/>
    <w:rsid w:val="003C44FA"/>
    <w:rsid w:val="003C4C5D"/>
    <w:rsid w:val="003C57A5"/>
    <w:rsid w:val="003C5843"/>
    <w:rsid w:val="003C5DF7"/>
    <w:rsid w:val="003C5DF8"/>
    <w:rsid w:val="003C6668"/>
    <w:rsid w:val="003C6BC8"/>
    <w:rsid w:val="003C7B0D"/>
    <w:rsid w:val="003D0255"/>
    <w:rsid w:val="003D0E2E"/>
    <w:rsid w:val="003D0ED7"/>
    <w:rsid w:val="003D1A42"/>
    <w:rsid w:val="003D1DB5"/>
    <w:rsid w:val="003D25D2"/>
    <w:rsid w:val="003D31C5"/>
    <w:rsid w:val="003D471C"/>
    <w:rsid w:val="003D48DC"/>
    <w:rsid w:val="003D49E5"/>
    <w:rsid w:val="003D4DBF"/>
    <w:rsid w:val="003D60A2"/>
    <w:rsid w:val="003D6B7A"/>
    <w:rsid w:val="003D7510"/>
    <w:rsid w:val="003E07E4"/>
    <w:rsid w:val="003E3958"/>
    <w:rsid w:val="003E3BE2"/>
    <w:rsid w:val="003E42BB"/>
    <w:rsid w:val="003E4775"/>
    <w:rsid w:val="003E489E"/>
    <w:rsid w:val="003E6CED"/>
    <w:rsid w:val="003E75C2"/>
    <w:rsid w:val="003E7D58"/>
    <w:rsid w:val="003F0158"/>
    <w:rsid w:val="003F037A"/>
    <w:rsid w:val="003F1542"/>
    <w:rsid w:val="003F2220"/>
    <w:rsid w:val="003F2FAF"/>
    <w:rsid w:val="003F3079"/>
    <w:rsid w:val="003F355E"/>
    <w:rsid w:val="003F5D96"/>
    <w:rsid w:val="003F698A"/>
    <w:rsid w:val="003F6A78"/>
    <w:rsid w:val="003F6AC3"/>
    <w:rsid w:val="003F6DF3"/>
    <w:rsid w:val="003F7A80"/>
    <w:rsid w:val="004000E6"/>
    <w:rsid w:val="00401423"/>
    <w:rsid w:val="00401DA2"/>
    <w:rsid w:val="00402E45"/>
    <w:rsid w:val="00403212"/>
    <w:rsid w:val="0040362A"/>
    <w:rsid w:val="00403A6E"/>
    <w:rsid w:val="00404B7C"/>
    <w:rsid w:val="004051DB"/>
    <w:rsid w:val="004057D1"/>
    <w:rsid w:val="00405C27"/>
    <w:rsid w:val="004064C8"/>
    <w:rsid w:val="00407F10"/>
    <w:rsid w:val="0041058C"/>
    <w:rsid w:val="00413544"/>
    <w:rsid w:val="00413B5D"/>
    <w:rsid w:val="00416726"/>
    <w:rsid w:val="00417259"/>
    <w:rsid w:val="004175B7"/>
    <w:rsid w:val="00417940"/>
    <w:rsid w:val="004179E4"/>
    <w:rsid w:val="0042012B"/>
    <w:rsid w:val="00420151"/>
    <w:rsid w:val="00420276"/>
    <w:rsid w:val="004215D8"/>
    <w:rsid w:val="00421EA9"/>
    <w:rsid w:val="0042244F"/>
    <w:rsid w:val="004227FA"/>
    <w:rsid w:val="004242E7"/>
    <w:rsid w:val="00424564"/>
    <w:rsid w:val="00424827"/>
    <w:rsid w:val="00424A57"/>
    <w:rsid w:val="00424EDF"/>
    <w:rsid w:val="004266BE"/>
    <w:rsid w:val="004267AB"/>
    <w:rsid w:val="004273C3"/>
    <w:rsid w:val="0042799C"/>
    <w:rsid w:val="00430A3F"/>
    <w:rsid w:val="00430D70"/>
    <w:rsid w:val="00430F66"/>
    <w:rsid w:val="004322F3"/>
    <w:rsid w:val="004326FF"/>
    <w:rsid w:val="00432C7E"/>
    <w:rsid w:val="00433387"/>
    <w:rsid w:val="0043431B"/>
    <w:rsid w:val="0043445A"/>
    <w:rsid w:val="004347D2"/>
    <w:rsid w:val="004347EE"/>
    <w:rsid w:val="00434D86"/>
    <w:rsid w:val="00434E54"/>
    <w:rsid w:val="00435185"/>
    <w:rsid w:val="004358DC"/>
    <w:rsid w:val="00435973"/>
    <w:rsid w:val="00436052"/>
    <w:rsid w:val="004366BC"/>
    <w:rsid w:val="00436ACC"/>
    <w:rsid w:val="0043730C"/>
    <w:rsid w:val="0044003F"/>
    <w:rsid w:val="00440695"/>
    <w:rsid w:val="00441918"/>
    <w:rsid w:val="0044223E"/>
    <w:rsid w:val="00442B68"/>
    <w:rsid w:val="0044310C"/>
    <w:rsid w:val="00443215"/>
    <w:rsid w:val="004433C6"/>
    <w:rsid w:val="00443BC5"/>
    <w:rsid w:val="00444D42"/>
    <w:rsid w:val="004452AC"/>
    <w:rsid w:val="00450610"/>
    <w:rsid w:val="0045126A"/>
    <w:rsid w:val="00451712"/>
    <w:rsid w:val="00451BBE"/>
    <w:rsid w:val="00451C59"/>
    <w:rsid w:val="00451F4C"/>
    <w:rsid w:val="00451FBA"/>
    <w:rsid w:val="00452A40"/>
    <w:rsid w:val="00452F18"/>
    <w:rsid w:val="00453A2D"/>
    <w:rsid w:val="00454277"/>
    <w:rsid w:val="00455430"/>
    <w:rsid w:val="00455564"/>
    <w:rsid w:val="004571D8"/>
    <w:rsid w:val="00457A7E"/>
    <w:rsid w:val="00457DA8"/>
    <w:rsid w:val="00460213"/>
    <w:rsid w:val="00461405"/>
    <w:rsid w:val="004614E1"/>
    <w:rsid w:val="00461EE5"/>
    <w:rsid w:val="00461FBF"/>
    <w:rsid w:val="00462024"/>
    <w:rsid w:val="004623F2"/>
    <w:rsid w:val="0046258E"/>
    <w:rsid w:val="00462DC5"/>
    <w:rsid w:val="0046308A"/>
    <w:rsid w:val="00463EF0"/>
    <w:rsid w:val="00464176"/>
    <w:rsid w:val="00464191"/>
    <w:rsid w:val="00465D46"/>
    <w:rsid w:val="00466027"/>
    <w:rsid w:val="004676F0"/>
    <w:rsid w:val="00467B1E"/>
    <w:rsid w:val="004704E4"/>
    <w:rsid w:val="00470D7A"/>
    <w:rsid w:val="004712F2"/>
    <w:rsid w:val="004713CA"/>
    <w:rsid w:val="00471643"/>
    <w:rsid w:val="0047177D"/>
    <w:rsid w:val="0047247E"/>
    <w:rsid w:val="004725DE"/>
    <w:rsid w:val="00473415"/>
    <w:rsid w:val="004736B9"/>
    <w:rsid w:val="004753AC"/>
    <w:rsid w:val="0047590A"/>
    <w:rsid w:val="004761FA"/>
    <w:rsid w:val="00476677"/>
    <w:rsid w:val="00477087"/>
    <w:rsid w:val="0047773E"/>
    <w:rsid w:val="00477E79"/>
    <w:rsid w:val="004806CD"/>
    <w:rsid w:val="00480D20"/>
    <w:rsid w:val="004822BD"/>
    <w:rsid w:val="004842DE"/>
    <w:rsid w:val="00484713"/>
    <w:rsid w:val="00485308"/>
    <w:rsid w:val="0048688B"/>
    <w:rsid w:val="00490C12"/>
    <w:rsid w:val="00491EA1"/>
    <w:rsid w:val="0049207C"/>
    <w:rsid w:val="004922F3"/>
    <w:rsid w:val="004928A6"/>
    <w:rsid w:val="004935A9"/>
    <w:rsid w:val="00493C79"/>
    <w:rsid w:val="00494149"/>
    <w:rsid w:val="0049539D"/>
    <w:rsid w:val="0049546F"/>
    <w:rsid w:val="004955F6"/>
    <w:rsid w:val="00495DEB"/>
    <w:rsid w:val="004A0D09"/>
    <w:rsid w:val="004A20F8"/>
    <w:rsid w:val="004A2128"/>
    <w:rsid w:val="004A3A24"/>
    <w:rsid w:val="004A48B9"/>
    <w:rsid w:val="004A4902"/>
    <w:rsid w:val="004A4A35"/>
    <w:rsid w:val="004A4A76"/>
    <w:rsid w:val="004A56EE"/>
    <w:rsid w:val="004A5F1A"/>
    <w:rsid w:val="004A6DD8"/>
    <w:rsid w:val="004A7536"/>
    <w:rsid w:val="004A7985"/>
    <w:rsid w:val="004B058B"/>
    <w:rsid w:val="004B0ACE"/>
    <w:rsid w:val="004B0B9B"/>
    <w:rsid w:val="004B14B9"/>
    <w:rsid w:val="004B2661"/>
    <w:rsid w:val="004B2BB9"/>
    <w:rsid w:val="004B4B86"/>
    <w:rsid w:val="004B50AE"/>
    <w:rsid w:val="004B5BAE"/>
    <w:rsid w:val="004B6275"/>
    <w:rsid w:val="004B640E"/>
    <w:rsid w:val="004B6821"/>
    <w:rsid w:val="004B68C6"/>
    <w:rsid w:val="004B69A4"/>
    <w:rsid w:val="004B6C70"/>
    <w:rsid w:val="004B6F59"/>
    <w:rsid w:val="004B6F5E"/>
    <w:rsid w:val="004B7845"/>
    <w:rsid w:val="004C011C"/>
    <w:rsid w:val="004C0721"/>
    <w:rsid w:val="004C215F"/>
    <w:rsid w:val="004C2332"/>
    <w:rsid w:val="004C2986"/>
    <w:rsid w:val="004C3590"/>
    <w:rsid w:val="004C39CA"/>
    <w:rsid w:val="004C44D1"/>
    <w:rsid w:val="004C48AE"/>
    <w:rsid w:val="004C4BBC"/>
    <w:rsid w:val="004C5E9F"/>
    <w:rsid w:val="004C612E"/>
    <w:rsid w:val="004C737E"/>
    <w:rsid w:val="004C77C7"/>
    <w:rsid w:val="004D027A"/>
    <w:rsid w:val="004D0374"/>
    <w:rsid w:val="004D04AF"/>
    <w:rsid w:val="004D060C"/>
    <w:rsid w:val="004D13E0"/>
    <w:rsid w:val="004D2911"/>
    <w:rsid w:val="004D3420"/>
    <w:rsid w:val="004D3CA8"/>
    <w:rsid w:val="004D3DCA"/>
    <w:rsid w:val="004D3F22"/>
    <w:rsid w:val="004D45DA"/>
    <w:rsid w:val="004D52C3"/>
    <w:rsid w:val="004D5377"/>
    <w:rsid w:val="004D7984"/>
    <w:rsid w:val="004E0665"/>
    <w:rsid w:val="004E097F"/>
    <w:rsid w:val="004E15D1"/>
    <w:rsid w:val="004E1F70"/>
    <w:rsid w:val="004E2137"/>
    <w:rsid w:val="004E25D7"/>
    <w:rsid w:val="004E2F87"/>
    <w:rsid w:val="004E3285"/>
    <w:rsid w:val="004E37C4"/>
    <w:rsid w:val="004E3EAF"/>
    <w:rsid w:val="004E421C"/>
    <w:rsid w:val="004E4652"/>
    <w:rsid w:val="004E46FD"/>
    <w:rsid w:val="004E5450"/>
    <w:rsid w:val="004E65FE"/>
    <w:rsid w:val="004F0944"/>
    <w:rsid w:val="004F0D2F"/>
    <w:rsid w:val="004F0F6D"/>
    <w:rsid w:val="004F1ABC"/>
    <w:rsid w:val="004F2308"/>
    <w:rsid w:val="004F2E5B"/>
    <w:rsid w:val="004F3087"/>
    <w:rsid w:val="004F36C1"/>
    <w:rsid w:val="004F399B"/>
    <w:rsid w:val="004F3EA7"/>
    <w:rsid w:val="004F484D"/>
    <w:rsid w:val="004F57F1"/>
    <w:rsid w:val="004F5AEB"/>
    <w:rsid w:val="004F5FC3"/>
    <w:rsid w:val="004F60E9"/>
    <w:rsid w:val="004F61AC"/>
    <w:rsid w:val="004F69B4"/>
    <w:rsid w:val="004F6DDA"/>
    <w:rsid w:val="004F722B"/>
    <w:rsid w:val="004F750C"/>
    <w:rsid w:val="004F7963"/>
    <w:rsid w:val="00500454"/>
    <w:rsid w:val="005006A0"/>
    <w:rsid w:val="00500A5B"/>
    <w:rsid w:val="00500B27"/>
    <w:rsid w:val="00500BC3"/>
    <w:rsid w:val="00501654"/>
    <w:rsid w:val="0050178D"/>
    <w:rsid w:val="0050272D"/>
    <w:rsid w:val="00502B02"/>
    <w:rsid w:val="0050302D"/>
    <w:rsid w:val="0050311A"/>
    <w:rsid w:val="00503518"/>
    <w:rsid w:val="0050397D"/>
    <w:rsid w:val="00504053"/>
    <w:rsid w:val="0050421F"/>
    <w:rsid w:val="005046F3"/>
    <w:rsid w:val="00504A1C"/>
    <w:rsid w:val="00506213"/>
    <w:rsid w:val="0050688E"/>
    <w:rsid w:val="00506B5D"/>
    <w:rsid w:val="00506E64"/>
    <w:rsid w:val="00507ED8"/>
    <w:rsid w:val="00511122"/>
    <w:rsid w:val="00511248"/>
    <w:rsid w:val="00511A70"/>
    <w:rsid w:val="00511B5A"/>
    <w:rsid w:val="00512304"/>
    <w:rsid w:val="0051231A"/>
    <w:rsid w:val="00512368"/>
    <w:rsid w:val="005139EF"/>
    <w:rsid w:val="00514B58"/>
    <w:rsid w:val="00515080"/>
    <w:rsid w:val="00515D8F"/>
    <w:rsid w:val="0051601B"/>
    <w:rsid w:val="005160CA"/>
    <w:rsid w:val="00517014"/>
    <w:rsid w:val="0051792B"/>
    <w:rsid w:val="005179BA"/>
    <w:rsid w:val="005200E9"/>
    <w:rsid w:val="00520C26"/>
    <w:rsid w:val="00520FE0"/>
    <w:rsid w:val="005211A1"/>
    <w:rsid w:val="005219D8"/>
    <w:rsid w:val="00521B39"/>
    <w:rsid w:val="005220E9"/>
    <w:rsid w:val="00522338"/>
    <w:rsid w:val="00523041"/>
    <w:rsid w:val="005237DD"/>
    <w:rsid w:val="0052441F"/>
    <w:rsid w:val="00525AAC"/>
    <w:rsid w:val="00526044"/>
    <w:rsid w:val="00530694"/>
    <w:rsid w:val="005309A0"/>
    <w:rsid w:val="00530A3A"/>
    <w:rsid w:val="00530EC8"/>
    <w:rsid w:val="0053102E"/>
    <w:rsid w:val="00531D9B"/>
    <w:rsid w:val="00532254"/>
    <w:rsid w:val="005328C6"/>
    <w:rsid w:val="00532E00"/>
    <w:rsid w:val="005348F4"/>
    <w:rsid w:val="00536038"/>
    <w:rsid w:val="00536D3E"/>
    <w:rsid w:val="005370C3"/>
    <w:rsid w:val="005372E7"/>
    <w:rsid w:val="005377E7"/>
    <w:rsid w:val="00537B1C"/>
    <w:rsid w:val="00537EE1"/>
    <w:rsid w:val="00540217"/>
    <w:rsid w:val="005416A3"/>
    <w:rsid w:val="0054187B"/>
    <w:rsid w:val="00542E73"/>
    <w:rsid w:val="00542FD4"/>
    <w:rsid w:val="00544DE8"/>
    <w:rsid w:val="00545D26"/>
    <w:rsid w:val="005463A7"/>
    <w:rsid w:val="0054754F"/>
    <w:rsid w:val="00547F2D"/>
    <w:rsid w:val="005500B7"/>
    <w:rsid w:val="005503F2"/>
    <w:rsid w:val="00550802"/>
    <w:rsid w:val="005514DF"/>
    <w:rsid w:val="00551FCB"/>
    <w:rsid w:val="005520DC"/>
    <w:rsid w:val="00553761"/>
    <w:rsid w:val="00553907"/>
    <w:rsid w:val="00555758"/>
    <w:rsid w:val="00555AA4"/>
    <w:rsid w:val="00556417"/>
    <w:rsid w:val="005600E5"/>
    <w:rsid w:val="00561CD7"/>
    <w:rsid w:val="005629B9"/>
    <w:rsid w:val="00562A51"/>
    <w:rsid w:val="00563D9B"/>
    <w:rsid w:val="005640D6"/>
    <w:rsid w:val="005660BA"/>
    <w:rsid w:val="00566A4F"/>
    <w:rsid w:val="005674B2"/>
    <w:rsid w:val="00570C13"/>
    <w:rsid w:val="00570FF1"/>
    <w:rsid w:val="00572557"/>
    <w:rsid w:val="00573854"/>
    <w:rsid w:val="00574AF7"/>
    <w:rsid w:val="0057529B"/>
    <w:rsid w:val="005757B1"/>
    <w:rsid w:val="00575D21"/>
    <w:rsid w:val="00575E98"/>
    <w:rsid w:val="00576E5A"/>
    <w:rsid w:val="00577B4E"/>
    <w:rsid w:val="00580663"/>
    <w:rsid w:val="00581B7C"/>
    <w:rsid w:val="00582A36"/>
    <w:rsid w:val="00582DF9"/>
    <w:rsid w:val="005841CD"/>
    <w:rsid w:val="00584405"/>
    <w:rsid w:val="005855E3"/>
    <w:rsid w:val="00585D6F"/>
    <w:rsid w:val="005868C2"/>
    <w:rsid w:val="005875DA"/>
    <w:rsid w:val="00587D9F"/>
    <w:rsid w:val="00590F3C"/>
    <w:rsid w:val="005916BF"/>
    <w:rsid w:val="005919A5"/>
    <w:rsid w:val="00591F9C"/>
    <w:rsid w:val="00592434"/>
    <w:rsid w:val="00592DF8"/>
    <w:rsid w:val="00593000"/>
    <w:rsid w:val="00593D0F"/>
    <w:rsid w:val="00593E1A"/>
    <w:rsid w:val="005949B6"/>
    <w:rsid w:val="00594FC2"/>
    <w:rsid w:val="00595AC3"/>
    <w:rsid w:val="00596A4C"/>
    <w:rsid w:val="00596F83"/>
    <w:rsid w:val="00597382"/>
    <w:rsid w:val="00597716"/>
    <w:rsid w:val="0059798B"/>
    <w:rsid w:val="005A03CD"/>
    <w:rsid w:val="005A093D"/>
    <w:rsid w:val="005A09A4"/>
    <w:rsid w:val="005A0DCD"/>
    <w:rsid w:val="005A0F8B"/>
    <w:rsid w:val="005A14A8"/>
    <w:rsid w:val="005A26B7"/>
    <w:rsid w:val="005A3832"/>
    <w:rsid w:val="005A4048"/>
    <w:rsid w:val="005A44B8"/>
    <w:rsid w:val="005A4A36"/>
    <w:rsid w:val="005A4AA1"/>
    <w:rsid w:val="005A5267"/>
    <w:rsid w:val="005A5641"/>
    <w:rsid w:val="005A6C6C"/>
    <w:rsid w:val="005A7423"/>
    <w:rsid w:val="005B010E"/>
    <w:rsid w:val="005B06E8"/>
    <w:rsid w:val="005B1486"/>
    <w:rsid w:val="005B1805"/>
    <w:rsid w:val="005B199D"/>
    <w:rsid w:val="005B226F"/>
    <w:rsid w:val="005B2F71"/>
    <w:rsid w:val="005B30C5"/>
    <w:rsid w:val="005B31D9"/>
    <w:rsid w:val="005B47DC"/>
    <w:rsid w:val="005B61D6"/>
    <w:rsid w:val="005B6322"/>
    <w:rsid w:val="005B66AA"/>
    <w:rsid w:val="005B679C"/>
    <w:rsid w:val="005B6D42"/>
    <w:rsid w:val="005B7977"/>
    <w:rsid w:val="005B7BA9"/>
    <w:rsid w:val="005B7C2E"/>
    <w:rsid w:val="005B7D1B"/>
    <w:rsid w:val="005C0469"/>
    <w:rsid w:val="005C08D0"/>
    <w:rsid w:val="005C0BE2"/>
    <w:rsid w:val="005C1187"/>
    <w:rsid w:val="005C18DE"/>
    <w:rsid w:val="005C1BCC"/>
    <w:rsid w:val="005C2BF1"/>
    <w:rsid w:val="005C2F79"/>
    <w:rsid w:val="005C43CC"/>
    <w:rsid w:val="005C54C8"/>
    <w:rsid w:val="005C5736"/>
    <w:rsid w:val="005C586B"/>
    <w:rsid w:val="005C6518"/>
    <w:rsid w:val="005C6577"/>
    <w:rsid w:val="005C6603"/>
    <w:rsid w:val="005C66AF"/>
    <w:rsid w:val="005C68B1"/>
    <w:rsid w:val="005C6F9A"/>
    <w:rsid w:val="005C7A62"/>
    <w:rsid w:val="005C7ED7"/>
    <w:rsid w:val="005D0FA9"/>
    <w:rsid w:val="005D1009"/>
    <w:rsid w:val="005D1D5A"/>
    <w:rsid w:val="005D5201"/>
    <w:rsid w:val="005D5661"/>
    <w:rsid w:val="005D60DE"/>
    <w:rsid w:val="005D69CC"/>
    <w:rsid w:val="005D7571"/>
    <w:rsid w:val="005D7B8B"/>
    <w:rsid w:val="005E02CD"/>
    <w:rsid w:val="005E08D7"/>
    <w:rsid w:val="005E1B33"/>
    <w:rsid w:val="005E2112"/>
    <w:rsid w:val="005E303E"/>
    <w:rsid w:val="005E3625"/>
    <w:rsid w:val="005E37C4"/>
    <w:rsid w:val="005E4353"/>
    <w:rsid w:val="005E5071"/>
    <w:rsid w:val="005E53BD"/>
    <w:rsid w:val="005E62C3"/>
    <w:rsid w:val="005E6407"/>
    <w:rsid w:val="005E6613"/>
    <w:rsid w:val="005E66BE"/>
    <w:rsid w:val="005E7F56"/>
    <w:rsid w:val="005F0738"/>
    <w:rsid w:val="005F09BE"/>
    <w:rsid w:val="005F0E09"/>
    <w:rsid w:val="005F1537"/>
    <w:rsid w:val="005F20E9"/>
    <w:rsid w:val="005F284A"/>
    <w:rsid w:val="005F2BE3"/>
    <w:rsid w:val="005F4B39"/>
    <w:rsid w:val="005F4F88"/>
    <w:rsid w:val="005F5068"/>
    <w:rsid w:val="005F527D"/>
    <w:rsid w:val="005F5DCC"/>
    <w:rsid w:val="005F624D"/>
    <w:rsid w:val="005F6548"/>
    <w:rsid w:val="005F688A"/>
    <w:rsid w:val="00600694"/>
    <w:rsid w:val="00600C3F"/>
    <w:rsid w:val="00600CD0"/>
    <w:rsid w:val="006018F1"/>
    <w:rsid w:val="00601D74"/>
    <w:rsid w:val="00601EA6"/>
    <w:rsid w:val="00602814"/>
    <w:rsid w:val="00603572"/>
    <w:rsid w:val="00603644"/>
    <w:rsid w:val="00603FD9"/>
    <w:rsid w:val="00604298"/>
    <w:rsid w:val="0060444E"/>
    <w:rsid w:val="006056CD"/>
    <w:rsid w:val="00606381"/>
    <w:rsid w:val="00606708"/>
    <w:rsid w:val="00607D41"/>
    <w:rsid w:val="006103FE"/>
    <w:rsid w:val="0061049F"/>
    <w:rsid w:val="00613C9A"/>
    <w:rsid w:val="00613E5F"/>
    <w:rsid w:val="00613FD7"/>
    <w:rsid w:val="00614CAB"/>
    <w:rsid w:val="006153A9"/>
    <w:rsid w:val="00616261"/>
    <w:rsid w:val="006165F9"/>
    <w:rsid w:val="00616F25"/>
    <w:rsid w:val="00620244"/>
    <w:rsid w:val="00620D71"/>
    <w:rsid w:val="00621304"/>
    <w:rsid w:val="00622B3C"/>
    <w:rsid w:val="00623A73"/>
    <w:rsid w:val="00625138"/>
    <w:rsid w:val="006251D9"/>
    <w:rsid w:val="006256B9"/>
    <w:rsid w:val="00625882"/>
    <w:rsid w:val="00625F54"/>
    <w:rsid w:val="006265F4"/>
    <w:rsid w:val="006273F7"/>
    <w:rsid w:val="006278FA"/>
    <w:rsid w:val="00627CFD"/>
    <w:rsid w:val="00627DF8"/>
    <w:rsid w:val="0063034F"/>
    <w:rsid w:val="0063127F"/>
    <w:rsid w:val="006316B1"/>
    <w:rsid w:val="00631887"/>
    <w:rsid w:val="00633FE0"/>
    <w:rsid w:val="006345CB"/>
    <w:rsid w:val="00634656"/>
    <w:rsid w:val="00634B53"/>
    <w:rsid w:val="0063584B"/>
    <w:rsid w:val="00635A2E"/>
    <w:rsid w:val="00637CA3"/>
    <w:rsid w:val="00642113"/>
    <w:rsid w:val="00642263"/>
    <w:rsid w:val="00642CA1"/>
    <w:rsid w:val="00642F9C"/>
    <w:rsid w:val="006434A0"/>
    <w:rsid w:val="006441A5"/>
    <w:rsid w:val="00644F74"/>
    <w:rsid w:val="00645351"/>
    <w:rsid w:val="006461B8"/>
    <w:rsid w:val="0064691E"/>
    <w:rsid w:val="00647535"/>
    <w:rsid w:val="0064765C"/>
    <w:rsid w:val="00650103"/>
    <w:rsid w:val="00650187"/>
    <w:rsid w:val="00654A99"/>
    <w:rsid w:val="00654B52"/>
    <w:rsid w:val="00654B98"/>
    <w:rsid w:val="00654CF4"/>
    <w:rsid w:val="00655503"/>
    <w:rsid w:val="0065568E"/>
    <w:rsid w:val="00656A3A"/>
    <w:rsid w:val="00656B53"/>
    <w:rsid w:val="00656E9C"/>
    <w:rsid w:val="006570AD"/>
    <w:rsid w:val="00657761"/>
    <w:rsid w:val="006578A9"/>
    <w:rsid w:val="006601A8"/>
    <w:rsid w:val="00660440"/>
    <w:rsid w:val="006626FE"/>
    <w:rsid w:val="00662C99"/>
    <w:rsid w:val="00663BB5"/>
    <w:rsid w:val="0066505D"/>
    <w:rsid w:val="006655BD"/>
    <w:rsid w:val="0066562B"/>
    <w:rsid w:val="00666190"/>
    <w:rsid w:val="00667044"/>
    <w:rsid w:val="00667CDD"/>
    <w:rsid w:val="00667E99"/>
    <w:rsid w:val="006700F1"/>
    <w:rsid w:val="00670273"/>
    <w:rsid w:val="00670373"/>
    <w:rsid w:val="006708E1"/>
    <w:rsid w:val="00670D9D"/>
    <w:rsid w:val="00671078"/>
    <w:rsid w:val="00671233"/>
    <w:rsid w:val="00671E3B"/>
    <w:rsid w:val="00672EDE"/>
    <w:rsid w:val="0067335C"/>
    <w:rsid w:val="0067363B"/>
    <w:rsid w:val="00675405"/>
    <w:rsid w:val="00676076"/>
    <w:rsid w:val="00676636"/>
    <w:rsid w:val="00676ACC"/>
    <w:rsid w:val="00676B0F"/>
    <w:rsid w:val="0067723D"/>
    <w:rsid w:val="006804D3"/>
    <w:rsid w:val="006806D3"/>
    <w:rsid w:val="0068109C"/>
    <w:rsid w:val="006812F3"/>
    <w:rsid w:val="006821E6"/>
    <w:rsid w:val="00682314"/>
    <w:rsid w:val="006841FA"/>
    <w:rsid w:val="00684CC0"/>
    <w:rsid w:val="006857A1"/>
    <w:rsid w:val="006861C7"/>
    <w:rsid w:val="00686AAA"/>
    <w:rsid w:val="00687653"/>
    <w:rsid w:val="00687BB8"/>
    <w:rsid w:val="006909B7"/>
    <w:rsid w:val="006917B1"/>
    <w:rsid w:val="00691990"/>
    <w:rsid w:val="00691C05"/>
    <w:rsid w:val="00691C7D"/>
    <w:rsid w:val="00691E22"/>
    <w:rsid w:val="0069325F"/>
    <w:rsid w:val="00694134"/>
    <w:rsid w:val="006949C2"/>
    <w:rsid w:val="00695B5E"/>
    <w:rsid w:val="00695D2B"/>
    <w:rsid w:val="00696069"/>
    <w:rsid w:val="00696660"/>
    <w:rsid w:val="00696CCD"/>
    <w:rsid w:val="00696D0E"/>
    <w:rsid w:val="00697F65"/>
    <w:rsid w:val="006A042C"/>
    <w:rsid w:val="006A0768"/>
    <w:rsid w:val="006A09E9"/>
    <w:rsid w:val="006A0FAC"/>
    <w:rsid w:val="006A1971"/>
    <w:rsid w:val="006A1BAF"/>
    <w:rsid w:val="006A2341"/>
    <w:rsid w:val="006A3124"/>
    <w:rsid w:val="006A4FB3"/>
    <w:rsid w:val="006A5306"/>
    <w:rsid w:val="006A5430"/>
    <w:rsid w:val="006A5558"/>
    <w:rsid w:val="006A68E1"/>
    <w:rsid w:val="006A72C3"/>
    <w:rsid w:val="006A7F99"/>
    <w:rsid w:val="006B06C8"/>
    <w:rsid w:val="006B1304"/>
    <w:rsid w:val="006B2A76"/>
    <w:rsid w:val="006B2E6E"/>
    <w:rsid w:val="006B3509"/>
    <w:rsid w:val="006B384D"/>
    <w:rsid w:val="006B3EDD"/>
    <w:rsid w:val="006B437B"/>
    <w:rsid w:val="006B4B6C"/>
    <w:rsid w:val="006B4C76"/>
    <w:rsid w:val="006B503C"/>
    <w:rsid w:val="006B5554"/>
    <w:rsid w:val="006B562C"/>
    <w:rsid w:val="006B5D76"/>
    <w:rsid w:val="006B72DE"/>
    <w:rsid w:val="006C00CC"/>
    <w:rsid w:val="006C1071"/>
    <w:rsid w:val="006C28F2"/>
    <w:rsid w:val="006C3F61"/>
    <w:rsid w:val="006C43E6"/>
    <w:rsid w:val="006C5749"/>
    <w:rsid w:val="006C63A2"/>
    <w:rsid w:val="006C6974"/>
    <w:rsid w:val="006D093F"/>
    <w:rsid w:val="006D0B90"/>
    <w:rsid w:val="006D31D7"/>
    <w:rsid w:val="006D34C1"/>
    <w:rsid w:val="006D423F"/>
    <w:rsid w:val="006D428A"/>
    <w:rsid w:val="006D4C26"/>
    <w:rsid w:val="006D4E0C"/>
    <w:rsid w:val="006D76A0"/>
    <w:rsid w:val="006E0168"/>
    <w:rsid w:val="006E071C"/>
    <w:rsid w:val="006E19DC"/>
    <w:rsid w:val="006E1B0B"/>
    <w:rsid w:val="006E1E12"/>
    <w:rsid w:val="006E3CFB"/>
    <w:rsid w:val="006E476B"/>
    <w:rsid w:val="006E5D36"/>
    <w:rsid w:val="006E6A5B"/>
    <w:rsid w:val="006E6E4E"/>
    <w:rsid w:val="006E6EF2"/>
    <w:rsid w:val="006F0507"/>
    <w:rsid w:val="006F0A3B"/>
    <w:rsid w:val="006F0FB2"/>
    <w:rsid w:val="006F112E"/>
    <w:rsid w:val="006F1BE1"/>
    <w:rsid w:val="006F30CC"/>
    <w:rsid w:val="006F3125"/>
    <w:rsid w:val="006F34B0"/>
    <w:rsid w:val="006F3601"/>
    <w:rsid w:val="006F3B05"/>
    <w:rsid w:val="006F414F"/>
    <w:rsid w:val="006F4700"/>
    <w:rsid w:val="006F4AEB"/>
    <w:rsid w:val="006F4CB8"/>
    <w:rsid w:val="006F4D82"/>
    <w:rsid w:val="006F53F2"/>
    <w:rsid w:val="006F57E3"/>
    <w:rsid w:val="006F693A"/>
    <w:rsid w:val="006F70CA"/>
    <w:rsid w:val="006F7780"/>
    <w:rsid w:val="007008D1"/>
    <w:rsid w:val="007009F2"/>
    <w:rsid w:val="00700AEA"/>
    <w:rsid w:val="007010EE"/>
    <w:rsid w:val="00702529"/>
    <w:rsid w:val="007037FE"/>
    <w:rsid w:val="00703CFF"/>
    <w:rsid w:val="007045B6"/>
    <w:rsid w:val="00704637"/>
    <w:rsid w:val="007050C7"/>
    <w:rsid w:val="00705645"/>
    <w:rsid w:val="00705D16"/>
    <w:rsid w:val="007060AE"/>
    <w:rsid w:val="007062FE"/>
    <w:rsid w:val="0070696D"/>
    <w:rsid w:val="00706B08"/>
    <w:rsid w:val="00706F16"/>
    <w:rsid w:val="00707910"/>
    <w:rsid w:val="00711348"/>
    <w:rsid w:val="00711713"/>
    <w:rsid w:val="0071189F"/>
    <w:rsid w:val="00711947"/>
    <w:rsid w:val="007119EB"/>
    <w:rsid w:val="0071254E"/>
    <w:rsid w:val="00712816"/>
    <w:rsid w:val="00712D55"/>
    <w:rsid w:val="00713352"/>
    <w:rsid w:val="0071387B"/>
    <w:rsid w:val="00713CB9"/>
    <w:rsid w:val="00713DCD"/>
    <w:rsid w:val="007148B4"/>
    <w:rsid w:val="007150E4"/>
    <w:rsid w:val="007151F3"/>
    <w:rsid w:val="00715242"/>
    <w:rsid w:val="007153FD"/>
    <w:rsid w:val="00715EF9"/>
    <w:rsid w:val="0071606A"/>
    <w:rsid w:val="00716EAE"/>
    <w:rsid w:val="00717EA7"/>
    <w:rsid w:val="0072223F"/>
    <w:rsid w:val="00722D91"/>
    <w:rsid w:val="00724AA5"/>
    <w:rsid w:val="00724C22"/>
    <w:rsid w:val="00724E2D"/>
    <w:rsid w:val="00725053"/>
    <w:rsid w:val="0072511D"/>
    <w:rsid w:val="00725733"/>
    <w:rsid w:val="00731C5B"/>
    <w:rsid w:val="007323B4"/>
    <w:rsid w:val="007331BE"/>
    <w:rsid w:val="007337C4"/>
    <w:rsid w:val="00734330"/>
    <w:rsid w:val="00734F69"/>
    <w:rsid w:val="00735AAC"/>
    <w:rsid w:val="00735F84"/>
    <w:rsid w:val="00736E69"/>
    <w:rsid w:val="00740009"/>
    <w:rsid w:val="0074003B"/>
    <w:rsid w:val="00740653"/>
    <w:rsid w:val="00740FDA"/>
    <w:rsid w:val="00741367"/>
    <w:rsid w:val="00741376"/>
    <w:rsid w:val="00741A50"/>
    <w:rsid w:val="00742A7B"/>
    <w:rsid w:val="007430BF"/>
    <w:rsid w:val="0074317E"/>
    <w:rsid w:val="00743A83"/>
    <w:rsid w:val="00744891"/>
    <w:rsid w:val="00745BC8"/>
    <w:rsid w:val="00746A73"/>
    <w:rsid w:val="00746D44"/>
    <w:rsid w:val="0074710E"/>
    <w:rsid w:val="0074768A"/>
    <w:rsid w:val="007513E4"/>
    <w:rsid w:val="00751A1F"/>
    <w:rsid w:val="00751E9D"/>
    <w:rsid w:val="007525E5"/>
    <w:rsid w:val="0075342C"/>
    <w:rsid w:val="0075378F"/>
    <w:rsid w:val="00753A65"/>
    <w:rsid w:val="00753B83"/>
    <w:rsid w:val="00753F88"/>
    <w:rsid w:val="00753FE0"/>
    <w:rsid w:val="00754DB8"/>
    <w:rsid w:val="0075510B"/>
    <w:rsid w:val="007551FB"/>
    <w:rsid w:val="007553BB"/>
    <w:rsid w:val="00755B95"/>
    <w:rsid w:val="00755E97"/>
    <w:rsid w:val="007567C6"/>
    <w:rsid w:val="00756FDE"/>
    <w:rsid w:val="0075798B"/>
    <w:rsid w:val="0076094E"/>
    <w:rsid w:val="00761D62"/>
    <w:rsid w:val="00761EA6"/>
    <w:rsid w:val="007623D8"/>
    <w:rsid w:val="00763882"/>
    <w:rsid w:val="00763AF0"/>
    <w:rsid w:val="007658D0"/>
    <w:rsid w:val="00766109"/>
    <w:rsid w:val="007662C6"/>
    <w:rsid w:val="00766CEA"/>
    <w:rsid w:val="007678D5"/>
    <w:rsid w:val="007708A5"/>
    <w:rsid w:val="00770D5D"/>
    <w:rsid w:val="007710BB"/>
    <w:rsid w:val="0077232C"/>
    <w:rsid w:val="0077278C"/>
    <w:rsid w:val="00772CBF"/>
    <w:rsid w:val="00772DEC"/>
    <w:rsid w:val="0077337D"/>
    <w:rsid w:val="00773A9D"/>
    <w:rsid w:val="00773E12"/>
    <w:rsid w:val="0077410B"/>
    <w:rsid w:val="00774367"/>
    <w:rsid w:val="00774377"/>
    <w:rsid w:val="00774C7A"/>
    <w:rsid w:val="0077503E"/>
    <w:rsid w:val="00775206"/>
    <w:rsid w:val="00775818"/>
    <w:rsid w:val="0077623C"/>
    <w:rsid w:val="00776619"/>
    <w:rsid w:val="00776898"/>
    <w:rsid w:val="007769EC"/>
    <w:rsid w:val="00777636"/>
    <w:rsid w:val="00777BEE"/>
    <w:rsid w:val="00780B78"/>
    <w:rsid w:val="007810E9"/>
    <w:rsid w:val="00781625"/>
    <w:rsid w:val="00782640"/>
    <w:rsid w:val="00782F0E"/>
    <w:rsid w:val="00783051"/>
    <w:rsid w:val="00783D4A"/>
    <w:rsid w:val="00784457"/>
    <w:rsid w:val="00784AE7"/>
    <w:rsid w:val="007859B3"/>
    <w:rsid w:val="0078641C"/>
    <w:rsid w:val="00787367"/>
    <w:rsid w:val="0078749A"/>
    <w:rsid w:val="007875FD"/>
    <w:rsid w:val="00790960"/>
    <w:rsid w:val="00791F09"/>
    <w:rsid w:val="00792715"/>
    <w:rsid w:val="007935FF"/>
    <w:rsid w:val="0079380A"/>
    <w:rsid w:val="007939A7"/>
    <w:rsid w:val="00793A7E"/>
    <w:rsid w:val="00794E50"/>
    <w:rsid w:val="0079512B"/>
    <w:rsid w:val="0079544C"/>
    <w:rsid w:val="007957CA"/>
    <w:rsid w:val="007962D8"/>
    <w:rsid w:val="00797137"/>
    <w:rsid w:val="00797174"/>
    <w:rsid w:val="00797C0C"/>
    <w:rsid w:val="007A0156"/>
    <w:rsid w:val="007A0D05"/>
    <w:rsid w:val="007A108F"/>
    <w:rsid w:val="007A1242"/>
    <w:rsid w:val="007A1994"/>
    <w:rsid w:val="007A1D3B"/>
    <w:rsid w:val="007A2391"/>
    <w:rsid w:val="007A33F9"/>
    <w:rsid w:val="007A3972"/>
    <w:rsid w:val="007A3BBD"/>
    <w:rsid w:val="007A416D"/>
    <w:rsid w:val="007A4FB4"/>
    <w:rsid w:val="007A580B"/>
    <w:rsid w:val="007A5CDF"/>
    <w:rsid w:val="007A6685"/>
    <w:rsid w:val="007A6D6D"/>
    <w:rsid w:val="007A7486"/>
    <w:rsid w:val="007B033B"/>
    <w:rsid w:val="007B077D"/>
    <w:rsid w:val="007B0B1D"/>
    <w:rsid w:val="007B0ED2"/>
    <w:rsid w:val="007B0F1B"/>
    <w:rsid w:val="007B103C"/>
    <w:rsid w:val="007B1405"/>
    <w:rsid w:val="007B1639"/>
    <w:rsid w:val="007B2428"/>
    <w:rsid w:val="007B25D2"/>
    <w:rsid w:val="007B27E2"/>
    <w:rsid w:val="007B306E"/>
    <w:rsid w:val="007B35A8"/>
    <w:rsid w:val="007B364C"/>
    <w:rsid w:val="007B37A4"/>
    <w:rsid w:val="007B3E5B"/>
    <w:rsid w:val="007B4E73"/>
    <w:rsid w:val="007B5E0E"/>
    <w:rsid w:val="007B6A1A"/>
    <w:rsid w:val="007B7A11"/>
    <w:rsid w:val="007B7ADF"/>
    <w:rsid w:val="007B7C1C"/>
    <w:rsid w:val="007C18D2"/>
    <w:rsid w:val="007C18EA"/>
    <w:rsid w:val="007C1938"/>
    <w:rsid w:val="007C1D05"/>
    <w:rsid w:val="007C1D12"/>
    <w:rsid w:val="007C2DB6"/>
    <w:rsid w:val="007C31B8"/>
    <w:rsid w:val="007C325D"/>
    <w:rsid w:val="007C39FE"/>
    <w:rsid w:val="007C3A4E"/>
    <w:rsid w:val="007C3CBA"/>
    <w:rsid w:val="007C3E07"/>
    <w:rsid w:val="007C4710"/>
    <w:rsid w:val="007C5646"/>
    <w:rsid w:val="007C57A9"/>
    <w:rsid w:val="007C6644"/>
    <w:rsid w:val="007C6A00"/>
    <w:rsid w:val="007C718D"/>
    <w:rsid w:val="007C74F3"/>
    <w:rsid w:val="007C797D"/>
    <w:rsid w:val="007D27BA"/>
    <w:rsid w:val="007D28CC"/>
    <w:rsid w:val="007D2AB0"/>
    <w:rsid w:val="007D2F39"/>
    <w:rsid w:val="007D46AF"/>
    <w:rsid w:val="007D4B74"/>
    <w:rsid w:val="007D577E"/>
    <w:rsid w:val="007D59D3"/>
    <w:rsid w:val="007D630E"/>
    <w:rsid w:val="007D6930"/>
    <w:rsid w:val="007D6C8D"/>
    <w:rsid w:val="007D6D9F"/>
    <w:rsid w:val="007D6FFC"/>
    <w:rsid w:val="007D710A"/>
    <w:rsid w:val="007D7720"/>
    <w:rsid w:val="007D79DA"/>
    <w:rsid w:val="007D7EC2"/>
    <w:rsid w:val="007E16D3"/>
    <w:rsid w:val="007E21D6"/>
    <w:rsid w:val="007E275B"/>
    <w:rsid w:val="007E27B8"/>
    <w:rsid w:val="007E478F"/>
    <w:rsid w:val="007E4A41"/>
    <w:rsid w:val="007E5023"/>
    <w:rsid w:val="007E5BF9"/>
    <w:rsid w:val="007E6355"/>
    <w:rsid w:val="007E6379"/>
    <w:rsid w:val="007E76C2"/>
    <w:rsid w:val="007F072F"/>
    <w:rsid w:val="007F0D15"/>
    <w:rsid w:val="007F1D21"/>
    <w:rsid w:val="007F1FFF"/>
    <w:rsid w:val="007F2338"/>
    <w:rsid w:val="007F2682"/>
    <w:rsid w:val="007F277B"/>
    <w:rsid w:val="007F2877"/>
    <w:rsid w:val="007F373E"/>
    <w:rsid w:val="007F3C78"/>
    <w:rsid w:val="007F3E44"/>
    <w:rsid w:val="007F40EE"/>
    <w:rsid w:val="007F48DB"/>
    <w:rsid w:val="007F572C"/>
    <w:rsid w:val="007F5E93"/>
    <w:rsid w:val="007F6F64"/>
    <w:rsid w:val="007F7B63"/>
    <w:rsid w:val="00800BA9"/>
    <w:rsid w:val="00800C6B"/>
    <w:rsid w:val="0080280F"/>
    <w:rsid w:val="00802856"/>
    <w:rsid w:val="00802977"/>
    <w:rsid w:val="00802C2D"/>
    <w:rsid w:val="00803281"/>
    <w:rsid w:val="00805536"/>
    <w:rsid w:val="00805DA6"/>
    <w:rsid w:val="008061C5"/>
    <w:rsid w:val="0080653B"/>
    <w:rsid w:val="00806A2B"/>
    <w:rsid w:val="0080701C"/>
    <w:rsid w:val="0080798A"/>
    <w:rsid w:val="00810850"/>
    <w:rsid w:val="00811466"/>
    <w:rsid w:val="008116D4"/>
    <w:rsid w:val="008122E5"/>
    <w:rsid w:val="00812E12"/>
    <w:rsid w:val="008140CE"/>
    <w:rsid w:val="00814792"/>
    <w:rsid w:val="00814EAC"/>
    <w:rsid w:val="008158FF"/>
    <w:rsid w:val="008164D2"/>
    <w:rsid w:val="0081676A"/>
    <w:rsid w:val="00816B42"/>
    <w:rsid w:val="00817E96"/>
    <w:rsid w:val="00817FDC"/>
    <w:rsid w:val="00820251"/>
    <w:rsid w:val="008203A5"/>
    <w:rsid w:val="00820D95"/>
    <w:rsid w:val="008224EC"/>
    <w:rsid w:val="00822E86"/>
    <w:rsid w:val="00822EB2"/>
    <w:rsid w:val="00823C53"/>
    <w:rsid w:val="00823F7E"/>
    <w:rsid w:val="008243B1"/>
    <w:rsid w:val="0082492F"/>
    <w:rsid w:val="00824FE6"/>
    <w:rsid w:val="00825604"/>
    <w:rsid w:val="00825656"/>
    <w:rsid w:val="00826322"/>
    <w:rsid w:val="00826A02"/>
    <w:rsid w:val="00826D8B"/>
    <w:rsid w:val="00826FA0"/>
    <w:rsid w:val="008271B4"/>
    <w:rsid w:val="008273DD"/>
    <w:rsid w:val="008276D8"/>
    <w:rsid w:val="00830513"/>
    <w:rsid w:val="0083076D"/>
    <w:rsid w:val="008308B1"/>
    <w:rsid w:val="0083144A"/>
    <w:rsid w:val="00831917"/>
    <w:rsid w:val="00831B96"/>
    <w:rsid w:val="00832147"/>
    <w:rsid w:val="008324EF"/>
    <w:rsid w:val="00832A32"/>
    <w:rsid w:val="00833256"/>
    <w:rsid w:val="00833AF5"/>
    <w:rsid w:val="008340C8"/>
    <w:rsid w:val="00834268"/>
    <w:rsid w:val="00834408"/>
    <w:rsid w:val="0083443A"/>
    <w:rsid w:val="008355C7"/>
    <w:rsid w:val="00835CF6"/>
    <w:rsid w:val="00835F17"/>
    <w:rsid w:val="00836490"/>
    <w:rsid w:val="00837306"/>
    <w:rsid w:val="0083745D"/>
    <w:rsid w:val="00837601"/>
    <w:rsid w:val="0084069B"/>
    <w:rsid w:val="00840E36"/>
    <w:rsid w:val="00841617"/>
    <w:rsid w:val="008427D8"/>
    <w:rsid w:val="00842B1B"/>
    <w:rsid w:val="00842BC3"/>
    <w:rsid w:val="00843233"/>
    <w:rsid w:val="0084435F"/>
    <w:rsid w:val="00844559"/>
    <w:rsid w:val="00844A79"/>
    <w:rsid w:val="008471F8"/>
    <w:rsid w:val="00847620"/>
    <w:rsid w:val="00847818"/>
    <w:rsid w:val="00850499"/>
    <w:rsid w:val="00850EFF"/>
    <w:rsid w:val="00851B73"/>
    <w:rsid w:val="0085281A"/>
    <w:rsid w:val="00853620"/>
    <w:rsid w:val="00853CEF"/>
    <w:rsid w:val="00854AE7"/>
    <w:rsid w:val="00854BFF"/>
    <w:rsid w:val="008557E6"/>
    <w:rsid w:val="00855B51"/>
    <w:rsid w:val="008568E9"/>
    <w:rsid w:val="00857D36"/>
    <w:rsid w:val="00860AF6"/>
    <w:rsid w:val="00860DEB"/>
    <w:rsid w:val="00861ED3"/>
    <w:rsid w:val="00862261"/>
    <w:rsid w:val="0086397F"/>
    <w:rsid w:val="008639AB"/>
    <w:rsid w:val="00863A28"/>
    <w:rsid w:val="00863FE7"/>
    <w:rsid w:val="0086453C"/>
    <w:rsid w:val="008647DC"/>
    <w:rsid w:val="008651EF"/>
    <w:rsid w:val="00866509"/>
    <w:rsid w:val="00866894"/>
    <w:rsid w:val="00866FC0"/>
    <w:rsid w:val="00871347"/>
    <w:rsid w:val="008714D6"/>
    <w:rsid w:val="00871C07"/>
    <w:rsid w:val="00871E5B"/>
    <w:rsid w:val="008724BE"/>
    <w:rsid w:val="00872983"/>
    <w:rsid w:val="00872B8F"/>
    <w:rsid w:val="00872F1F"/>
    <w:rsid w:val="0087323F"/>
    <w:rsid w:val="00873E07"/>
    <w:rsid w:val="00874367"/>
    <w:rsid w:val="008751AE"/>
    <w:rsid w:val="008754CC"/>
    <w:rsid w:val="00875D0D"/>
    <w:rsid w:val="00877EC1"/>
    <w:rsid w:val="00880195"/>
    <w:rsid w:val="008807EF"/>
    <w:rsid w:val="00880DA0"/>
    <w:rsid w:val="00881014"/>
    <w:rsid w:val="008816E2"/>
    <w:rsid w:val="008817F1"/>
    <w:rsid w:val="00882106"/>
    <w:rsid w:val="008835A1"/>
    <w:rsid w:val="00885D2D"/>
    <w:rsid w:val="008867C3"/>
    <w:rsid w:val="00886E7C"/>
    <w:rsid w:val="0088710F"/>
    <w:rsid w:val="0088747C"/>
    <w:rsid w:val="00887E2F"/>
    <w:rsid w:val="00887F18"/>
    <w:rsid w:val="0089016F"/>
    <w:rsid w:val="00890645"/>
    <w:rsid w:val="00890962"/>
    <w:rsid w:val="00890CCF"/>
    <w:rsid w:val="008918A0"/>
    <w:rsid w:val="00891D89"/>
    <w:rsid w:val="0089343A"/>
    <w:rsid w:val="00893CCF"/>
    <w:rsid w:val="008944EC"/>
    <w:rsid w:val="00894571"/>
    <w:rsid w:val="00894F3E"/>
    <w:rsid w:val="008954EC"/>
    <w:rsid w:val="00895B2A"/>
    <w:rsid w:val="00895F91"/>
    <w:rsid w:val="00896287"/>
    <w:rsid w:val="00897643"/>
    <w:rsid w:val="008A1CEC"/>
    <w:rsid w:val="008A27B8"/>
    <w:rsid w:val="008A2CCF"/>
    <w:rsid w:val="008A2DD3"/>
    <w:rsid w:val="008A2EC6"/>
    <w:rsid w:val="008A2EF1"/>
    <w:rsid w:val="008A3B3F"/>
    <w:rsid w:val="008A3C78"/>
    <w:rsid w:val="008A3D84"/>
    <w:rsid w:val="008A3E07"/>
    <w:rsid w:val="008A47B4"/>
    <w:rsid w:val="008A4E0D"/>
    <w:rsid w:val="008A4EC8"/>
    <w:rsid w:val="008A4F3A"/>
    <w:rsid w:val="008A52BA"/>
    <w:rsid w:val="008A5331"/>
    <w:rsid w:val="008A567E"/>
    <w:rsid w:val="008A5DD8"/>
    <w:rsid w:val="008A6487"/>
    <w:rsid w:val="008A729A"/>
    <w:rsid w:val="008A7A86"/>
    <w:rsid w:val="008A7F07"/>
    <w:rsid w:val="008B0882"/>
    <w:rsid w:val="008B1558"/>
    <w:rsid w:val="008B191A"/>
    <w:rsid w:val="008B1A95"/>
    <w:rsid w:val="008B1BF9"/>
    <w:rsid w:val="008B1C1A"/>
    <w:rsid w:val="008B23A3"/>
    <w:rsid w:val="008B36D4"/>
    <w:rsid w:val="008B39A9"/>
    <w:rsid w:val="008B39DF"/>
    <w:rsid w:val="008B3F86"/>
    <w:rsid w:val="008B424E"/>
    <w:rsid w:val="008B4795"/>
    <w:rsid w:val="008B490A"/>
    <w:rsid w:val="008B4F71"/>
    <w:rsid w:val="008B52FE"/>
    <w:rsid w:val="008B5FFF"/>
    <w:rsid w:val="008B66E5"/>
    <w:rsid w:val="008B7170"/>
    <w:rsid w:val="008B7697"/>
    <w:rsid w:val="008B782A"/>
    <w:rsid w:val="008B79A2"/>
    <w:rsid w:val="008B7CCC"/>
    <w:rsid w:val="008B7E08"/>
    <w:rsid w:val="008C158C"/>
    <w:rsid w:val="008C1840"/>
    <w:rsid w:val="008C23C2"/>
    <w:rsid w:val="008C300C"/>
    <w:rsid w:val="008C3324"/>
    <w:rsid w:val="008C353E"/>
    <w:rsid w:val="008C473E"/>
    <w:rsid w:val="008C48B5"/>
    <w:rsid w:val="008C4D14"/>
    <w:rsid w:val="008C56C7"/>
    <w:rsid w:val="008D06D8"/>
    <w:rsid w:val="008D0C06"/>
    <w:rsid w:val="008D1172"/>
    <w:rsid w:val="008D2584"/>
    <w:rsid w:val="008D3C2E"/>
    <w:rsid w:val="008D4520"/>
    <w:rsid w:val="008D4DFC"/>
    <w:rsid w:val="008D558A"/>
    <w:rsid w:val="008D55FC"/>
    <w:rsid w:val="008D5C6C"/>
    <w:rsid w:val="008E03C5"/>
    <w:rsid w:val="008E0614"/>
    <w:rsid w:val="008E1147"/>
    <w:rsid w:val="008E3686"/>
    <w:rsid w:val="008E4561"/>
    <w:rsid w:val="008E5181"/>
    <w:rsid w:val="008E562D"/>
    <w:rsid w:val="008E5D18"/>
    <w:rsid w:val="008E68FA"/>
    <w:rsid w:val="008E6A81"/>
    <w:rsid w:val="008F0311"/>
    <w:rsid w:val="008F07C7"/>
    <w:rsid w:val="008F09D0"/>
    <w:rsid w:val="008F14A7"/>
    <w:rsid w:val="008F1E9E"/>
    <w:rsid w:val="008F248B"/>
    <w:rsid w:val="008F28CC"/>
    <w:rsid w:val="008F2F95"/>
    <w:rsid w:val="008F3859"/>
    <w:rsid w:val="008F38DC"/>
    <w:rsid w:val="008F54AB"/>
    <w:rsid w:val="008F5B7A"/>
    <w:rsid w:val="008F7E94"/>
    <w:rsid w:val="009006DB"/>
    <w:rsid w:val="00901081"/>
    <w:rsid w:val="00901A41"/>
    <w:rsid w:val="00901D72"/>
    <w:rsid w:val="00901F16"/>
    <w:rsid w:val="00902499"/>
    <w:rsid w:val="00903443"/>
    <w:rsid w:val="009038F7"/>
    <w:rsid w:val="009045A5"/>
    <w:rsid w:val="00904DB5"/>
    <w:rsid w:val="00905155"/>
    <w:rsid w:val="0090667D"/>
    <w:rsid w:val="00906912"/>
    <w:rsid w:val="00907A96"/>
    <w:rsid w:val="00907BF2"/>
    <w:rsid w:val="00907CEF"/>
    <w:rsid w:val="00907F58"/>
    <w:rsid w:val="00911515"/>
    <w:rsid w:val="00911696"/>
    <w:rsid w:val="0091171D"/>
    <w:rsid w:val="009130EB"/>
    <w:rsid w:val="00913743"/>
    <w:rsid w:val="00913CEB"/>
    <w:rsid w:val="0091500F"/>
    <w:rsid w:val="00916804"/>
    <w:rsid w:val="009168AC"/>
    <w:rsid w:val="00917BB1"/>
    <w:rsid w:val="00917D46"/>
    <w:rsid w:val="009203BE"/>
    <w:rsid w:val="009226ED"/>
    <w:rsid w:val="00922ECC"/>
    <w:rsid w:val="00923EF2"/>
    <w:rsid w:val="00924F77"/>
    <w:rsid w:val="009256EB"/>
    <w:rsid w:val="00925713"/>
    <w:rsid w:val="0092575A"/>
    <w:rsid w:val="00927B8C"/>
    <w:rsid w:val="00927EF4"/>
    <w:rsid w:val="00927FF8"/>
    <w:rsid w:val="00930E1E"/>
    <w:rsid w:val="009313A9"/>
    <w:rsid w:val="0093200D"/>
    <w:rsid w:val="009328F3"/>
    <w:rsid w:val="009336C0"/>
    <w:rsid w:val="00933DD5"/>
    <w:rsid w:val="00934AB9"/>
    <w:rsid w:val="00934FA5"/>
    <w:rsid w:val="0093515C"/>
    <w:rsid w:val="00935BA1"/>
    <w:rsid w:val="0093657C"/>
    <w:rsid w:val="00937943"/>
    <w:rsid w:val="0094209E"/>
    <w:rsid w:val="00942704"/>
    <w:rsid w:val="00943B0B"/>
    <w:rsid w:val="00943F11"/>
    <w:rsid w:val="00943F46"/>
    <w:rsid w:val="009444AF"/>
    <w:rsid w:val="00944DB8"/>
    <w:rsid w:val="009453C9"/>
    <w:rsid w:val="00946805"/>
    <w:rsid w:val="00950DFA"/>
    <w:rsid w:val="00951063"/>
    <w:rsid w:val="0095159B"/>
    <w:rsid w:val="009515AC"/>
    <w:rsid w:val="00951DF7"/>
    <w:rsid w:val="0095332A"/>
    <w:rsid w:val="009539EC"/>
    <w:rsid w:val="009549BD"/>
    <w:rsid w:val="00955A7C"/>
    <w:rsid w:val="00955F09"/>
    <w:rsid w:val="0095648E"/>
    <w:rsid w:val="0095678C"/>
    <w:rsid w:val="00956818"/>
    <w:rsid w:val="00957007"/>
    <w:rsid w:val="009574DE"/>
    <w:rsid w:val="009578D2"/>
    <w:rsid w:val="00957CF4"/>
    <w:rsid w:val="00961E7B"/>
    <w:rsid w:val="009622A5"/>
    <w:rsid w:val="009626BD"/>
    <w:rsid w:val="00962DCC"/>
    <w:rsid w:val="00963C44"/>
    <w:rsid w:val="00965162"/>
    <w:rsid w:val="009657E1"/>
    <w:rsid w:val="00965BC9"/>
    <w:rsid w:val="009678F5"/>
    <w:rsid w:val="00967C67"/>
    <w:rsid w:val="009702A9"/>
    <w:rsid w:val="00970B26"/>
    <w:rsid w:val="0097116D"/>
    <w:rsid w:val="0097134E"/>
    <w:rsid w:val="0097153C"/>
    <w:rsid w:val="00972F4F"/>
    <w:rsid w:val="00973486"/>
    <w:rsid w:val="0097392F"/>
    <w:rsid w:val="00973AC4"/>
    <w:rsid w:val="00973CFF"/>
    <w:rsid w:val="00974ABE"/>
    <w:rsid w:val="00974C13"/>
    <w:rsid w:val="00974EAC"/>
    <w:rsid w:val="00976860"/>
    <w:rsid w:val="00976931"/>
    <w:rsid w:val="0097788B"/>
    <w:rsid w:val="009779CE"/>
    <w:rsid w:val="009801B5"/>
    <w:rsid w:val="00980271"/>
    <w:rsid w:val="009804FB"/>
    <w:rsid w:val="0098057A"/>
    <w:rsid w:val="00980645"/>
    <w:rsid w:val="009812E4"/>
    <w:rsid w:val="00981571"/>
    <w:rsid w:val="00981961"/>
    <w:rsid w:val="009833A7"/>
    <w:rsid w:val="0098403E"/>
    <w:rsid w:val="0098493E"/>
    <w:rsid w:val="00984B9D"/>
    <w:rsid w:val="009855CE"/>
    <w:rsid w:val="00985617"/>
    <w:rsid w:val="009863AB"/>
    <w:rsid w:val="009864E3"/>
    <w:rsid w:val="009865F9"/>
    <w:rsid w:val="0098721A"/>
    <w:rsid w:val="00987BC7"/>
    <w:rsid w:val="0099002B"/>
    <w:rsid w:val="009908B5"/>
    <w:rsid w:val="00990C56"/>
    <w:rsid w:val="00991739"/>
    <w:rsid w:val="0099175E"/>
    <w:rsid w:val="00991D81"/>
    <w:rsid w:val="009943AD"/>
    <w:rsid w:val="00995637"/>
    <w:rsid w:val="00996263"/>
    <w:rsid w:val="009967C3"/>
    <w:rsid w:val="009973FF"/>
    <w:rsid w:val="00997ACE"/>
    <w:rsid w:val="009A0EFC"/>
    <w:rsid w:val="009A1352"/>
    <w:rsid w:val="009A1707"/>
    <w:rsid w:val="009A2406"/>
    <w:rsid w:val="009A2A14"/>
    <w:rsid w:val="009A307C"/>
    <w:rsid w:val="009A3533"/>
    <w:rsid w:val="009A3672"/>
    <w:rsid w:val="009A4006"/>
    <w:rsid w:val="009A4227"/>
    <w:rsid w:val="009A4CCA"/>
    <w:rsid w:val="009A4F2B"/>
    <w:rsid w:val="009A6338"/>
    <w:rsid w:val="009A65DB"/>
    <w:rsid w:val="009A6EB9"/>
    <w:rsid w:val="009A709F"/>
    <w:rsid w:val="009A70A8"/>
    <w:rsid w:val="009A7320"/>
    <w:rsid w:val="009A7AF1"/>
    <w:rsid w:val="009A7C5B"/>
    <w:rsid w:val="009A7CF6"/>
    <w:rsid w:val="009A7DA3"/>
    <w:rsid w:val="009B02F6"/>
    <w:rsid w:val="009B091C"/>
    <w:rsid w:val="009B156F"/>
    <w:rsid w:val="009B1D8A"/>
    <w:rsid w:val="009B1E1A"/>
    <w:rsid w:val="009B21A9"/>
    <w:rsid w:val="009B27E3"/>
    <w:rsid w:val="009B31E5"/>
    <w:rsid w:val="009B34C7"/>
    <w:rsid w:val="009B393F"/>
    <w:rsid w:val="009B3D49"/>
    <w:rsid w:val="009B4BDB"/>
    <w:rsid w:val="009B5811"/>
    <w:rsid w:val="009B5F10"/>
    <w:rsid w:val="009B60EA"/>
    <w:rsid w:val="009B6575"/>
    <w:rsid w:val="009B6D34"/>
    <w:rsid w:val="009B6D96"/>
    <w:rsid w:val="009B7CC8"/>
    <w:rsid w:val="009C0329"/>
    <w:rsid w:val="009C06EF"/>
    <w:rsid w:val="009C2921"/>
    <w:rsid w:val="009C2DC5"/>
    <w:rsid w:val="009C3E20"/>
    <w:rsid w:val="009C43F7"/>
    <w:rsid w:val="009C4CB4"/>
    <w:rsid w:val="009C4E1E"/>
    <w:rsid w:val="009C589A"/>
    <w:rsid w:val="009C5E9A"/>
    <w:rsid w:val="009C62AB"/>
    <w:rsid w:val="009C663A"/>
    <w:rsid w:val="009C7B5E"/>
    <w:rsid w:val="009D05BD"/>
    <w:rsid w:val="009D09D1"/>
    <w:rsid w:val="009D1D00"/>
    <w:rsid w:val="009D1EC5"/>
    <w:rsid w:val="009D2053"/>
    <w:rsid w:val="009D256E"/>
    <w:rsid w:val="009D26B3"/>
    <w:rsid w:val="009D26DA"/>
    <w:rsid w:val="009D2A50"/>
    <w:rsid w:val="009D2A66"/>
    <w:rsid w:val="009D3115"/>
    <w:rsid w:val="009D32F0"/>
    <w:rsid w:val="009D3674"/>
    <w:rsid w:val="009D3887"/>
    <w:rsid w:val="009D3ABC"/>
    <w:rsid w:val="009D422F"/>
    <w:rsid w:val="009D4A33"/>
    <w:rsid w:val="009D4B8B"/>
    <w:rsid w:val="009D4BF9"/>
    <w:rsid w:val="009D5609"/>
    <w:rsid w:val="009D5F46"/>
    <w:rsid w:val="009D6553"/>
    <w:rsid w:val="009D677A"/>
    <w:rsid w:val="009D72AC"/>
    <w:rsid w:val="009E04EE"/>
    <w:rsid w:val="009E0E7A"/>
    <w:rsid w:val="009E0F18"/>
    <w:rsid w:val="009E0F57"/>
    <w:rsid w:val="009E2A87"/>
    <w:rsid w:val="009E2DF9"/>
    <w:rsid w:val="009E2F80"/>
    <w:rsid w:val="009E36F0"/>
    <w:rsid w:val="009E41E6"/>
    <w:rsid w:val="009E4537"/>
    <w:rsid w:val="009E4909"/>
    <w:rsid w:val="009E4C58"/>
    <w:rsid w:val="009E51EB"/>
    <w:rsid w:val="009E5385"/>
    <w:rsid w:val="009E6B2D"/>
    <w:rsid w:val="009E7C97"/>
    <w:rsid w:val="009F12B5"/>
    <w:rsid w:val="009F1E42"/>
    <w:rsid w:val="009F249E"/>
    <w:rsid w:val="009F2D14"/>
    <w:rsid w:val="009F3079"/>
    <w:rsid w:val="009F380D"/>
    <w:rsid w:val="009F3B2E"/>
    <w:rsid w:val="009F3C01"/>
    <w:rsid w:val="009F5C69"/>
    <w:rsid w:val="009F5E34"/>
    <w:rsid w:val="009F6957"/>
    <w:rsid w:val="009F6995"/>
    <w:rsid w:val="009F72F1"/>
    <w:rsid w:val="009F7307"/>
    <w:rsid w:val="00A00059"/>
    <w:rsid w:val="00A0093E"/>
    <w:rsid w:val="00A00BEE"/>
    <w:rsid w:val="00A00D64"/>
    <w:rsid w:val="00A00DF4"/>
    <w:rsid w:val="00A02248"/>
    <w:rsid w:val="00A032BF"/>
    <w:rsid w:val="00A0385E"/>
    <w:rsid w:val="00A04B0D"/>
    <w:rsid w:val="00A04F7D"/>
    <w:rsid w:val="00A05195"/>
    <w:rsid w:val="00A1007F"/>
    <w:rsid w:val="00A10105"/>
    <w:rsid w:val="00A10413"/>
    <w:rsid w:val="00A10630"/>
    <w:rsid w:val="00A10977"/>
    <w:rsid w:val="00A11167"/>
    <w:rsid w:val="00A121A7"/>
    <w:rsid w:val="00A130F5"/>
    <w:rsid w:val="00A135D1"/>
    <w:rsid w:val="00A140FD"/>
    <w:rsid w:val="00A14A1F"/>
    <w:rsid w:val="00A14CDC"/>
    <w:rsid w:val="00A14F10"/>
    <w:rsid w:val="00A16095"/>
    <w:rsid w:val="00A16233"/>
    <w:rsid w:val="00A17F6C"/>
    <w:rsid w:val="00A205D9"/>
    <w:rsid w:val="00A206F1"/>
    <w:rsid w:val="00A20718"/>
    <w:rsid w:val="00A207B3"/>
    <w:rsid w:val="00A20A95"/>
    <w:rsid w:val="00A218AB"/>
    <w:rsid w:val="00A21B08"/>
    <w:rsid w:val="00A22896"/>
    <w:rsid w:val="00A24AF6"/>
    <w:rsid w:val="00A25709"/>
    <w:rsid w:val="00A25A4A"/>
    <w:rsid w:val="00A25CDD"/>
    <w:rsid w:val="00A2622A"/>
    <w:rsid w:val="00A30AA8"/>
    <w:rsid w:val="00A31AB7"/>
    <w:rsid w:val="00A31AC2"/>
    <w:rsid w:val="00A31AD3"/>
    <w:rsid w:val="00A31FD0"/>
    <w:rsid w:val="00A33622"/>
    <w:rsid w:val="00A33BDA"/>
    <w:rsid w:val="00A34A88"/>
    <w:rsid w:val="00A34DC9"/>
    <w:rsid w:val="00A34F02"/>
    <w:rsid w:val="00A362C4"/>
    <w:rsid w:val="00A3648F"/>
    <w:rsid w:val="00A364EB"/>
    <w:rsid w:val="00A36617"/>
    <w:rsid w:val="00A36699"/>
    <w:rsid w:val="00A367D3"/>
    <w:rsid w:val="00A36B60"/>
    <w:rsid w:val="00A373CE"/>
    <w:rsid w:val="00A37C6B"/>
    <w:rsid w:val="00A401C0"/>
    <w:rsid w:val="00A41BF0"/>
    <w:rsid w:val="00A41DFB"/>
    <w:rsid w:val="00A4249D"/>
    <w:rsid w:val="00A43180"/>
    <w:rsid w:val="00A4378A"/>
    <w:rsid w:val="00A43CFB"/>
    <w:rsid w:val="00A44699"/>
    <w:rsid w:val="00A448C2"/>
    <w:rsid w:val="00A44BD3"/>
    <w:rsid w:val="00A4531E"/>
    <w:rsid w:val="00A4543C"/>
    <w:rsid w:val="00A45A12"/>
    <w:rsid w:val="00A45A7C"/>
    <w:rsid w:val="00A45FC4"/>
    <w:rsid w:val="00A461A5"/>
    <w:rsid w:val="00A46585"/>
    <w:rsid w:val="00A46787"/>
    <w:rsid w:val="00A46840"/>
    <w:rsid w:val="00A476A8"/>
    <w:rsid w:val="00A47905"/>
    <w:rsid w:val="00A47910"/>
    <w:rsid w:val="00A47B45"/>
    <w:rsid w:val="00A50167"/>
    <w:rsid w:val="00A50CD5"/>
    <w:rsid w:val="00A513FF"/>
    <w:rsid w:val="00A51822"/>
    <w:rsid w:val="00A5223C"/>
    <w:rsid w:val="00A524C3"/>
    <w:rsid w:val="00A52A67"/>
    <w:rsid w:val="00A52AFB"/>
    <w:rsid w:val="00A52C6D"/>
    <w:rsid w:val="00A52CF6"/>
    <w:rsid w:val="00A532E0"/>
    <w:rsid w:val="00A5383E"/>
    <w:rsid w:val="00A53895"/>
    <w:rsid w:val="00A54210"/>
    <w:rsid w:val="00A552AB"/>
    <w:rsid w:val="00A56FA2"/>
    <w:rsid w:val="00A57141"/>
    <w:rsid w:val="00A575E0"/>
    <w:rsid w:val="00A60888"/>
    <w:rsid w:val="00A61068"/>
    <w:rsid w:val="00A610D7"/>
    <w:rsid w:val="00A61432"/>
    <w:rsid w:val="00A62C7A"/>
    <w:rsid w:val="00A62E51"/>
    <w:rsid w:val="00A634FD"/>
    <w:rsid w:val="00A63CE0"/>
    <w:rsid w:val="00A6431B"/>
    <w:rsid w:val="00A64976"/>
    <w:rsid w:val="00A64B20"/>
    <w:rsid w:val="00A65C43"/>
    <w:rsid w:val="00A65CC9"/>
    <w:rsid w:val="00A66757"/>
    <w:rsid w:val="00A66849"/>
    <w:rsid w:val="00A66DA8"/>
    <w:rsid w:val="00A67B32"/>
    <w:rsid w:val="00A67CC2"/>
    <w:rsid w:val="00A700C1"/>
    <w:rsid w:val="00A7035F"/>
    <w:rsid w:val="00A703BE"/>
    <w:rsid w:val="00A710A8"/>
    <w:rsid w:val="00A716A3"/>
    <w:rsid w:val="00A71C10"/>
    <w:rsid w:val="00A71E7A"/>
    <w:rsid w:val="00A71F93"/>
    <w:rsid w:val="00A72A4D"/>
    <w:rsid w:val="00A73D44"/>
    <w:rsid w:val="00A73D49"/>
    <w:rsid w:val="00A74775"/>
    <w:rsid w:val="00A74B44"/>
    <w:rsid w:val="00A74CE4"/>
    <w:rsid w:val="00A75044"/>
    <w:rsid w:val="00A75C54"/>
    <w:rsid w:val="00A77176"/>
    <w:rsid w:val="00A806C1"/>
    <w:rsid w:val="00A80930"/>
    <w:rsid w:val="00A8161E"/>
    <w:rsid w:val="00A816C1"/>
    <w:rsid w:val="00A81BCE"/>
    <w:rsid w:val="00A823FD"/>
    <w:rsid w:val="00A82499"/>
    <w:rsid w:val="00A82712"/>
    <w:rsid w:val="00A82DDD"/>
    <w:rsid w:val="00A83648"/>
    <w:rsid w:val="00A846E2"/>
    <w:rsid w:val="00A84AC0"/>
    <w:rsid w:val="00A8540F"/>
    <w:rsid w:val="00A864B4"/>
    <w:rsid w:val="00A864C6"/>
    <w:rsid w:val="00A86568"/>
    <w:rsid w:val="00A87C68"/>
    <w:rsid w:val="00A87F14"/>
    <w:rsid w:val="00A90C94"/>
    <w:rsid w:val="00A9153B"/>
    <w:rsid w:val="00A91C7C"/>
    <w:rsid w:val="00A91FAC"/>
    <w:rsid w:val="00A9203C"/>
    <w:rsid w:val="00A930F5"/>
    <w:rsid w:val="00A93366"/>
    <w:rsid w:val="00A93757"/>
    <w:rsid w:val="00A93962"/>
    <w:rsid w:val="00A93E1D"/>
    <w:rsid w:val="00A94160"/>
    <w:rsid w:val="00A95F59"/>
    <w:rsid w:val="00A96E27"/>
    <w:rsid w:val="00AA02BE"/>
    <w:rsid w:val="00AA1004"/>
    <w:rsid w:val="00AA1E48"/>
    <w:rsid w:val="00AA2306"/>
    <w:rsid w:val="00AA2333"/>
    <w:rsid w:val="00AA2502"/>
    <w:rsid w:val="00AA2601"/>
    <w:rsid w:val="00AA34EC"/>
    <w:rsid w:val="00AA3FC3"/>
    <w:rsid w:val="00AA5C2E"/>
    <w:rsid w:val="00AA5D22"/>
    <w:rsid w:val="00AA621C"/>
    <w:rsid w:val="00AA6EE6"/>
    <w:rsid w:val="00AB0135"/>
    <w:rsid w:val="00AB04FB"/>
    <w:rsid w:val="00AB09CD"/>
    <w:rsid w:val="00AB09F2"/>
    <w:rsid w:val="00AB101B"/>
    <w:rsid w:val="00AB15F1"/>
    <w:rsid w:val="00AB1901"/>
    <w:rsid w:val="00AB1E1D"/>
    <w:rsid w:val="00AB365B"/>
    <w:rsid w:val="00AB379E"/>
    <w:rsid w:val="00AB3A6C"/>
    <w:rsid w:val="00AB4C40"/>
    <w:rsid w:val="00AB527E"/>
    <w:rsid w:val="00AB5B0F"/>
    <w:rsid w:val="00AB66D5"/>
    <w:rsid w:val="00AB6B37"/>
    <w:rsid w:val="00AB7590"/>
    <w:rsid w:val="00AB79E8"/>
    <w:rsid w:val="00AB7EE1"/>
    <w:rsid w:val="00AC1040"/>
    <w:rsid w:val="00AC21F3"/>
    <w:rsid w:val="00AC3EEC"/>
    <w:rsid w:val="00AC6083"/>
    <w:rsid w:val="00AC6747"/>
    <w:rsid w:val="00AC70CB"/>
    <w:rsid w:val="00AC71E0"/>
    <w:rsid w:val="00AD0ACA"/>
    <w:rsid w:val="00AD0FF7"/>
    <w:rsid w:val="00AD1D04"/>
    <w:rsid w:val="00AD1E6B"/>
    <w:rsid w:val="00AD215F"/>
    <w:rsid w:val="00AD2305"/>
    <w:rsid w:val="00AD2468"/>
    <w:rsid w:val="00AD330D"/>
    <w:rsid w:val="00AD34D3"/>
    <w:rsid w:val="00AD36F9"/>
    <w:rsid w:val="00AD3D98"/>
    <w:rsid w:val="00AD3DFE"/>
    <w:rsid w:val="00AD4B01"/>
    <w:rsid w:val="00AD5FEA"/>
    <w:rsid w:val="00AD6A35"/>
    <w:rsid w:val="00AE00D7"/>
    <w:rsid w:val="00AE02CF"/>
    <w:rsid w:val="00AE074B"/>
    <w:rsid w:val="00AE0CDF"/>
    <w:rsid w:val="00AE1A5D"/>
    <w:rsid w:val="00AE1C95"/>
    <w:rsid w:val="00AE38DB"/>
    <w:rsid w:val="00AE3C01"/>
    <w:rsid w:val="00AE3DC1"/>
    <w:rsid w:val="00AE461D"/>
    <w:rsid w:val="00AE4B54"/>
    <w:rsid w:val="00AE4DC8"/>
    <w:rsid w:val="00AE527A"/>
    <w:rsid w:val="00AE55AD"/>
    <w:rsid w:val="00AE56F9"/>
    <w:rsid w:val="00AE5A5D"/>
    <w:rsid w:val="00AE5FE2"/>
    <w:rsid w:val="00AE6692"/>
    <w:rsid w:val="00AE7108"/>
    <w:rsid w:val="00AE790D"/>
    <w:rsid w:val="00AE7C95"/>
    <w:rsid w:val="00AE7CCF"/>
    <w:rsid w:val="00AF064D"/>
    <w:rsid w:val="00AF1764"/>
    <w:rsid w:val="00AF1FD2"/>
    <w:rsid w:val="00AF28BB"/>
    <w:rsid w:val="00AF2D2E"/>
    <w:rsid w:val="00AF3C1B"/>
    <w:rsid w:val="00AF45FB"/>
    <w:rsid w:val="00AF473E"/>
    <w:rsid w:val="00AF4DF1"/>
    <w:rsid w:val="00AF5275"/>
    <w:rsid w:val="00AF528E"/>
    <w:rsid w:val="00AF55B3"/>
    <w:rsid w:val="00AF5776"/>
    <w:rsid w:val="00AF57D8"/>
    <w:rsid w:val="00AF5A00"/>
    <w:rsid w:val="00AF657A"/>
    <w:rsid w:val="00AF68C6"/>
    <w:rsid w:val="00AF710D"/>
    <w:rsid w:val="00AF71A5"/>
    <w:rsid w:val="00AF7260"/>
    <w:rsid w:val="00AF747D"/>
    <w:rsid w:val="00AF7748"/>
    <w:rsid w:val="00B006E0"/>
    <w:rsid w:val="00B01063"/>
    <w:rsid w:val="00B010B9"/>
    <w:rsid w:val="00B01257"/>
    <w:rsid w:val="00B03697"/>
    <w:rsid w:val="00B03FE6"/>
    <w:rsid w:val="00B04F8A"/>
    <w:rsid w:val="00B0509E"/>
    <w:rsid w:val="00B1062E"/>
    <w:rsid w:val="00B11343"/>
    <w:rsid w:val="00B11C6B"/>
    <w:rsid w:val="00B11CFA"/>
    <w:rsid w:val="00B13901"/>
    <w:rsid w:val="00B13E0C"/>
    <w:rsid w:val="00B144D1"/>
    <w:rsid w:val="00B14DD8"/>
    <w:rsid w:val="00B15215"/>
    <w:rsid w:val="00B152CF"/>
    <w:rsid w:val="00B16235"/>
    <w:rsid w:val="00B21592"/>
    <w:rsid w:val="00B21B6A"/>
    <w:rsid w:val="00B21E77"/>
    <w:rsid w:val="00B22D97"/>
    <w:rsid w:val="00B22F34"/>
    <w:rsid w:val="00B2308F"/>
    <w:rsid w:val="00B23AFC"/>
    <w:rsid w:val="00B2482C"/>
    <w:rsid w:val="00B24AE7"/>
    <w:rsid w:val="00B2538D"/>
    <w:rsid w:val="00B269A7"/>
    <w:rsid w:val="00B26ACE"/>
    <w:rsid w:val="00B276EA"/>
    <w:rsid w:val="00B27C16"/>
    <w:rsid w:val="00B3027C"/>
    <w:rsid w:val="00B304F3"/>
    <w:rsid w:val="00B305BF"/>
    <w:rsid w:val="00B3076E"/>
    <w:rsid w:val="00B30C8D"/>
    <w:rsid w:val="00B30FE1"/>
    <w:rsid w:val="00B31BF2"/>
    <w:rsid w:val="00B31D25"/>
    <w:rsid w:val="00B33557"/>
    <w:rsid w:val="00B34299"/>
    <w:rsid w:val="00B343A7"/>
    <w:rsid w:val="00B34624"/>
    <w:rsid w:val="00B34D57"/>
    <w:rsid w:val="00B34ECA"/>
    <w:rsid w:val="00B35D30"/>
    <w:rsid w:val="00B362E8"/>
    <w:rsid w:val="00B36D4E"/>
    <w:rsid w:val="00B37CBA"/>
    <w:rsid w:val="00B37EED"/>
    <w:rsid w:val="00B40AE0"/>
    <w:rsid w:val="00B41BD1"/>
    <w:rsid w:val="00B41D2E"/>
    <w:rsid w:val="00B42013"/>
    <w:rsid w:val="00B432C6"/>
    <w:rsid w:val="00B4387F"/>
    <w:rsid w:val="00B439F6"/>
    <w:rsid w:val="00B43C60"/>
    <w:rsid w:val="00B43E7C"/>
    <w:rsid w:val="00B44513"/>
    <w:rsid w:val="00B455D1"/>
    <w:rsid w:val="00B50C40"/>
    <w:rsid w:val="00B51652"/>
    <w:rsid w:val="00B518C4"/>
    <w:rsid w:val="00B51A7C"/>
    <w:rsid w:val="00B53368"/>
    <w:rsid w:val="00B53F12"/>
    <w:rsid w:val="00B543FF"/>
    <w:rsid w:val="00B5466F"/>
    <w:rsid w:val="00B54A3A"/>
    <w:rsid w:val="00B5542D"/>
    <w:rsid w:val="00B554D7"/>
    <w:rsid w:val="00B55D8F"/>
    <w:rsid w:val="00B569A1"/>
    <w:rsid w:val="00B56F28"/>
    <w:rsid w:val="00B57DB0"/>
    <w:rsid w:val="00B61947"/>
    <w:rsid w:val="00B6197A"/>
    <w:rsid w:val="00B62608"/>
    <w:rsid w:val="00B63293"/>
    <w:rsid w:val="00B648F5"/>
    <w:rsid w:val="00B66595"/>
    <w:rsid w:val="00B6689B"/>
    <w:rsid w:val="00B66FEA"/>
    <w:rsid w:val="00B67EE5"/>
    <w:rsid w:val="00B70919"/>
    <w:rsid w:val="00B70C67"/>
    <w:rsid w:val="00B71830"/>
    <w:rsid w:val="00B71AD4"/>
    <w:rsid w:val="00B72216"/>
    <w:rsid w:val="00B724F5"/>
    <w:rsid w:val="00B72CBD"/>
    <w:rsid w:val="00B73AB6"/>
    <w:rsid w:val="00B73DD4"/>
    <w:rsid w:val="00B744C5"/>
    <w:rsid w:val="00B7460D"/>
    <w:rsid w:val="00B74652"/>
    <w:rsid w:val="00B74C47"/>
    <w:rsid w:val="00B74EE8"/>
    <w:rsid w:val="00B75A5C"/>
    <w:rsid w:val="00B75CDE"/>
    <w:rsid w:val="00B75F27"/>
    <w:rsid w:val="00B764AE"/>
    <w:rsid w:val="00B765C1"/>
    <w:rsid w:val="00B767D6"/>
    <w:rsid w:val="00B76B6C"/>
    <w:rsid w:val="00B80A8C"/>
    <w:rsid w:val="00B814CF"/>
    <w:rsid w:val="00B81761"/>
    <w:rsid w:val="00B81F9D"/>
    <w:rsid w:val="00B82182"/>
    <w:rsid w:val="00B824C3"/>
    <w:rsid w:val="00B82E6A"/>
    <w:rsid w:val="00B82EFB"/>
    <w:rsid w:val="00B83870"/>
    <w:rsid w:val="00B83C6B"/>
    <w:rsid w:val="00B83D56"/>
    <w:rsid w:val="00B83FA1"/>
    <w:rsid w:val="00B84122"/>
    <w:rsid w:val="00B85710"/>
    <w:rsid w:val="00B857BD"/>
    <w:rsid w:val="00B85A95"/>
    <w:rsid w:val="00B85AEA"/>
    <w:rsid w:val="00B85EB7"/>
    <w:rsid w:val="00B87932"/>
    <w:rsid w:val="00B900E8"/>
    <w:rsid w:val="00B9131D"/>
    <w:rsid w:val="00B91DB5"/>
    <w:rsid w:val="00B92578"/>
    <w:rsid w:val="00B92DF5"/>
    <w:rsid w:val="00B934B3"/>
    <w:rsid w:val="00B9368E"/>
    <w:rsid w:val="00B940C7"/>
    <w:rsid w:val="00B940F0"/>
    <w:rsid w:val="00B9446B"/>
    <w:rsid w:val="00B95109"/>
    <w:rsid w:val="00B9567B"/>
    <w:rsid w:val="00B95C06"/>
    <w:rsid w:val="00B972C3"/>
    <w:rsid w:val="00B9732A"/>
    <w:rsid w:val="00B973AD"/>
    <w:rsid w:val="00B97E67"/>
    <w:rsid w:val="00BA083B"/>
    <w:rsid w:val="00BA1402"/>
    <w:rsid w:val="00BA1D92"/>
    <w:rsid w:val="00BA22FB"/>
    <w:rsid w:val="00BA2D9B"/>
    <w:rsid w:val="00BA36D8"/>
    <w:rsid w:val="00BA39A5"/>
    <w:rsid w:val="00BA4F52"/>
    <w:rsid w:val="00BA6DEA"/>
    <w:rsid w:val="00BA7274"/>
    <w:rsid w:val="00BB1233"/>
    <w:rsid w:val="00BB134D"/>
    <w:rsid w:val="00BB38AD"/>
    <w:rsid w:val="00BB4114"/>
    <w:rsid w:val="00BB4682"/>
    <w:rsid w:val="00BB53BA"/>
    <w:rsid w:val="00BB60A8"/>
    <w:rsid w:val="00BB7694"/>
    <w:rsid w:val="00BC025C"/>
    <w:rsid w:val="00BC0326"/>
    <w:rsid w:val="00BC0C48"/>
    <w:rsid w:val="00BC1178"/>
    <w:rsid w:val="00BC1706"/>
    <w:rsid w:val="00BC18F8"/>
    <w:rsid w:val="00BC2E3F"/>
    <w:rsid w:val="00BC2F82"/>
    <w:rsid w:val="00BC3327"/>
    <w:rsid w:val="00BC3C0C"/>
    <w:rsid w:val="00BC428B"/>
    <w:rsid w:val="00BC4951"/>
    <w:rsid w:val="00BC4ACF"/>
    <w:rsid w:val="00BC4C01"/>
    <w:rsid w:val="00BC5140"/>
    <w:rsid w:val="00BC5AD2"/>
    <w:rsid w:val="00BC5DA7"/>
    <w:rsid w:val="00BC5F18"/>
    <w:rsid w:val="00BC5FCF"/>
    <w:rsid w:val="00BC76EB"/>
    <w:rsid w:val="00BC7771"/>
    <w:rsid w:val="00BD245E"/>
    <w:rsid w:val="00BD2A3E"/>
    <w:rsid w:val="00BD35D8"/>
    <w:rsid w:val="00BD3A80"/>
    <w:rsid w:val="00BD3EB5"/>
    <w:rsid w:val="00BD53C2"/>
    <w:rsid w:val="00BD5872"/>
    <w:rsid w:val="00BD5CA2"/>
    <w:rsid w:val="00BD60C5"/>
    <w:rsid w:val="00BD6573"/>
    <w:rsid w:val="00BD694B"/>
    <w:rsid w:val="00BD6D84"/>
    <w:rsid w:val="00BD6FBF"/>
    <w:rsid w:val="00BD6FDD"/>
    <w:rsid w:val="00BD7237"/>
    <w:rsid w:val="00BD7D53"/>
    <w:rsid w:val="00BE0063"/>
    <w:rsid w:val="00BE01B6"/>
    <w:rsid w:val="00BE02F4"/>
    <w:rsid w:val="00BE08ED"/>
    <w:rsid w:val="00BE0D58"/>
    <w:rsid w:val="00BE2990"/>
    <w:rsid w:val="00BE33D7"/>
    <w:rsid w:val="00BE33EF"/>
    <w:rsid w:val="00BE3B2E"/>
    <w:rsid w:val="00BE4120"/>
    <w:rsid w:val="00BE4A9E"/>
    <w:rsid w:val="00BE4DC0"/>
    <w:rsid w:val="00BE54B8"/>
    <w:rsid w:val="00BE60FE"/>
    <w:rsid w:val="00BE64C4"/>
    <w:rsid w:val="00BF0D54"/>
    <w:rsid w:val="00BF12CD"/>
    <w:rsid w:val="00BF1B60"/>
    <w:rsid w:val="00BF245B"/>
    <w:rsid w:val="00BF26D0"/>
    <w:rsid w:val="00BF27E9"/>
    <w:rsid w:val="00BF2FB1"/>
    <w:rsid w:val="00BF4263"/>
    <w:rsid w:val="00BF4AFF"/>
    <w:rsid w:val="00BF4DAF"/>
    <w:rsid w:val="00BF5443"/>
    <w:rsid w:val="00BF570E"/>
    <w:rsid w:val="00BF70A1"/>
    <w:rsid w:val="00BF71EE"/>
    <w:rsid w:val="00C00963"/>
    <w:rsid w:val="00C00E2F"/>
    <w:rsid w:val="00C013B4"/>
    <w:rsid w:val="00C0253B"/>
    <w:rsid w:val="00C02876"/>
    <w:rsid w:val="00C0336A"/>
    <w:rsid w:val="00C034C5"/>
    <w:rsid w:val="00C03E2B"/>
    <w:rsid w:val="00C042BD"/>
    <w:rsid w:val="00C0484B"/>
    <w:rsid w:val="00C04AF2"/>
    <w:rsid w:val="00C04E93"/>
    <w:rsid w:val="00C053A2"/>
    <w:rsid w:val="00C0583B"/>
    <w:rsid w:val="00C05FCF"/>
    <w:rsid w:val="00C064C3"/>
    <w:rsid w:val="00C065EB"/>
    <w:rsid w:val="00C06F52"/>
    <w:rsid w:val="00C07B95"/>
    <w:rsid w:val="00C07C7C"/>
    <w:rsid w:val="00C10062"/>
    <w:rsid w:val="00C10064"/>
    <w:rsid w:val="00C102D9"/>
    <w:rsid w:val="00C124F2"/>
    <w:rsid w:val="00C12B81"/>
    <w:rsid w:val="00C1311E"/>
    <w:rsid w:val="00C13832"/>
    <w:rsid w:val="00C13B23"/>
    <w:rsid w:val="00C14250"/>
    <w:rsid w:val="00C145E8"/>
    <w:rsid w:val="00C14A57"/>
    <w:rsid w:val="00C150A7"/>
    <w:rsid w:val="00C151C2"/>
    <w:rsid w:val="00C15E0D"/>
    <w:rsid w:val="00C16891"/>
    <w:rsid w:val="00C1689D"/>
    <w:rsid w:val="00C168DB"/>
    <w:rsid w:val="00C17C25"/>
    <w:rsid w:val="00C17F58"/>
    <w:rsid w:val="00C203F6"/>
    <w:rsid w:val="00C20BFD"/>
    <w:rsid w:val="00C226B4"/>
    <w:rsid w:val="00C228B5"/>
    <w:rsid w:val="00C22C6A"/>
    <w:rsid w:val="00C2325E"/>
    <w:rsid w:val="00C23BDF"/>
    <w:rsid w:val="00C23EF8"/>
    <w:rsid w:val="00C24BC4"/>
    <w:rsid w:val="00C24C8C"/>
    <w:rsid w:val="00C25587"/>
    <w:rsid w:val="00C256C2"/>
    <w:rsid w:val="00C25A8A"/>
    <w:rsid w:val="00C25D60"/>
    <w:rsid w:val="00C2660D"/>
    <w:rsid w:val="00C267F5"/>
    <w:rsid w:val="00C269BE"/>
    <w:rsid w:val="00C26F70"/>
    <w:rsid w:val="00C27833"/>
    <w:rsid w:val="00C27D35"/>
    <w:rsid w:val="00C30414"/>
    <w:rsid w:val="00C305AD"/>
    <w:rsid w:val="00C306AA"/>
    <w:rsid w:val="00C30938"/>
    <w:rsid w:val="00C316CF"/>
    <w:rsid w:val="00C31FA9"/>
    <w:rsid w:val="00C33041"/>
    <w:rsid w:val="00C334EA"/>
    <w:rsid w:val="00C340F1"/>
    <w:rsid w:val="00C344BD"/>
    <w:rsid w:val="00C34521"/>
    <w:rsid w:val="00C35A4D"/>
    <w:rsid w:val="00C3661E"/>
    <w:rsid w:val="00C36637"/>
    <w:rsid w:val="00C36CC7"/>
    <w:rsid w:val="00C373D1"/>
    <w:rsid w:val="00C37525"/>
    <w:rsid w:val="00C37CFB"/>
    <w:rsid w:val="00C37D97"/>
    <w:rsid w:val="00C40B17"/>
    <w:rsid w:val="00C40EFE"/>
    <w:rsid w:val="00C41418"/>
    <w:rsid w:val="00C4204F"/>
    <w:rsid w:val="00C42888"/>
    <w:rsid w:val="00C42A85"/>
    <w:rsid w:val="00C42D11"/>
    <w:rsid w:val="00C42D81"/>
    <w:rsid w:val="00C43085"/>
    <w:rsid w:val="00C43900"/>
    <w:rsid w:val="00C44190"/>
    <w:rsid w:val="00C442D2"/>
    <w:rsid w:val="00C45F8C"/>
    <w:rsid w:val="00C45FB9"/>
    <w:rsid w:val="00C465C9"/>
    <w:rsid w:val="00C4762A"/>
    <w:rsid w:val="00C478DB"/>
    <w:rsid w:val="00C5067E"/>
    <w:rsid w:val="00C50DF1"/>
    <w:rsid w:val="00C52FF5"/>
    <w:rsid w:val="00C533FA"/>
    <w:rsid w:val="00C54CC7"/>
    <w:rsid w:val="00C550E6"/>
    <w:rsid w:val="00C5527F"/>
    <w:rsid w:val="00C5535A"/>
    <w:rsid w:val="00C554B6"/>
    <w:rsid w:val="00C55892"/>
    <w:rsid w:val="00C55D35"/>
    <w:rsid w:val="00C56364"/>
    <w:rsid w:val="00C5753D"/>
    <w:rsid w:val="00C57B14"/>
    <w:rsid w:val="00C57B93"/>
    <w:rsid w:val="00C60A5B"/>
    <w:rsid w:val="00C61571"/>
    <w:rsid w:val="00C6178B"/>
    <w:rsid w:val="00C61CF7"/>
    <w:rsid w:val="00C6205D"/>
    <w:rsid w:val="00C620F4"/>
    <w:rsid w:val="00C62AD0"/>
    <w:rsid w:val="00C62FC2"/>
    <w:rsid w:val="00C637DB"/>
    <w:rsid w:val="00C63906"/>
    <w:rsid w:val="00C63BEE"/>
    <w:rsid w:val="00C6468C"/>
    <w:rsid w:val="00C64A73"/>
    <w:rsid w:val="00C64AD7"/>
    <w:rsid w:val="00C657E0"/>
    <w:rsid w:val="00C65DA8"/>
    <w:rsid w:val="00C6610C"/>
    <w:rsid w:val="00C664CB"/>
    <w:rsid w:val="00C66CF0"/>
    <w:rsid w:val="00C67699"/>
    <w:rsid w:val="00C676A1"/>
    <w:rsid w:val="00C677C6"/>
    <w:rsid w:val="00C67C89"/>
    <w:rsid w:val="00C70407"/>
    <w:rsid w:val="00C70739"/>
    <w:rsid w:val="00C70C87"/>
    <w:rsid w:val="00C70E82"/>
    <w:rsid w:val="00C71E92"/>
    <w:rsid w:val="00C72380"/>
    <w:rsid w:val="00C72685"/>
    <w:rsid w:val="00C72C6E"/>
    <w:rsid w:val="00C72F15"/>
    <w:rsid w:val="00C734F4"/>
    <w:rsid w:val="00C734FF"/>
    <w:rsid w:val="00C73589"/>
    <w:rsid w:val="00C73BFD"/>
    <w:rsid w:val="00C73EAC"/>
    <w:rsid w:val="00C7440C"/>
    <w:rsid w:val="00C745CF"/>
    <w:rsid w:val="00C74E7E"/>
    <w:rsid w:val="00C755AF"/>
    <w:rsid w:val="00C762FD"/>
    <w:rsid w:val="00C765CA"/>
    <w:rsid w:val="00C767CC"/>
    <w:rsid w:val="00C76FA8"/>
    <w:rsid w:val="00C77F19"/>
    <w:rsid w:val="00C80273"/>
    <w:rsid w:val="00C82402"/>
    <w:rsid w:val="00C82E1C"/>
    <w:rsid w:val="00C82EB9"/>
    <w:rsid w:val="00C83288"/>
    <w:rsid w:val="00C83CA7"/>
    <w:rsid w:val="00C84693"/>
    <w:rsid w:val="00C84FDD"/>
    <w:rsid w:val="00C86D02"/>
    <w:rsid w:val="00C86D57"/>
    <w:rsid w:val="00C86FB2"/>
    <w:rsid w:val="00C87E35"/>
    <w:rsid w:val="00C87EAC"/>
    <w:rsid w:val="00C90039"/>
    <w:rsid w:val="00C90091"/>
    <w:rsid w:val="00C9026D"/>
    <w:rsid w:val="00C909BD"/>
    <w:rsid w:val="00C90B84"/>
    <w:rsid w:val="00C92AF0"/>
    <w:rsid w:val="00C9302E"/>
    <w:rsid w:val="00C930C6"/>
    <w:rsid w:val="00C93129"/>
    <w:rsid w:val="00C9339D"/>
    <w:rsid w:val="00C943FC"/>
    <w:rsid w:val="00C949A6"/>
    <w:rsid w:val="00C9513F"/>
    <w:rsid w:val="00C96991"/>
    <w:rsid w:val="00C97078"/>
    <w:rsid w:val="00C97B12"/>
    <w:rsid w:val="00C97E72"/>
    <w:rsid w:val="00CA0AB8"/>
    <w:rsid w:val="00CA1585"/>
    <w:rsid w:val="00CA1635"/>
    <w:rsid w:val="00CA183A"/>
    <w:rsid w:val="00CA2834"/>
    <w:rsid w:val="00CA2D96"/>
    <w:rsid w:val="00CA32A8"/>
    <w:rsid w:val="00CA3613"/>
    <w:rsid w:val="00CA3EA7"/>
    <w:rsid w:val="00CA4255"/>
    <w:rsid w:val="00CA50E8"/>
    <w:rsid w:val="00CA5365"/>
    <w:rsid w:val="00CA59D9"/>
    <w:rsid w:val="00CA688F"/>
    <w:rsid w:val="00CA6B13"/>
    <w:rsid w:val="00CA6B99"/>
    <w:rsid w:val="00CB01A1"/>
    <w:rsid w:val="00CB0B1F"/>
    <w:rsid w:val="00CB135E"/>
    <w:rsid w:val="00CB14AE"/>
    <w:rsid w:val="00CB21F2"/>
    <w:rsid w:val="00CB2711"/>
    <w:rsid w:val="00CB2F09"/>
    <w:rsid w:val="00CB4807"/>
    <w:rsid w:val="00CB526D"/>
    <w:rsid w:val="00CB5A1F"/>
    <w:rsid w:val="00CB6CCC"/>
    <w:rsid w:val="00CB70C1"/>
    <w:rsid w:val="00CB74A5"/>
    <w:rsid w:val="00CC11D5"/>
    <w:rsid w:val="00CC13B8"/>
    <w:rsid w:val="00CC1577"/>
    <w:rsid w:val="00CC1B94"/>
    <w:rsid w:val="00CC20D4"/>
    <w:rsid w:val="00CC29AA"/>
    <w:rsid w:val="00CC2A0A"/>
    <w:rsid w:val="00CC4984"/>
    <w:rsid w:val="00CC5B27"/>
    <w:rsid w:val="00CC5EB7"/>
    <w:rsid w:val="00CC5FAE"/>
    <w:rsid w:val="00CC6807"/>
    <w:rsid w:val="00CC6D19"/>
    <w:rsid w:val="00CC70E6"/>
    <w:rsid w:val="00CC751C"/>
    <w:rsid w:val="00CC76E7"/>
    <w:rsid w:val="00CC7742"/>
    <w:rsid w:val="00CD0197"/>
    <w:rsid w:val="00CD088D"/>
    <w:rsid w:val="00CD08DA"/>
    <w:rsid w:val="00CD08E9"/>
    <w:rsid w:val="00CD0D91"/>
    <w:rsid w:val="00CD1277"/>
    <w:rsid w:val="00CD1C0B"/>
    <w:rsid w:val="00CD1F95"/>
    <w:rsid w:val="00CD23C6"/>
    <w:rsid w:val="00CD25D1"/>
    <w:rsid w:val="00CD2EA4"/>
    <w:rsid w:val="00CD3067"/>
    <w:rsid w:val="00CD31DB"/>
    <w:rsid w:val="00CD3783"/>
    <w:rsid w:val="00CD3C79"/>
    <w:rsid w:val="00CD40C0"/>
    <w:rsid w:val="00CD413D"/>
    <w:rsid w:val="00CD4658"/>
    <w:rsid w:val="00CD5333"/>
    <w:rsid w:val="00CD5A00"/>
    <w:rsid w:val="00CD5A83"/>
    <w:rsid w:val="00CD6068"/>
    <w:rsid w:val="00CD70CE"/>
    <w:rsid w:val="00CD71CD"/>
    <w:rsid w:val="00CD759E"/>
    <w:rsid w:val="00CE0939"/>
    <w:rsid w:val="00CE0A66"/>
    <w:rsid w:val="00CE29C8"/>
    <w:rsid w:val="00CE31E3"/>
    <w:rsid w:val="00CE361D"/>
    <w:rsid w:val="00CE38EB"/>
    <w:rsid w:val="00CE4097"/>
    <w:rsid w:val="00CE58D2"/>
    <w:rsid w:val="00CE6C07"/>
    <w:rsid w:val="00CE7876"/>
    <w:rsid w:val="00CF0260"/>
    <w:rsid w:val="00CF05B0"/>
    <w:rsid w:val="00CF11BF"/>
    <w:rsid w:val="00CF1A95"/>
    <w:rsid w:val="00CF1BAD"/>
    <w:rsid w:val="00CF1FDA"/>
    <w:rsid w:val="00CF3715"/>
    <w:rsid w:val="00CF3CD7"/>
    <w:rsid w:val="00CF3F6C"/>
    <w:rsid w:val="00CF46C4"/>
    <w:rsid w:val="00CF4750"/>
    <w:rsid w:val="00CF4A42"/>
    <w:rsid w:val="00CF4C7B"/>
    <w:rsid w:val="00D001D6"/>
    <w:rsid w:val="00D01F8F"/>
    <w:rsid w:val="00D02808"/>
    <w:rsid w:val="00D028B1"/>
    <w:rsid w:val="00D03040"/>
    <w:rsid w:val="00D03D47"/>
    <w:rsid w:val="00D058BF"/>
    <w:rsid w:val="00D10123"/>
    <w:rsid w:val="00D10375"/>
    <w:rsid w:val="00D10797"/>
    <w:rsid w:val="00D10FB5"/>
    <w:rsid w:val="00D1126F"/>
    <w:rsid w:val="00D118F6"/>
    <w:rsid w:val="00D11BA6"/>
    <w:rsid w:val="00D11DA9"/>
    <w:rsid w:val="00D12452"/>
    <w:rsid w:val="00D134F5"/>
    <w:rsid w:val="00D13AC7"/>
    <w:rsid w:val="00D16A49"/>
    <w:rsid w:val="00D16FB4"/>
    <w:rsid w:val="00D17B08"/>
    <w:rsid w:val="00D17F2C"/>
    <w:rsid w:val="00D20282"/>
    <w:rsid w:val="00D20B10"/>
    <w:rsid w:val="00D20D19"/>
    <w:rsid w:val="00D21381"/>
    <w:rsid w:val="00D21B60"/>
    <w:rsid w:val="00D21B83"/>
    <w:rsid w:val="00D225D3"/>
    <w:rsid w:val="00D22A92"/>
    <w:rsid w:val="00D230BF"/>
    <w:rsid w:val="00D23F0B"/>
    <w:rsid w:val="00D24813"/>
    <w:rsid w:val="00D24C62"/>
    <w:rsid w:val="00D27491"/>
    <w:rsid w:val="00D276C9"/>
    <w:rsid w:val="00D27D2E"/>
    <w:rsid w:val="00D30955"/>
    <w:rsid w:val="00D30E10"/>
    <w:rsid w:val="00D30F12"/>
    <w:rsid w:val="00D31B9B"/>
    <w:rsid w:val="00D31E60"/>
    <w:rsid w:val="00D32EDF"/>
    <w:rsid w:val="00D3321F"/>
    <w:rsid w:val="00D3420E"/>
    <w:rsid w:val="00D359DA"/>
    <w:rsid w:val="00D36E9B"/>
    <w:rsid w:val="00D372D4"/>
    <w:rsid w:val="00D3769C"/>
    <w:rsid w:val="00D413EC"/>
    <w:rsid w:val="00D4141A"/>
    <w:rsid w:val="00D42B4A"/>
    <w:rsid w:val="00D433EC"/>
    <w:rsid w:val="00D43477"/>
    <w:rsid w:val="00D434F1"/>
    <w:rsid w:val="00D43E35"/>
    <w:rsid w:val="00D4453A"/>
    <w:rsid w:val="00D447A0"/>
    <w:rsid w:val="00D454BE"/>
    <w:rsid w:val="00D4556E"/>
    <w:rsid w:val="00D45E0A"/>
    <w:rsid w:val="00D4618F"/>
    <w:rsid w:val="00D47C03"/>
    <w:rsid w:val="00D50367"/>
    <w:rsid w:val="00D514E3"/>
    <w:rsid w:val="00D5302B"/>
    <w:rsid w:val="00D532D5"/>
    <w:rsid w:val="00D53348"/>
    <w:rsid w:val="00D53402"/>
    <w:rsid w:val="00D53BCE"/>
    <w:rsid w:val="00D53ED2"/>
    <w:rsid w:val="00D5415D"/>
    <w:rsid w:val="00D54F7B"/>
    <w:rsid w:val="00D55223"/>
    <w:rsid w:val="00D55836"/>
    <w:rsid w:val="00D56574"/>
    <w:rsid w:val="00D57573"/>
    <w:rsid w:val="00D57BB8"/>
    <w:rsid w:val="00D57FBB"/>
    <w:rsid w:val="00D60457"/>
    <w:rsid w:val="00D605D6"/>
    <w:rsid w:val="00D60624"/>
    <w:rsid w:val="00D61C12"/>
    <w:rsid w:val="00D61DF5"/>
    <w:rsid w:val="00D62653"/>
    <w:rsid w:val="00D62EB0"/>
    <w:rsid w:val="00D632DD"/>
    <w:rsid w:val="00D63B8A"/>
    <w:rsid w:val="00D642F8"/>
    <w:rsid w:val="00D64B18"/>
    <w:rsid w:val="00D64C0F"/>
    <w:rsid w:val="00D650A8"/>
    <w:rsid w:val="00D65FF5"/>
    <w:rsid w:val="00D66D89"/>
    <w:rsid w:val="00D70698"/>
    <w:rsid w:val="00D70EDF"/>
    <w:rsid w:val="00D72B16"/>
    <w:rsid w:val="00D72E31"/>
    <w:rsid w:val="00D73C3D"/>
    <w:rsid w:val="00D74CB3"/>
    <w:rsid w:val="00D7535B"/>
    <w:rsid w:val="00D754BB"/>
    <w:rsid w:val="00D75710"/>
    <w:rsid w:val="00D7691A"/>
    <w:rsid w:val="00D801F9"/>
    <w:rsid w:val="00D80F90"/>
    <w:rsid w:val="00D81433"/>
    <w:rsid w:val="00D81F32"/>
    <w:rsid w:val="00D836AF"/>
    <w:rsid w:val="00D8477B"/>
    <w:rsid w:val="00D84C80"/>
    <w:rsid w:val="00D84DB0"/>
    <w:rsid w:val="00D85488"/>
    <w:rsid w:val="00D8570D"/>
    <w:rsid w:val="00D8587E"/>
    <w:rsid w:val="00D86139"/>
    <w:rsid w:val="00D86D80"/>
    <w:rsid w:val="00D878DE"/>
    <w:rsid w:val="00D905D8"/>
    <w:rsid w:val="00D9079B"/>
    <w:rsid w:val="00D916CA"/>
    <w:rsid w:val="00D91B3D"/>
    <w:rsid w:val="00D92CC5"/>
    <w:rsid w:val="00D93A43"/>
    <w:rsid w:val="00D9480F"/>
    <w:rsid w:val="00D96287"/>
    <w:rsid w:val="00D97303"/>
    <w:rsid w:val="00D9738E"/>
    <w:rsid w:val="00D973C6"/>
    <w:rsid w:val="00D97654"/>
    <w:rsid w:val="00DA0923"/>
    <w:rsid w:val="00DA16C3"/>
    <w:rsid w:val="00DA27C2"/>
    <w:rsid w:val="00DA3368"/>
    <w:rsid w:val="00DA350B"/>
    <w:rsid w:val="00DA3586"/>
    <w:rsid w:val="00DA3E62"/>
    <w:rsid w:val="00DA52B7"/>
    <w:rsid w:val="00DA5567"/>
    <w:rsid w:val="00DA5CBB"/>
    <w:rsid w:val="00DA61A8"/>
    <w:rsid w:val="00DA6C5E"/>
    <w:rsid w:val="00DA74E9"/>
    <w:rsid w:val="00DA7543"/>
    <w:rsid w:val="00DB0227"/>
    <w:rsid w:val="00DB04B0"/>
    <w:rsid w:val="00DB1004"/>
    <w:rsid w:val="00DB1F20"/>
    <w:rsid w:val="00DB22FF"/>
    <w:rsid w:val="00DB3691"/>
    <w:rsid w:val="00DB4D67"/>
    <w:rsid w:val="00DB5396"/>
    <w:rsid w:val="00DB55F4"/>
    <w:rsid w:val="00DB6B5D"/>
    <w:rsid w:val="00DC05AA"/>
    <w:rsid w:val="00DC21FF"/>
    <w:rsid w:val="00DC24EB"/>
    <w:rsid w:val="00DC2D4B"/>
    <w:rsid w:val="00DC349A"/>
    <w:rsid w:val="00DC3C60"/>
    <w:rsid w:val="00DC424D"/>
    <w:rsid w:val="00DC438A"/>
    <w:rsid w:val="00DC468D"/>
    <w:rsid w:val="00DC6170"/>
    <w:rsid w:val="00DC6368"/>
    <w:rsid w:val="00DC794F"/>
    <w:rsid w:val="00DD023F"/>
    <w:rsid w:val="00DD08D0"/>
    <w:rsid w:val="00DD0F07"/>
    <w:rsid w:val="00DD22AC"/>
    <w:rsid w:val="00DD23FB"/>
    <w:rsid w:val="00DD3446"/>
    <w:rsid w:val="00DD4CA7"/>
    <w:rsid w:val="00DD4CEC"/>
    <w:rsid w:val="00DD4FDA"/>
    <w:rsid w:val="00DD6723"/>
    <w:rsid w:val="00DD69E0"/>
    <w:rsid w:val="00DD71A5"/>
    <w:rsid w:val="00DE00AD"/>
    <w:rsid w:val="00DE0510"/>
    <w:rsid w:val="00DE10D8"/>
    <w:rsid w:val="00DE1C78"/>
    <w:rsid w:val="00DE2F2F"/>
    <w:rsid w:val="00DE303D"/>
    <w:rsid w:val="00DE330A"/>
    <w:rsid w:val="00DE54D8"/>
    <w:rsid w:val="00DE6653"/>
    <w:rsid w:val="00DE7344"/>
    <w:rsid w:val="00DE752D"/>
    <w:rsid w:val="00DE7F38"/>
    <w:rsid w:val="00DF01EB"/>
    <w:rsid w:val="00DF03E8"/>
    <w:rsid w:val="00DF073E"/>
    <w:rsid w:val="00DF0EB1"/>
    <w:rsid w:val="00DF1265"/>
    <w:rsid w:val="00DF1688"/>
    <w:rsid w:val="00DF2704"/>
    <w:rsid w:val="00DF3206"/>
    <w:rsid w:val="00DF351B"/>
    <w:rsid w:val="00DF369B"/>
    <w:rsid w:val="00DF38BF"/>
    <w:rsid w:val="00DF3C7A"/>
    <w:rsid w:val="00DF49C2"/>
    <w:rsid w:val="00DF4BFE"/>
    <w:rsid w:val="00DF4C39"/>
    <w:rsid w:val="00DF5080"/>
    <w:rsid w:val="00DF5598"/>
    <w:rsid w:val="00DF5A5D"/>
    <w:rsid w:val="00DF5B32"/>
    <w:rsid w:val="00DF69CF"/>
    <w:rsid w:val="00DF7139"/>
    <w:rsid w:val="00DF73E8"/>
    <w:rsid w:val="00DF7F08"/>
    <w:rsid w:val="00E00FE1"/>
    <w:rsid w:val="00E01F28"/>
    <w:rsid w:val="00E02090"/>
    <w:rsid w:val="00E026CF"/>
    <w:rsid w:val="00E02D19"/>
    <w:rsid w:val="00E0328E"/>
    <w:rsid w:val="00E03CDE"/>
    <w:rsid w:val="00E03EEF"/>
    <w:rsid w:val="00E057D3"/>
    <w:rsid w:val="00E0590E"/>
    <w:rsid w:val="00E05D58"/>
    <w:rsid w:val="00E05E6D"/>
    <w:rsid w:val="00E05FE9"/>
    <w:rsid w:val="00E07BD5"/>
    <w:rsid w:val="00E10788"/>
    <w:rsid w:val="00E1122E"/>
    <w:rsid w:val="00E11C00"/>
    <w:rsid w:val="00E13B9F"/>
    <w:rsid w:val="00E150E1"/>
    <w:rsid w:val="00E1580C"/>
    <w:rsid w:val="00E15905"/>
    <w:rsid w:val="00E15AC5"/>
    <w:rsid w:val="00E16EB9"/>
    <w:rsid w:val="00E1719E"/>
    <w:rsid w:val="00E171CD"/>
    <w:rsid w:val="00E172A3"/>
    <w:rsid w:val="00E17A42"/>
    <w:rsid w:val="00E215E6"/>
    <w:rsid w:val="00E21850"/>
    <w:rsid w:val="00E21D29"/>
    <w:rsid w:val="00E21E8D"/>
    <w:rsid w:val="00E21F97"/>
    <w:rsid w:val="00E2248D"/>
    <w:rsid w:val="00E23619"/>
    <w:rsid w:val="00E236EC"/>
    <w:rsid w:val="00E2484B"/>
    <w:rsid w:val="00E24AC8"/>
    <w:rsid w:val="00E24D68"/>
    <w:rsid w:val="00E24F6C"/>
    <w:rsid w:val="00E2530F"/>
    <w:rsid w:val="00E25730"/>
    <w:rsid w:val="00E25CB9"/>
    <w:rsid w:val="00E26899"/>
    <w:rsid w:val="00E26D3D"/>
    <w:rsid w:val="00E270A4"/>
    <w:rsid w:val="00E3052B"/>
    <w:rsid w:val="00E31194"/>
    <w:rsid w:val="00E31401"/>
    <w:rsid w:val="00E31C18"/>
    <w:rsid w:val="00E31E49"/>
    <w:rsid w:val="00E32A32"/>
    <w:rsid w:val="00E32AC4"/>
    <w:rsid w:val="00E33457"/>
    <w:rsid w:val="00E344CB"/>
    <w:rsid w:val="00E348CD"/>
    <w:rsid w:val="00E34C86"/>
    <w:rsid w:val="00E35D6D"/>
    <w:rsid w:val="00E37534"/>
    <w:rsid w:val="00E37767"/>
    <w:rsid w:val="00E37783"/>
    <w:rsid w:val="00E37997"/>
    <w:rsid w:val="00E402F3"/>
    <w:rsid w:val="00E407F4"/>
    <w:rsid w:val="00E408DF"/>
    <w:rsid w:val="00E41268"/>
    <w:rsid w:val="00E42519"/>
    <w:rsid w:val="00E42845"/>
    <w:rsid w:val="00E431CB"/>
    <w:rsid w:val="00E43619"/>
    <w:rsid w:val="00E44A7C"/>
    <w:rsid w:val="00E44C41"/>
    <w:rsid w:val="00E46A22"/>
    <w:rsid w:val="00E5080A"/>
    <w:rsid w:val="00E50984"/>
    <w:rsid w:val="00E50D80"/>
    <w:rsid w:val="00E5110F"/>
    <w:rsid w:val="00E525D5"/>
    <w:rsid w:val="00E52726"/>
    <w:rsid w:val="00E5408D"/>
    <w:rsid w:val="00E54441"/>
    <w:rsid w:val="00E54763"/>
    <w:rsid w:val="00E555AA"/>
    <w:rsid w:val="00E55E01"/>
    <w:rsid w:val="00E57117"/>
    <w:rsid w:val="00E57404"/>
    <w:rsid w:val="00E60321"/>
    <w:rsid w:val="00E60674"/>
    <w:rsid w:val="00E61415"/>
    <w:rsid w:val="00E617F7"/>
    <w:rsid w:val="00E62209"/>
    <w:rsid w:val="00E622C9"/>
    <w:rsid w:val="00E62D71"/>
    <w:rsid w:val="00E63361"/>
    <w:rsid w:val="00E638E2"/>
    <w:rsid w:val="00E63EDE"/>
    <w:rsid w:val="00E643C1"/>
    <w:rsid w:val="00E6475D"/>
    <w:rsid w:val="00E65189"/>
    <w:rsid w:val="00E6532D"/>
    <w:rsid w:val="00E65CEF"/>
    <w:rsid w:val="00E6791F"/>
    <w:rsid w:val="00E7049F"/>
    <w:rsid w:val="00E70E95"/>
    <w:rsid w:val="00E71492"/>
    <w:rsid w:val="00E71985"/>
    <w:rsid w:val="00E71A28"/>
    <w:rsid w:val="00E71A2E"/>
    <w:rsid w:val="00E721E5"/>
    <w:rsid w:val="00E72274"/>
    <w:rsid w:val="00E74800"/>
    <w:rsid w:val="00E75565"/>
    <w:rsid w:val="00E75923"/>
    <w:rsid w:val="00E75BD0"/>
    <w:rsid w:val="00E76A78"/>
    <w:rsid w:val="00E7739E"/>
    <w:rsid w:val="00E77864"/>
    <w:rsid w:val="00E77FA3"/>
    <w:rsid w:val="00E80C0A"/>
    <w:rsid w:val="00E81113"/>
    <w:rsid w:val="00E82292"/>
    <w:rsid w:val="00E82EA4"/>
    <w:rsid w:val="00E846C0"/>
    <w:rsid w:val="00E848CC"/>
    <w:rsid w:val="00E8490D"/>
    <w:rsid w:val="00E84C65"/>
    <w:rsid w:val="00E8586E"/>
    <w:rsid w:val="00E863DA"/>
    <w:rsid w:val="00E866A8"/>
    <w:rsid w:val="00E8749A"/>
    <w:rsid w:val="00E91A5F"/>
    <w:rsid w:val="00E92EAB"/>
    <w:rsid w:val="00E9348E"/>
    <w:rsid w:val="00E9378D"/>
    <w:rsid w:val="00E942B8"/>
    <w:rsid w:val="00E94685"/>
    <w:rsid w:val="00E966F4"/>
    <w:rsid w:val="00E9670C"/>
    <w:rsid w:val="00E969EC"/>
    <w:rsid w:val="00E97425"/>
    <w:rsid w:val="00E97575"/>
    <w:rsid w:val="00E9789B"/>
    <w:rsid w:val="00EA0B51"/>
    <w:rsid w:val="00EA13BE"/>
    <w:rsid w:val="00EA1527"/>
    <w:rsid w:val="00EA2080"/>
    <w:rsid w:val="00EA2381"/>
    <w:rsid w:val="00EA346B"/>
    <w:rsid w:val="00EA37C0"/>
    <w:rsid w:val="00EA3AC7"/>
    <w:rsid w:val="00EA4973"/>
    <w:rsid w:val="00EA4AE5"/>
    <w:rsid w:val="00EA5F24"/>
    <w:rsid w:val="00EA63A5"/>
    <w:rsid w:val="00EA63B5"/>
    <w:rsid w:val="00EA7729"/>
    <w:rsid w:val="00EB04C8"/>
    <w:rsid w:val="00EB2474"/>
    <w:rsid w:val="00EB2495"/>
    <w:rsid w:val="00EB31CA"/>
    <w:rsid w:val="00EB336D"/>
    <w:rsid w:val="00EB348E"/>
    <w:rsid w:val="00EB4BE9"/>
    <w:rsid w:val="00EB621E"/>
    <w:rsid w:val="00EB6393"/>
    <w:rsid w:val="00EB6579"/>
    <w:rsid w:val="00EB6BEE"/>
    <w:rsid w:val="00EB730F"/>
    <w:rsid w:val="00EC0095"/>
    <w:rsid w:val="00EC0A7E"/>
    <w:rsid w:val="00EC1C04"/>
    <w:rsid w:val="00EC1FC7"/>
    <w:rsid w:val="00EC31FE"/>
    <w:rsid w:val="00EC3841"/>
    <w:rsid w:val="00EC43DB"/>
    <w:rsid w:val="00EC5025"/>
    <w:rsid w:val="00EC55FC"/>
    <w:rsid w:val="00EC589C"/>
    <w:rsid w:val="00EC6328"/>
    <w:rsid w:val="00EC6B4A"/>
    <w:rsid w:val="00EC72BD"/>
    <w:rsid w:val="00EC759C"/>
    <w:rsid w:val="00EC7BA0"/>
    <w:rsid w:val="00EC7BE8"/>
    <w:rsid w:val="00EC7D41"/>
    <w:rsid w:val="00EC7E9E"/>
    <w:rsid w:val="00ED06BF"/>
    <w:rsid w:val="00ED0871"/>
    <w:rsid w:val="00ED0C9F"/>
    <w:rsid w:val="00ED0E06"/>
    <w:rsid w:val="00ED1D01"/>
    <w:rsid w:val="00ED1D85"/>
    <w:rsid w:val="00ED2F51"/>
    <w:rsid w:val="00ED3683"/>
    <w:rsid w:val="00ED39E3"/>
    <w:rsid w:val="00ED3C6D"/>
    <w:rsid w:val="00ED46BF"/>
    <w:rsid w:val="00ED4993"/>
    <w:rsid w:val="00ED61D6"/>
    <w:rsid w:val="00ED6691"/>
    <w:rsid w:val="00EE012C"/>
    <w:rsid w:val="00EE025E"/>
    <w:rsid w:val="00EE0BD7"/>
    <w:rsid w:val="00EE0DFD"/>
    <w:rsid w:val="00EE149F"/>
    <w:rsid w:val="00EE16C6"/>
    <w:rsid w:val="00EE1AE2"/>
    <w:rsid w:val="00EE2EA8"/>
    <w:rsid w:val="00EE3752"/>
    <w:rsid w:val="00EE48CF"/>
    <w:rsid w:val="00EE49AE"/>
    <w:rsid w:val="00EE51C6"/>
    <w:rsid w:val="00EE66D4"/>
    <w:rsid w:val="00EE6755"/>
    <w:rsid w:val="00EE72B5"/>
    <w:rsid w:val="00EE7CB6"/>
    <w:rsid w:val="00EE7F99"/>
    <w:rsid w:val="00EF1346"/>
    <w:rsid w:val="00EF15C4"/>
    <w:rsid w:val="00EF164D"/>
    <w:rsid w:val="00EF1B60"/>
    <w:rsid w:val="00EF35BF"/>
    <w:rsid w:val="00EF39F1"/>
    <w:rsid w:val="00EF3AF0"/>
    <w:rsid w:val="00EF3CB1"/>
    <w:rsid w:val="00EF3FAA"/>
    <w:rsid w:val="00EF424A"/>
    <w:rsid w:val="00EF4791"/>
    <w:rsid w:val="00EF499F"/>
    <w:rsid w:val="00EF4CEF"/>
    <w:rsid w:val="00EF4DD6"/>
    <w:rsid w:val="00EF5741"/>
    <w:rsid w:val="00EF652B"/>
    <w:rsid w:val="00EF7122"/>
    <w:rsid w:val="00EF72C5"/>
    <w:rsid w:val="00EF73D7"/>
    <w:rsid w:val="00EF789B"/>
    <w:rsid w:val="00F005BA"/>
    <w:rsid w:val="00F00DAF"/>
    <w:rsid w:val="00F01E44"/>
    <w:rsid w:val="00F02585"/>
    <w:rsid w:val="00F026E8"/>
    <w:rsid w:val="00F0290A"/>
    <w:rsid w:val="00F03388"/>
    <w:rsid w:val="00F042D6"/>
    <w:rsid w:val="00F04B0E"/>
    <w:rsid w:val="00F04B51"/>
    <w:rsid w:val="00F04ED5"/>
    <w:rsid w:val="00F052E1"/>
    <w:rsid w:val="00F05A4F"/>
    <w:rsid w:val="00F05FCC"/>
    <w:rsid w:val="00F073AA"/>
    <w:rsid w:val="00F07BBE"/>
    <w:rsid w:val="00F1000D"/>
    <w:rsid w:val="00F1005A"/>
    <w:rsid w:val="00F100C6"/>
    <w:rsid w:val="00F104AE"/>
    <w:rsid w:val="00F10BB4"/>
    <w:rsid w:val="00F10D2B"/>
    <w:rsid w:val="00F1252E"/>
    <w:rsid w:val="00F13F42"/>
    <w:rsid w:val="00F14C9F"/>
    <w:rsid w:val="00F14F82"/>
    <w:rsid w:val="00F159DA"/>
    <w:rsid w:val="00F16897"/>
    <w:rsid w:val="00F17448"/>
    <w:rsid w:val="00F2000C"/>
    <w:rsid w:val="00F203B8"/>
    <w:rsid w:val="00F2055A"/>
    <w:rsid w:val="00F205E9"/>
    <w:rsid w:val="00F20A1C"/>
    <w:rsid w:val="00F211DD"/>
    <w:rsid w:val="00F21629"/>
    <w:rsid w:val="00F219F3"/>
    <w:rsid w:val="00F21ABC"/>
    <w:rsid w:val="00F21C81"/>
    <w:rsid w:val="00F2240B"/>
    <w:rsid w:val="00F22A52"/>
    <w:rsid w:val="00F22B29"/>
    <w:rsid w:val="00F22CFF"/>
    <w:rsid w:val="00F23BBD"/>
    <w:rsid w:val="00F24CEF"/>
    <w:rsid w:val="00F24E12"/>
    <w:rsid w:val="00F30637"/>
    <w:rsid w:val="00F3289C"/>
    <w:rsid w:val="00F333B0"/>
    <w:rsid w:val="00F33531"/>
    <w:rsid w:val="00F3381B"/>
    <w:rsid w:val="00F34365"/>
    <w:rsid w:val="00F3492C"/>
    <w:rsid w:val="00F35147"/>
    <w:rsid w:val="00F35C06"/>
    <w:rsid w:val="00F35ED6"/>
    <w:rsid w:val="00F3705C"/>
    <w:rsid w:val="00F370C7"/>
    <w:rsid w:val="00F3793C"/>
    <w:rsid w:val="00F40E39"/>
    <w:rsid w:val="00F41218"/>
    <w:rsid w:val="00F42A9E"/>
    <w:rsid w:val="00F437A3"/>
    <w:rsid w:val="00F43D56"/>
    <w:rsid w:val="00F446CE"/>
    <w:rsid w:val="00F45384"/>
    <w:rsid w:val="00F465FB"/>
    <w:rsid w:val="00F475D7"/>
    <w:rsid w:val="00F502C9"/>
    <w:rsid w:val="00F503A6"/>
    <w:rsid w:val="00F512AB"/>
    <w:rsid w:val="00F522E5"/>
    <w:rsid w:val="00F52579"/>
    <w:rsid w:val="00F54533"/>
    <w:rsid w:val="00F545F4"/>
    <w:rsid w:val="00F54A09"/>
    <w:rsid w:val="00F57486"/>
    <w:rsid w:val="00F578BB"/>
    <w:rsid w:val="00F57C00"/>
    <w:rsid w:val="00F614DC"/>
    <w:rsid w:val="00F61F7E"/>
    <w:rsid w:val="00F629D6"/>
    <w:rsid w:val="00F63834"/>
    <w:rsid w:val="00F63ADD"/>
    <w:rsid w:val="00F6408A"/>
    <w:rsid w:val="00F643E3"/>
    <w:rsid w:val="00F644B6"/>
    <w:rsid w:val="00F64D23"/>
    <w:rsid w:val="00F665FC"/>
    <w:rsid w:val="00F66BA7"/>
    <w:rsid w:val="00F66C7F"/>
    <w:rsid w:val="00F67B4A"/>
    <w:rsid w:val="00F70224"/>
    <w:rsid w:val="00F70847"/>
    <w:rsid w:val="00F70D5E"/>
    <w:rsid w:val="00F71328"/>
    <w:rsid w:val="00F71441"/>
    <w:rsid w:val="00F731B3"/>
    <w:rsid w:val="00F73A72"/>
    <w:rsid w:val="00F73CF7"/>
    <w:rsid w:val="00F740D4"/>
    <w:rsid w:val="00F74F3C"/>
    <w:rsid w:val="00F7656B"/>
    <w:rsid w:val="00F768C9"/>
    <w:rsid w:val="00F76EB1"/>
    <w:rsid w:val="00F76EB4"/>
    <w:rsid w:val="00F76F63"/>
    <w:rsid w:val="00F77B0D"/>
    <w:rsid w:val="00F77C50"/>
    <w:rsid w:val="00F77E31"/>
    <w:rsid w:val="00F80B1B"/>
    <w:rsid w:val="00F81038"/>
    <w:rsid w:val="00F824C8"/>
    <w:rsid w:val="00F83F5A"/>
    <w:rsid w:val="00F85DE8"/>
    <w:rsid w:val="00F85E8C"/>
    <w:rsid w:val="00F868B0"/>
    <w:rsid w:val="00F86C35"/>
    <w:rsid w:val="00F86ECE"/>
    <w:rsid w:val="00F87138"/>
    <w:rsid w:val="00F87733"/>
    <w:rsid w:val="00F9129B"/>
    <w:rsid w:val="00F915CF"/>
    <w:rsid w:val="00F91AF5"/>
    <w:rsid w:val="00F91B54"/>
    <w:rsid w:val="00F91FF2"/>
    <w:rsid w:val="00F92C51"/>
    <w:rsid w:val="00F9323B"/>
    <w:rsid w:val="00F93B5C"/>
    <w:rsid w:val="00F93E7E"/>
    <w:rsid w:val="00F94AE7"/>
    <w:rsid w:val="00F94EEE"/>
    <w:rsid w:val="00F9511A"/>
    <w:rsid w:val="00F95E07"/>
    <w:rsid w:val="00F9607D"/>
    <w:rsid w:val="00F969B7"/>
    <w:rsid w:val="00F96E64"/>
    <w:rsid w:val="00F97C2E"/>
    <w:rsid w:val="00FA03EC"/>
    <w:rsid w:val="00FA0A26"/>
    <w:rsid w:val="00FA0CF0"/>
    <w:rsid w:val="00FA2A6C"/>
    <w:rsid w:val="00FA307F"/>
    <w:rsid w:val="00FA3277"/>
    <w:rsid w:val="00FA3A05"/>
    <w:rsid w:val="00FA3A1B"/>
    <w:rsid w:val="00FA45BD"/>
    <w:rsid w:val="00FA4E1B"/>
    <w:rsid w:val="00FA511F"/>
    <w:rsid w:val="00FA5413"/>
    <w:rsid w:val="00FA5682"/>
    <w:rsid w:val="00FA5CBC"/>
    <w:rsid w:val="00FA76DB"/>
    <w:rsid w:val="00FA78F4"/>
    <w:rsid w:val="00FB09C4"/>
    <w:rsid w:val="00FB0A2D"/>
    <w:rsid w:val="00FB14DA"/>
    <w:rsid w:val="00FB1A49"/>
    <w:rsid w:val="00FB2897"/>
    <w:rsid w:val="00FB6100"/>
    <w:rsid w:val="00FB66F9"/>
    <w:rsid w:val="00FB6ABE"/>
    <w:rsid w:val="00FB7BF4"/>
    <w:rsid w:val="00FB7C55"/>
    <w:rsid w:val="00FC0DC4"/>
    <w:rsid w:val="00FC1CC4"/>
    <w:rsid w:val="00FC1E56"/>
    <w:rsid w:val="00FC2BC1"/>
    <w:rsid w:val="00FC390A"/>
    <w:rsid w:val="00FC3BD5"/>
    <w:rsid w:val="00FC3D8D"/>
    <w:rsid w:val="00FC3DB9"/>
    <w:rsid w:val="00FC4440"/>
    <w:rsid w:val="00FC4975"/>
    <w:rsid w:val="00FC51DE"/>
    <w:rsid w:val="00FC58BA"/>
    <w:rsid w:val="00FD03EA"/>
    <w:rsid w:val="00FD0C1C"/>
    <w:rsid w:val="00FD0F70"/>
    <w:rsid w:val="00FD22BD"/>
    <w:rsid w:val="00FD242E"/>
    <w:rsid w:val="00FD4517"/>
    <w:rsid w:val="00FD4527"/>
    <w:rsid w:val="00FD5F8B"/>
    <w:rsid w:val="00FD61FE"/>
    <w:rsid w:val="00FD7059"/>
    <w:rsid w:val="00FE051B"/>
    <w:rsid w:val="00FE05F2"/>
    <w:rsid w:val="00FE0677"/>
    <w:rsid w:val="00FE08BA"/>
    <w:rsid w:val="00FE08C6"/>
    <w:rsid w:val="00FE0FD6"/>
    <w:rsid w:val="00FE1B73"/>
    <w:rsid w:val="00FE514A"/>
    <w:rsid w:val="00FE5FD8"/>
    <w:rsid w:val="00FE610A"/>
    <w:rsid w:val="00FE791B"/>
    <w:rsid w:val="00FE7A8B"/>
    <w:rsid w:val="00FF00F7"/>
    <w:rsid w:val="00FF0129"/>
    <w:rsid w:val="00FF014A"/>
    <w:rsid w:val="00FF01B9"/>
    <w:rsid w:val="00FF02FE"/>
    <w:rsid w:val="00FF08FA"/>
    <w:rsid w:val="00FF0938"/>
    <w:rsid w:val="00FF0B7D"/>
    <w:rsid w:val="00FF0EC8"/>
    <w:rsid w:val="00FF1B1D"/>
    <w:rsid w:val="00FF326F"/>
    <w:rsid w:val="00FF346A"/>
    <w:rsid w:val="00FF36C9"/>
    <w:rsid w:val="00FF3B3F"/>
    <w:rsid w:val="00FF4A01"/>
    <w:rsid w:val="00FF4A4D"/>
    <w:rsid w:val="00FF6CCE"/>
    <w:rsid w:val="00FF7C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15:docId w15:val="{8438AB75-9223-41E3-A535-12851CFE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E8D"/>
    <w:rPr>
      <w:sz w:val="24"/>
      <w:szCs w:val="24"/>
    </w:rPr>
  </w:style>
  <w:style w:type="paragraph" w:styleId="Ttulo1">
    <w:name w:val="heading 1"/>
    <w:basedOn w:val="Normal"/>
    <w:next w:val="Normal"/>
    <w:qFormat/>
    <w:rsid w:val="00E21E8D"/>
    <w:pPr>
      <w:keepNext/>
      <w:overflowPunct w:val="0"/>
      <w:autoSpaceDE w:val="0"/>
      <w:autoSpaceDN w:val="0"/>
      <w:adjustRightInd w:val="0"/>
      <w:ind w:left="567"/>
      <w:textAlignment w:val="baseline"/>
      <w:outlineLvl w:val="0"/>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E21E8D"/>
    <w:pPr>
      <w:overflowPunct w:val="0"/>
      <w:autoSpaceDE w:val="0"/>
      <w:autoSpaceDN w:val="0"/>
      <w:adjustRightInd w:val="0"/>
      <w:ind w:left="5529"/>
      <w:jc w:val="both"/>
      <w:textAlignment w:val="baseline"/>
    </w:pPr>
    <w:rPr>
      <w:szCs w:val="20"/>
    </w:rPr>
  </w:style>
  <w:style w:type="paragraph" w:styleId="Recuodecorpodetexto2">
    <w:name w:val="Body Text Indent 2"/>
    <w:basedOn w:val="Normal"/>
    <w:rsid w:val="00E21E8D"/>
    <w:pPr>
      <w:overflowPunct w:val="0"/>
      <w:autoSpaceDE w:val="0"/>
      <w:autoSpaceDN w:val="0"/>
      <w:adjustRightInd w:val="0"/>
      <w:ind w:firstLine="567"/>
      <w:jc w:val="both"/>
      <w:textAlignment w:val="baseline"/>
    </w:pPr>
    <w:rPr>
      <w:szCs w:val="20"/>
    </w:rPr>
  </w:style>
  <w:style w:type="paragraph" w:styleId="Recuodecorpodetexto3">
    <w:name w:val="Body Text Indent 3"/>
    <w:basedOn w:val="Normal"/>
    <w:rsid w:val="00E21E8D"/>
    <w:pPr>
      <w:overflowPunct w:val="0"/>
      <w:autoSpaceDE w:val="0"/>
      <w:autoSpaceDN w:val="0"/>
      <w:adjustRightInd w:val="0"/>
      <w:ind w:firstLine="567"/>
      <w:textAlignment w:val="baseline"/>
    </w:pPr>
    <w:rPr>
      <w:szCs w:val="20"/>
    </w:rPr>
  </w:style>
  <w:style w:type="character" w:styleId="Nmerodepgina">
    <w:name w:val="page number"/>
    <w:basedOn w:val="Fontepargpadro"/>
    <w:rsid w:val="00E21E8D"/>
  </w:style>
  <w:style w:type="paragraph" w:styleId="Cabealho">
    <w:name w:val="header"/>
    <w:basedOn w:val="Normal"/>
    <w:link w:val="CabealhoChar"/>
    <w:uiPriority w:val="99"/>
    <w:rsid w:val="00E21E8D"/>
    <w:pPr>
      <w:tabs>
        <w:tab w:val="center" w:pos="4419"/>
        <w:tab w:val="right" w:pos="8838"/>
      </w:tabs>
      <w:overflowPunct w:val="0"/>
      <w:autoSpaceDE w:val="0"/>
      <w:autoSpaceDN w:val="0"/>
      <w:adjustRightInd w:val="0"/>
      <w:textAlignment w:val="baseline"/>
    </w:pPr>
    <w:rPr>
      <w:sz w:val="20"/>
      <w:szCs w:val="20"/>
    </w:rPr>
  </w:style>
  <w:style w:type="paragraph" w:styleId="Rodap">
    <w:name w:val="footer"/>
    <w:basedOn w:val="Normal"/>
    <w:rsid w:val="00E21E8D"/>
    <w:pPr>
      <w:tabs>
        <w:tab w:val="center" w:pos="4419"/>
        <w:tab w:val="right" w:pos="8838"/>
      </w:tabs>
    </w:pPr>
  </w:style>
  <w:style w:type="character" w:customStyle="1" w:styleId="CabealhoChar">
    <w:name w:val="Cabeçalho Char"/>
    <w:basedOn w:val="Fontepargpadro"/>
    <w:link w:val="Cabealho"/>
    <w:uiPriority w:val="99"/>
    <w:rsid w:val="00C76FA8"/>
  </w:style>
  <w:style w:type="paragraph" w:styleId="Textodebalo">
    <w:name w:val="Balloon Text"/>
    <w:basedOn w:val="Normal"/>
    <w:link w:val="TextodebaloChar"/>
    <w:rsid w:val="00C76FA8"/>
    <w:rPr>
      <w:rFonts w:ascii="Tahoma" w:hAnsi="Tahoma"/>
      <w:sz w:val="16"/>
      <w:szCs w:val="16"/>
      <w:lang w:val="x-none" w:eastAsia="x-none"/>
    </w:rPr>
  </w:style>
  <w:style w:type="character" w:customStyle="1" w:styleId="TextodebaloChar">
    <w:name w:val="Texto de balão Char"/>
    <w:link w:val="Textodebalo"/>
    <w:rsid w:val="00C76FA8"/>
    <w:rPr>
      <w:rFonts w:ascii="Tahoma" w:hAnsi="Tahoma" w:cs="Tahoma"/>
      <w:sz w:val="16"/>
      <w:szCs w:val="16"/>
    </w:rPr>
  </w:style>
  <w:style w:type="character" w:customStyle="1" w:styleId="f11">
    <w:name w:val="f11"/>
    <w:rsid w:val="001A3CF9"/>
    <w:rPr>
      <w:rFonts w:ascii="Times New Roman" w:hAnsi="Times New Roman" w:cs="Times New Roman" w:hint="default"/>
      <w:color w:val="000000"/>
      <w:sz w:val="20"/>
      <w:szCs w:val="20"/>
    </w:rPr>
  </w:style>
  <w:style w:type="character" w:customStyle="1" w:styleId="f01">
    <w:name w:val="f01"/>
    <w:rsid w:val="00AD0FF7"/>
    <w:rPr>
      <w:rFonts w:ascii="Times New Roman" w:hAnsi="Times New Roman" w:cs="Times New Roman" w:hint="default"/>
      <w:color w:val="000000"/>
      <w:sz w:val="24"/>
      <w:szCs w:val="24"/>
    </w:rPr>
  </w:style>
  <w:style w:type="paragraph" w:styleId="Corpodetexto">
    <w:name w:val="Body Text"/>
    <w:basedOn w:val="Normal"/>
    <w:link w:val="CorpodetextoChar"/>
    <w:rsid w:val="00C40B17"/>
    <w:pPr>
      <w:spacing w:after="120"/>
    </w:pPr>
    <w:rPr>
      <w:lang w:val="x-none" w:eastAsia="x-none"/>
    </w:rPr>
  </w:style>
  <w:style w:type="character" w:customStyle="1" w:styleId="CorpodetextoChar">
    <w:name w:val="Corpo de texto Char"/>
    <w:link w:val="Corpodetexto"/>
    <w:rsid w:val="00C40B17"/>
    <w:rPr>
      <w:sz w:val="24"/>
      <w:szCs w:val="24"/>
    </w:rPr>
  </w:style>
  <w:style w:type="paragraph" w:styleId="PargrafodaLista">
    <w:name w:val="List Paragraph"/>
    <w:basedOn w:val="Normal"/>
    <w:uiPriority w:val="34"/>
    <w:qFormat/>
    <w:rsid w:val="00D2138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271790">
      <w:bodyDiv w:val="1"/>
      <w:marLeft w:val="0"/>
      <w:marRight w:val="0"/>
      <w:marTop w:val="0"/>
      <w:marBottom w:val="0"/>
      <w:divBdr>
        <w:top w:val="none" w:sz="0" w:space="0" w:color="auto"/>
        <w:left w:val="none" w:sz="0" w:space="0" w:color="auto"/>
        <w:bottom w:val="none" w:sz="0" w:space="0" w:color="auto"/>
        <w:right w:val="none" w:sz="0" w:space="0" w:color="auto"/>
      </w:divBdr>
    </w:div>
    <w:div w:id="950472401">
      <w:bodyDiv w:val="1"/>
      <w:marLeft w:val="0"/>
      <w:marRight w:val="0"/>
      <w:marTop w:val="0"/>
      <w:marBottom w:val="0"/>
      <w:divBdr>
        <w:top w:val="none" w:sz="0" w:space="0" w:color="auto"/>
        <w:left w:val="none" w:sz="0" w:space="0" w:color="auto"/>
        <w:bottom w:val="none" w:sz="0" w:space="0" w:color="auto"/>
        <w:right w:val="none" w:sz="0" w:space="0" w:color="auto"/>
      </w:divBdr>
    </w:div>
    <w:div w:id="1302734589">
      <w:bodyDiv w:val="1"/>
      <w:marLeft w:val="0"/>
      <w:marRight w:val="0"/>
      <w:marTop w:val="0"/>
      <w:marBottom w:val="0"/>
      <w:divBdr>
        <w:top w:val="none" w:sz="0" w:space="0" w:color="auto"/>
        <w:left w:val="none" w:sz="0" w:space="0" w:color="auto"/>
        <w:bottom w:val="none" w:sz="0" w:space="0" w:color="auto"/>
        <w:right w:val="none" w:sz="0" w:space="0" w:color="auto"/>
      </w:divBdr>
    </w:div>
    <w:div w:id="173277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E347-6EC5-4950-818E-9062C266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3100</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DECRETO Nº 16030, DE 8 DE JULHO DE 2011</vt:lpstr>
    </vt:vector>
  </TitlesOfParts>
  <Company/>
  <LinksUpToDate>false</LinksUpToDate>
  <CharactersWithSpaces>19807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16030, DE 8 DE JULHO DE 2011</dc:title>
  <dc:creator>IPERON</dc:creator>
  <cp:lastModifiedBy>Apolo Jordão Ferreia da Costa</cp:lastModifiedBy>
  <cp:revision>24</cp:revision>
  <cp:lastPrinted>2017-02-09T12:57:00Z</cp:lastPrinted>
  <dcterms:created xsi:type="dcterms:W3CDTF">2017-02-09T11:45:00Z</dcterms:created>
  <dcterms:modified xsi:type="dcterms:W3CDTF">2017-02-13T14:06:00Z</dcterms:modified>
</cp:coreProperties>
</file>