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0C" w:rsidRPr="00760FBE" w:rsidRDefault="0087100C" w:rsidP="0087100C">
      <w:pPr>
        <w:pStyle w:val="Ttulo3"/>
        <w:keepNext w:val="0"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87100C" w:rsidRDefault="0087100C" w:rsidP="0087100C">
      <w:pPr>
        <w:pStyle w:val="Ttulo3"/>
        <w:keepNext w:val="0"/>
        <w:tabs>
          <w:tab w:val="clear" w:pos="720"/>
          <w:tab w:val="num" w:pos="0"/>
          <w:tab w:val="left" w:pos="567"/>
          <w:tab w:val="left" w:pos="5103"/>
          <w:tab w:val="left" w:pos="6120"/>
        </w:tabs>
        <w:ind w:firstLine="0"/>
        <w:jc w:val="center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760FBE">
        <w:rPr>
          <w:rFonts w:eastAsia="Times New Roman" w:cs="Times New Roman"/>
          <w:b w:val="0"/>
          <w:bCs w:val="0"/>
          <w:kern w:val="0"/>
          <w:lang w:eastAsia="ar-SA" w:bidi="ar-SA"/>
        </w:rPr>
        <w:t>DECRETO N.</w:t>
      </w:r>
      <w:r w:rsidR="00084F41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21.510</w:t>
      </w:r>
      <w:r>
        <w:rPr>
          <w:rFonts w:eastAsia="Times New Roman" w:cs="Times New Roman"/>
          <w:b w:val="0"/>
          <w:bCs w:val="0"/>
          <w:kern w:val="0"/>
          <w:lang w:eastAsia="ar-SA" w:bidi="ar-SA"/>
        </w:rPr>
        <w:t>, D</w:t>
      </w:r>
      <w:r w:rsidRPr="00760FBE">
        <w:rPr>
          <w:rFonts w:eastAsia="Times New Roman" w:cs="Times New Roman"/>
          <w:b w:val="0"/>
          <w:bCs w:val="0"/>
          <w:kern w:val="0"/>
          <w:lang w:eastAsia="ar-SA" w:bidi="ar-SA"/>
        </w:rPr>
        <w:t>E</w:t>
      </w:r>
      <w:r w:rsidR="00084F41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</w:t>
      </w:r>
      <w:proofErr w:type="gramStart"/>
      <w:r w:rsidR="00084F41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23 </w:t>
      </w:r>
      <w:r>
        <w:rPr>
          <w:rFonts w:eastAsia="Times New Roman" w:cs="Times New Roman"/>
          <w:b w:val="0"/>
          <w:bCs w:val="0"/>
          <w:kern w:val="0"/>
          <w:lang w:eastAsia="ar-SA" w:bidi="ar-SA"/>
        </w:rPr>
        <w:t>DEZEMBRO</w:t>
      </w:r>
      <w:proofErr w:type="gramEnd"/>
      <w:r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</w:t>
      </w:r>
      <w:r w:rsidRPr="00760FBE">
        <w:rPr>
          <w:rFonts w:eastAsia="Times New Roman" w:cs="Times New Roman"/>
          <w:b w:val="0"/>
          <w:bCs w:val="0"/>
          <w:kern w:val="0"/>
          <w:lang w:eastAsia="ar-SA" w:bidi="ar-SA"/>
        </w:rPr>
        <w:t>DE 201</w:t>
      </w:r>
      <w:r>
        <w:rPr>
          <w:rFonts w:eastAsia="Times New Roman" w:cs="Times New Roman"/>
          <w:b w:val="0"/>
          <w:bCs w:val="0"/>
          <w:kern w:val="0"/>
          <w:lang w:eastAsia="ar-SA" w:bidi="ar-SA"/>
        </w:rPr>
        <w:t>6</w:t>
      </w:r>
      <w:r w:rsidRPr="00760FBE">
        <w:rPr>
          <w:rFonts w:eastAsia="Times New Roman" w:cs="Times New Roman"/>
          <w:b w:val="0"/>
          <w:bCs w:val="0"/>
          <w:kern w:val="0"/>
          <w:lang w:eastAsia="ar-SA" w:bidi="ar-SA"/>
        </w:rPr>
        <w:t>.</w:t>
      </w:r>
    </w:p>
    <w:p w:rsidR="0087100C" w:rsidRPr="00355B7D" w:rsidRDefault="0087100C" w:rsidP="0087100C">
      <w:pPr>
        <w:ind w:left="2977"/>
        <w:jc w:val="both"/>
        <w:rPr>
          <w:sz w:val="20"/>
          <w:szCs w:val="22"/>
        </w:rPr>
      </w:pPr>
    </w:p>
    <w:p w:rsidR="0087100C" w:rsidRPr="00657052" w:rsidRDefault="0087100C" w:rsidP="0087100C">
      <w:pPr>
        <w:pStyle w:val="Recuodecorpodetexto"/>
        <w:ind w:left="5103"/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</w:pPr>
      <w:r>
        <w:rPr>
          <w:sz w:val="24"/>
          <w:szCs w:val="24"/>
        </w:rPr>
        <w:t>Dispõe sobre o Tráfego nas Rodovias Coletoras e Alimentadoras do Estado de Rondônia e nas rodovias federais delegadas e dá outras providências</w:t>
      </w:r>
      <w:r w:rsidRPr="00657052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>.</w:t>
      </w:r>
    </w:p>
    <w:p w:rsidR="0087100C" w:rsidRPr="00355B7D" w:rsidRDefault="0087100C" w:rsidP="0087100C">
      <w:pPr>
        <w:pStyle w:val="Recuodecorpodetexto"/>
        <w:ind w:left="5040"/>
        <w:rPr>
          <w:rFonts w:eastAsia="Times New Roman" w:cs="Times New Roman"/>
          <w:b/>
          <w:color w:val="auto"/>
          <w:kern w:val="0"/>
          <w:sz w:val="18"/>
          <w:szCs w:val="23"/>
          <w:lang w:eastAsia="ar-SA" w:bidi="ar-SA"/>
        </w:rPr>
      </w:pPr>
    </w:p>
    <w:p w:rsidR="0087100C" w:rsidRPr="002F3DEC" w:rsidRDefault="0087100C" w:rsidP="0087100C">
      <w:pPr>
        <w:pStyle w:val="Recuodecorpodetexto"/>
        <w:ind w:firstLine="540"/>
        <w:rPr>
          <w:rFonts w:cs="Times New Roman"/>
          <w:color w:val="auto"/>
          <w:sz w:val="24"/>
          <w:szCs w:val="24"/>
        </w:rPr>
      </w:pPr>
      <w:r w:rsidRPr="00926826">
        <w:rPr>
          <w:bCs/>
          <w:sz w:val="24"/>
          <w:szCs w:val="24"/>
        </w:rPr>
        <w:t>O VICE-GOVERNADOR DO ESTADO DE RONDÔNIA</w:t>
      </w:r>
      <w:r w:rsidRPr="00926826">
        <w:rPr>
          <w:sz w:val="24"/>
          <w:szCs w:val="24"/>
        </w:rPr>
        <w:t>, no exercício do cargo de Governador do Estado de Rondônia</w:t>
      </w:r>
      <w:r w:rsidRPr="002F3DEC">
        <w:rPr>
          <w:rFonts w:cs="Times New Roman"/>
          <w:color w:val="auto"/>
          <w:sz w:val="24"/>
          <w:szCs w:val="24"/>
        </w:rPr>
        <w:t>, no uso das atribuições que lhe confere o artigo 65, inciso V, da Constituição Estadual,</w:t>
      </w:r>
      <w:r>
        <w:rPr>
          <w:rFonts w:cs="Times New Roman"/>
          <w:color w:val="auto"/>
          <w:sz w:val="24"/>
          <w:szCs w:val="24"/>
        </w:rPr>
        <w:t xml:space="preserve"> e</w:t>
      </w:r>
    </w:p>
    <w:p w:rsidR="0087100C" w:rsidRPr="00355B7D" w:rsidRDefault="0087100C" w:rsidP="0087100C">
      <w:pPr>
        <w:pStyle w:val="Recuodecorpodetexto"/>
        <w:ind w:firstLine="540"/>
        <w:rPr>
          <w:rFonts w:cs="Times New Roman"/>
          <w:color w:val="auto"/>
          <w:sz w:val="18"/>
        </w:rPr>
      </w:pPr>
    </w:p>
    <w:p w:rsidR="0087100C" w:rsidRPr="002F3DEC" w:rsidRDefault="0087100C" w:rsidP="0087100C">
      <w:pPr>
        <w:pStyle w:val="Recuodecorpodetexto"/>
        <w:ind w:firstLine="540"/>
        <w:rPr>
          <w:rFonts w:eastAsia="Times New Roman" w:cs="Times New Roman"/>
          <w:color w:val="auto"/>
          <w:kern w:val="0"/>
          <w:sz w:val="24"/>
          <w:szCs w:val="24"/>
          <w:lang w:eastAsia="ar-SA" w:bidi="ar-SA"/>
        </w:rPr>
      </w:pPr>
      <w:r w:rsidRPr="002F3DEC">
        <w:rPr>
          <w:rFonts w:eastAsia="Times New Roman" w:cs="Times New Roman"/>
          <w:bCs/>
          <w:kern w:val="0"/>
          <w:sz w:val="24"/>
          <w:szCs w:val="24"/>
          <w:lang w:eastAsia="ar-SA" w:bidi="ar-SA"/>
        </w:rPr>
        <w:t>Considerando</w:t>
      </w:r>
      <w:r w:rsidRPr="002F3DEC">
        <w:rPr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2F3DEC">
        <w:rPr>
          <w:sz w:val="24"/>
          <w:szCs w:val="24"/>
        </w:rPr>
        <w:t xml:space="preserve"> n</w:t>
      </w:r>
      <w:r>
        <w:rPr>
          <w:sz w:val="24"/>
          <w:szCs w:val="24"/>
        </w:rPr>
        <w:t>o período compreendido entre dez</w:t>
      </w:r>
      <w:r w:rsidRPr="002F3DEC">
        <w:rPr>
          <w:sz w:val="24"/>
          <w:szCs w:val="24"/>
        </w:rPr>
        <w:t>embro e abril de cada ano, chuvas intensas e periódicas assolam o Estado de Rondônia, diminuindo o suporte de cargas das rodovias e obras de arte, colocando em risco o patrimônio rodoviário do Estado;</w:t>
      </w:r>
      <w:r w:rsidRPr="002F3DEC">
        <w:rPr>
          <w:rFonts w:eastAsia="Times New Roman" w:cs="Times New Roman"/>
          <w:color w:val="auto"/>
          <w:kern w:val="0"/>
          <w:sz w:val="24"/>
          <w:szCs w:val="24"/>
          <w:lang w:eastAsia="ar-SA" w:bidi="ar-SA"/>
        </w:rPr>
        <w:t xml:space="preserve"> </w:t>
      </w:r>
    </w:p>
    <w:p w:rsidR="0087100C" w:rsidRPr="00355B7D" w:rsidRDefault="0087100C" w:rsidP="0087100C">
      <w:pPr>
        <w:pStyle w:val="Recuodecorpodetexto"/>
        <w:ind w:firstLine="540"/>
        <w:rPr>
          <w:rFonts w:eastAsia="Times New Roman" w:cs="Times New Roman"/>
          <w:bCs/>
          <w:kern w:val="0"/>
          <w:sz w:val="18"/>
          <w:lang w:eastAsia="ar-SA" w:bidi="ar-SA"/>
        </w:rPr>
      </w:pPr>
    </w:p>
    <w:p w:rsidR="0087100C" w:rsidRPr="002F3DEC" w:rsidRDefault="0087100C" w:rsidP="0087100C">
      <w:pPr>
        <w:pStyle w:val="Recuodecorpodetexto"/>
        <w:ind w:firstLine="540"/>
        <w:rPr>
          <w:sz w:val="24"/>
          <w:szCs w:val="24"/>
        </w:rPr>
      </w:pPr>
      <w:r w:rsidRPr="002F3DEC">
        <w:rPr>
          <w:rFonts w:eastAsia="Times New Roman" w:cs="Times New Roman"/>
          <w:bCs/>
          <w:kern w:val="0"/>
          <w:sz w:val="24"/>
          <w:szCs w:val="24"/>
          <w:lang w:eastAsia="ar-SA" w:bidi="ar-SA"/>
        </w:rPr>
        <w:t xml:space="preserve">Considerando </w:t>
      </w:r>
      <w:r w:rsidRPr="002F3DEC">
        <w:rPr>
          <w:sz w:val="24"/>
          <w:szCs w:val="24"/>
        </w:rPr>
        <w:t xml:space="preserve">a necessidade de garantir o tráfego permanente em condições razoáveis, de modo </w:t>
      </w:r>
      <w:r w:rsidR="00355B7D">
        <w:rPr>
          <w:sz w:val="24"/>
          <w:szCs w:val="24"/>
        </w:rPr>
        <w:t xml:space="preserve">a </w:t>
      </w:r>
      <w:r w:rsidRPr="002F3DEC">
        <w:rPr>
          <w:sz w:val="24"/>
          <w:szCs w:val="24"/>
        </w:rPr>
        <w:t>assegurar o escoamento necessário de produtos agrícolas, bem como o abastecimento de cidades,</w:t>
      </w:r>
      <w:r>
        <w:rPr>
          <w:sz w:val="24"/>
          <w:szCs w:val="24"/>
        </w:rPr>
        <w:t xml:space="preserve"> distritos, vilas e povoados; e ainda,</w:t>
      </w:r>
    </w:p>
    <w:p w:rsidR="0087100C" w:rsidRPr="00355B7D" w:rsidRDefault="0087100C" w:rsidP="0087100C">
      <w:pPr>
        <w:pStyle w:val="Recuodecorpodetexto"/>
        <w:ind w:firstLine="540"/>
        <w:rPr>
          <w:sz w:val="18"/>
        </w:rPr>
      </w:pPr>
    </w:p>
    <w:p w:rsidR="0087100C" w:rsidRPr="002F3DEC" w:rsidRDefault="0087100C" w:rsidP="0087100C">
      <w:pPr>
        <w:pStyle w:val="Recuodecorpodetexto"/>
        <w:ind w:firstLine="540"/>
        <w:rPr>
          <w:sz w:val="24"/>
          <w:szCs w:val="24"/>
        </w:rPr>
      </w:pPr>
      <w:r w:rsidRPr="002F3DEC">
        <w:rPr>
          <w:rFonts w:eastAsia="Times New Roman" w:cs="Times New Roman"/>
          <w:bCs/>
          <w:kern w:val="0"/>
          <w:sz w:val="24"/>
          <w:szCs w:val="24"/>
          <w:lang w:eastAsia="ar-SA" w:bidi="ar-SA"/>
        </w:rPr>
        <w:t>Considerando</w:t>
      </w:r>
      <w:r>
        <w:rPr>
          <w:rFonts w:eastAsia="Times New Roman" w:cs="Times New Roman"/>
          <w:bCs/>
          <w:kern w:val="0"/>
          <w:sz w:val="24"/>
          <w:szCs w:val="24"/>
          <w:lang w:eastAsia="ar-SA" w:bidi="ar-SA"/>
        </w:rPr>
        <w:t>,</w:t>
      </w:r>
      <w:r w:rsidRPr="002F3DEC">
        <w:rPr>
          <w:rFonts w:eastAsia="Times New Roman" w:cs="Times New Roman"/>
          <w:bCs/>
          <w:kern w:val="0"/>
          <w:sz w:val="24"/>
          <w:szCs w:val="24"/>
          <w:lang w:eastAsia="ar-SA" w:bidi="ar-SA"/>
        </w:rPr>
        <w:t xml:space="preserve"> </w:t>
      </w:r>
      <w:r w:rsidRPr="002F3DEC">
        <w:rPr>
          <w:sz w:val="24"/>
          <w:szCs w:val="24"/>
        </w:rPr>
        <w:t>principalmente, as características técnicas das rodovias estaduais</w:t>
      </w:r>
      <w:r>
        <w:rPr>
          <w:sz w:val="24"/>
          <w:szCs w:val="24"/>
        </w:rPr>
        <w:t>,</w:t>
      </w:r>
    </w:p>
    <w:p w:rsidR="0087100C" w:rsidRPr="00355B7D" w:rsidRDefault="0087100C" w:rsidP="0087100C">
      <w:pPr>
        <w:pStyle w:val="Recuodecorpodetexto"/>
        <w:ind w:firstLine="540"/>
        <w:rPr>
          <w:sz w:val="18"/>
        </w:rPr>
      </w:pPr>
    </w:p>
    <w:p w:rsidR="0087100C" w:rsidRPr="002F3DEC" w:rsidRDefault="0087100C" w:rsidP="0087100C">
      <w:pPr>
        <w:pStyle w:val="Recuodecorpodetexto"/>
        <w:ind w:firstLine="540"/>
        <w:rPr>
          <w:rFonts w:cs="Times New Roman"/>
          <w:color w:val="auto"/>
          <w:sz w:val="24"/>
          <w:szCs w:val="24"/>
          <w:u w:val="single"/>
        </w:rPr>
      </w:pPr>
      <w:r w:rsidRPr="002F3DEC">
        <w:rPr>
          <w:rFonts w:cs="Times New Roman"/>
          <w:color w:val="auto"/>
          <w:sz w:val="24"/>
          <w:szCs w:val="24"/>
          <w:u w:val="single"/>
        </w:rPr>
        <w:t>D</w:t>
      </w:r>
      <w:r w:rsidRPr="002F3DEC">
        <w:rPr>
          <w:rFonts w:cs="Times New Roman"/>
          <w:color w:val="auto"/>
          <w:sz w:val="24"/>
          <w:szCs w:val="24"/>
        </w:rPr>
        <w:t xml:space="preserve"> </w:t>
      </w:r>
      <w:r w:rsidRPr="002F3DEC">
        <w:rPr>
          <w:rFonts w:cs="Times New Roman"/>
          <w:color w:val="auto"/>
          <w:sz w:val="24"/>
          <w:szCs w:val="24"/>
          <w:u w:val="single"/>
        </w:rPr>
        <w:t>E</w:t>
      </w:r>
      <w:r w:rsidRPr="002F3DEC">
        <w:rPr>
          <w:rFonts w:cs="Times New Roman"/>
          <w:color w:val="auto"/>
          <w:sz w:val="24"/>
          <w:szCs w:val="24"/>
        </w:rPr>
        <w:t xml:space="preserve"> </w:t>
      </w:r>
      <w:r w:rsidRPr="002F3DEC">
        <w:rPr>
          <w:rFonts w:cs="Times New Roman"/>
          <w:color w:val="auto"/>
          <w:sz w:val="24"/>
          <w:szCs w:val="24"/>
          <w:u w:val="single"/>
        </w:rPr>
        <w:t>C</w:t>
      </w:r>
      <w:r w:rsidRPr="002F3DEC">
        <w:rPr>
          <w:rFonts w:cs="Times New Roman"/>
          <w:color w:val="auto"/>
          <w:sz w:val="24"/>
          <w:szCs w:val="24"/>
        </w:rPr>
        <w:t xml:space="preserve"> </w:t>
      </w:r>
      <w:r w:rsidRPr="002F3DEC">
        <w:rPr>
          <w:rFonts w:cs="Times New Roman"/>
          <w:color w:val="auto"/>
          <w:sz w:val="24"/>
          <w:szCs w:val="24"/>
          <w:u w:val="single"/>
        </w:rPr>
        <w:t>R</w:t>
      </w:r>
      <w:r w:rsidRPr="002F3DEC">
        <w:rPr>
          <w:rFonts w:cs="Times New Roman"/>
          <w:color w:val="auto"/>
          <w:sz w:val="24"/>
          <w:szCs w:val="24"/>
        </w:rPr>
        <w:t xml:space="preserve"> </w:t>
      </w:r>
      <w:r w:rsidRPr="002F3DEC">
        <w:rPr>
          <w:rFonts w:cs="Times New Roman"/>
          <w:color w:val="auto"/>
          <w:sz w:val="24"/>
          <w:szCs w:val="24"/>
          <w:u w:val="single"/>
        </w:rPr>
        <w:t>E</w:t>
      </w:r>
      <w:r w:rsidRPr="002F3DEC">
        <w:rPr>
          <w:rFonts w:cs="Times New Roman"/>
          <w:color w:val="auto"/>
          <w:sz w:val="24"/>
          <w:szCs w:val="24"/>
        </w:rPr>
        <w:t xml:space="preserve"> </w:t>
      </w:r>
      <w:r w:rsidRPr="002F3DEC">
        <w:rPr>
          <w:rFonts w:cs="Times New Roman"/>
          <w:color w:val="auto"/>
          <w:sz w:val="24"/>
          <w:szCs w:val="24"/>
          <w:u w:val="single"/>
        </w:rPr>
        <w:t>T</w:t>
      </w:r>
      <w:r w:rsidRPr="002F3DEC">
        <w:rPr>
          <w:rFonts w:cs="Times New Roman"/>
          <w:color w:val="auto"/>
          <w:sz w:val="24"/>
          <w:szCs w:val="24"/>
        </w:rPr>
        <w:t xml:space="preserve"> </w:t>
      </w:r>
      <w:r w:rsidRPr="002F3DEC">
        <w:rPr>
          <w:rFonts w:cs="Times New Roman"/>
          <w:color w:val="auto"/>
          <w:sz w:val="24"/>
          <w:szCs w:val="24"/>
          <w:u w:val="single"/>
        </w:rPr>
        <w:t>A:</w:t>
      </w:r>
    </w:p>
    <w:p w:rsidR="0087100C" w:rsidRPr="00355B7D" w:rsidRDefault="0087100C" w:rsidP="0087100C">
      <w:pPr>
        <w:pStyle w:val="Recuodecorpodetexto"/>
        <w:ind w:firstLine="540"/>
        <w:rPr>
          <w:rFonts w:cs="Times New Roman"/>
          <w:color w:val="auto"/>
          <w:sz w:val="18"/>
          <w:u w:val="single"/>
        </w:rPr>
      </w:pPr>
    </w:p>
    <w:p w:rsidR="0087100C" w:rsidRPr="002F3DEC" w:rsidRDefault="0087100C" w:rsidP="0087100C">
      <w:pPr>
        <w:pStyle w:val="Recuodecorpodetexto"/>
        <w:ind w:firstLine="540"/>
        <w:rPr>
          <w:rFonts w:eastAsia="Times New Roman" w:cs="Times New Roman"/>
          <w:color w:val="auto"/>
          <w:kern w:val="0"/>
          <w:sz w:val="24"/>
          <w:szCs w:val="24"/>
          <w:lang w:eastAsia="ar-SA" w:bidi="ar-SA"/>
        </w:rPr>
      </w:pPr>
      <w:r w:rsidRPr="002F3DEC">
        <w:rPr>
          <w:rFonts w:eastAsia="Times New Roman" w:cs="Times New Roman"/>
          <w:bCs/>
          <w:kern w:val="0"/>
          <w:sz w:val="24"/>
          <w:szCs w:val="24"/>
          <w:lang w:eastAsia="ar-SA" w:bidi="ar-SA"/>
        </w:rPr>
        <w:t xml:space="preserve">Art. 1º. </w:t>
      </w:r>
      <w:r w:rsidRPr="002F3DEC">
        <w:rPr>
          <w:sz w:val="24"/>
          <w:szCs w:val="24"/>
        </w:rPr>
        <w:t xml:space="preserve">Fica proibido o tráfego de veículos de carga com eixo triplo em </w:t>
      </w:r>
      <w:r>
        <w:rPr>
          <w:sz w:val="24"/>
          <w:szCs w:val="24"/>
        </w:rPr>
        <w:t>“</w:t>
      </w:r>
      <w:r w:rsidRPr="002F3DEC">
        <w:rPr>
          <w:sz w:val="24"/>
          <w:szCs w:val="24"/>
        </w:rPr>
        <w:t>tandem</w:t>
      </w:r>
      <w:r>
        <w:rPr>
          <w:sz w:val="24"/>
          <w:szCs w:val="24"/>
        </w:rPr>
        <w:t>”</w:t>
      </w:r>
      <w:r w:rsidRPr="002F3DEC">
        <w:rPr>
          <w:sz w:val="24"/>
          <w:szCs w:val="24"/>
        </w:rPr>
        <w:t>, bem como carretas,</w:t>
      </w:r>
      <w:r>
        <w:rPr>
          <w:sz w:val="24"/>
          <w:szCs w:val="24"/>
        </w:rPr>
        <w:t xml:space="preserve"> reboques e semir</w:t>
      </w:r>
      <w:r w:rsidRPr="002F3DEC">
        <w:rPr>
          <w:sz w:val="24"/>
          <w:szCs w:val="24"/>
        </w:rPr>
        <w:t xml:space="preserve">reboques nas rodovias coletoras e alimentadoras estaduais e nas federais delegadas, no período de </w:t>
      </w:r>
      <w:r>
        <w:rPr>
          <w:sz w:val="24"/>
          <w:szCs w:val="24"/>
        </w:rPr>
        <w:t>15 de novembro de 2016</w:t>
      </w:r>
      <w:r w:rsidRPr="002F3DEC">
        <w:rPr>
          <w:sz w:val="24"/>
          <w:szCs w:val="24"/>
        </w:rPr>
        <w:t xml:space="preserve"> </w:t>
      </w:r>
      <w:r w:rsidR="00835BD0">
        <w:rPr>
          <w:sz w:val="24"/>
          <w:szCs w:val="24"/>
        </w:rPr>
        <w:t>a 30 de abril de 2</w:t>
      </w:r>
      <w:r>
        <w:rPr>
          <w:sz w:val="24"/>
          <w:szCs w:val="24"/>
        </w:rPr>
        <w:t>017</w:t>
      </w:r>
      <w:r w:rsidRPr="002F3DEC">
        <w:rPr>
          <w:sz w:val="24"/>
          <w:szCs w:val="24"/>
        </w:rPr>
        <w:t>.</w:t>
      </w:r>
    </w:p>
    <w:p w:rsidR="0087100C" w:rsidRPr="00355B7D" w:rsidRDefault="0087100C" w:rsidP="0087100C">
      <w:pPr>
        <w:pStyle w:val="Recuodecorpodetexto"/>
        <w:ind w:firstLine="540"/>
        <w:rPr>
          <w:rFonts w:eastAsia="Times New Roman" w:cs="Times New Roman"/>
          <w:color w:val="auto"/>
          <w:kern w:val="0"/>
          <w:sz w:val="18"/>
          <w:lang w:eastAsia="ar-SA" w:bidi="ar-SA"/>
        </w:rPr>
      </w:pPr>
    </w:p>
    <w:p w:rsidR="0087100C" w:rsidRPr="002F3DEC" w:rsidRDefault="0087100C" w:rsidP="0087100C">
      <w:pPr>
        <w:pStyle w:val="Recuodecorpodetexto"/>
        <w:ind w:firstLine="540"/>
        <w:rPr>
          <w:rStyle w:val="f01"/>
        </w:rPr>
      </w:pPr>
      <w:r w:rsidRPr="002F3DEC">
        <w:rPr>
          <w:rStyle w:val="f01"/>
        </w:rPr>
        <w:t>Parágrafo único. Só será permitido o tráfego de veículos de:</w:t>
      </w:r>
    </w:p>
    <w:p w:rsidR="0087100C" w:rsidRPr="00355B7D" w:rsidRDefault="0087100C" w:rsidP="0087100C">
      <w:pPr>
        <w:pStyle w:val="Recuodecorpodetexto"/>
        <w:ind w:firstLine="540"/>
        <w:rPr>
          <w:rStyle w:val="f01"/>
          <w:sz w:val="20"/>
        </w:rPr>
      </w:pPr>
    </w:p>
    <w:p w:rsidR="0087100C" w:rsidRPr="002F3DEC" w:rsidRDefault="0087100C" w:rsidP="0087100C">
      <w:pPr>
        <w:pStyle w:val="Recuodecorpodetexto"/>
        <w:ind w:firstLine="540"/>
        <w:rPr>
          <w:sz w:val="24"/>
          <w:szCs w:val="24"/>
        </w:rPr>
      </w:pPr>
      <w:r w:rsidRPr="002F3DEC">
        <w:rPr>
          <w:rFonts w:eastAsia="Times New Roman" w:cs="Times New Roman"/>
          <w:bCs/>
          <w:kern w:val="0"/>
          <w:sz w:val="24"/>
          <w:szCs w:val="24"/>
          <w:lang w:eastAsia="ar-SA" w:bidi="ar-SA"/>
        </w:rPr>
        <w:t xml:space="preserve">I - </w:t>
      </w:r>
      <w:r w:rsidRPr="002F3DEC">
        <w:rPr>
          <w:sz w:val="24"/>
          <w:szCs w:val="24"/>
        </w:rPr>
        <w:t>eixo simples tipo toco com carga máxima de até 8.000 kg;</w:t>
      </w:r>
      <w:r>
        <w:rPr>
          <w:sz w:val="24"/>
          <w:szCs w:val="24"/>
        </w:rPr>
        <w:t xml:space="preserve"> e</w:t>
      </w:r>
    </w:p>
    <w:p w:rsidR="0087100C" w:rsidRPr="00355B7D" w:rsidRDefault="0087100C" w:rsidP="0087100C">
      <w:pPr>
        <w:pStyle w:val="Recuodecorpodetexto"/>
        <w:rPr>
          <w:rStyle w:val="f01"/>
          <w:sz w:val="18"/>
        </w:rPr>
      </w:pPr>
      <w:r w:rsidRPr="008858AD">
        <w:rPr>
          <w:rFonts w:eastAsia="Times New Roman" w:cs="Times New Roman"/>
          <w:bCs/>
          <w:kern w:val="0"/>
          <w:lang w:eastAsia="ar-SA" w:bidi="ar-SA"/>
        </w:rPr>
        <w:t xml:space="preserve"> </w:t>
      </w:r>
    </w:p>
    <w:p w:rsidR="0087100C" w:rsidRPr="002F3DEC" w:rsidRDefault="0087100C" w:rsidP="0087100C">
      <w:pPr>
        <w:pStyle w:val="Recuodecorpodetexto"/>
        <w:ind w:firstLine="540"/>
        <w:rPr>
          <w:sz w:val="24"/>
          <w:szCs w:val="24"/>
          <w:lang w:eastAsia="en-US"/>
        </w:rPr>
      </w:pPr>
      <w:r w:rsidRPr="002F3DEC">
        <w:rPr>
          <w:rFonts w:eastAsia="Times New Roman" w:cs="Times New Roman"/>
          <w:bCs/>
          <w:kern w:val="0"/>
          <w:sz w:val="24"/>
          <w:szCs w:val="24"/>
          <w:lang w:eastAsia="ar-SA" w:bidi="ar-SA"/>
        </w:rPr>
        <w:t xml:space="preserve">II - </w:t>
      </w:r>
      <w:r w:rsidRPr="002F3DEC">
        <w:rPr>
          <w:sz w:val="24"/>
          <w:szCs w:val="24"/>
          <w:lang w:eastAsia="en-US"/>
        </w:rPr>
        <w:t xml:space="preserve">eixo duplo em </w:t>
      </w:r>
      <w:r>
        <w:rPr>
          <w:sz w:val="24"/>
          <w:szCs w:val="24"/>
          <w:lang w:eastAsia="en-US"/>
        </w:rPr>
        <w:t>“</w:t>
      </w:r>
      <w:r w:rsidRPr="002F3DEC">
        <w:rPr>
          <w:sz w:val="24"/>
          <w:szCs w:val="24"/>
          <w:lang w:eastAsia="en-US"/>
        </w:rPr>
        <w:t>tandem</w:t>
      </w:r>
      <w:r>
        <w:rPr>
          <w:sz w:val="24"/>
          <w:szCs w:val="24"/>
          <w:lang w:eastAsia="en-US"/>
        </w:rPr>
        <w:t>”</w:t>
      </w:r>
      <w:r w:rsidRPr="002F3DEC">
        <w:rPr>
          <w:sz w:val="24"/>
          <w:szCs w:val="24"/>
          <w:lang w:eastAsia="en-US"/>
        </w:rPr>
        <w:t xml:space="preserve"> com carga máxima de até 12.000 kg.</w:t>
      </w:r>
    </w:p>
    <w:p w:rsidR="0087100C" w:rsidRPr="00355B7D" w:rsidRDefault="0087100C" w:rsidP="0087100C">
      <w:pPr>
        <w:pStyle w:val="Recuodecorpodetexto"/>
        <w:ind w:firstLine="540"/>
        <w:rPr>
          <w:sz w:val="18"/>
          <w:lang w:eastAsia="en-US"/>
        </w:rPr>
      </w:pPr>
    </w:p>
    <w:p w:rsidR="0087100C" w:rsidRDefault="0087100C" w:rsidP="0087100C">
      <w:pPr>
        <w:pStyle w:val="Recuodecorpodetexto"/>
        <w:ind w:firstLine="540"/>
        <w:rPr>
          <w:sz w:val="24"/>
          <w:szCs w:val="24"/>
        </w:rPr>
      </w:pPr>
      <w:r w:rsidRPr="002F3DEC">
        <w:rPr>
          <w:rFonts w:eastAsia="Times New Roman" w:cs="Times New Roman"/>
          <w:bCs/>
          <w:kern w:val="0"/>
          <w:sz w:val="24"/>
          <w:szCs w:val="24"/>
          <w:lang w:eastAsia="ar-SA" w:bidi="ar-SA"/>
        </w:rPr>
        <w:t xml:space="preserve">Art. 2º. </w:t>
      </w:r>
      <w:r w:rsidRPr="002F3DEC">
        <w:rPr>
          <w:sz w:val="24"/>
          <w:szCs w:val="24"/>
        </w:rPr>
        <w:t xml:space="preserve">O </w:t>
      </w:r>
      <w:r w:rsidR="00355B7D" w:rsidRPr="00355B7D">
        <w:rPr>
          <w:sz w:val="24"/>
          <w:szCs w:val="24"/>
        </w:rPr>
        <w:t xml:space="preserve">Departamento Estadual de Estradas de Rodagem, Infraestrutura e Serviços Públicos </w:t>
      </w:r>
      <w:r w:rsidRPr="002F3DEC">
        <w:rPr>
          <w:sz w:val="24"/>
          <w:szCs w:val="24"/>
        </w:rPr>
        <w:t xml:space="preserve">- </w:t>
      </w:r>
      <w:r w:rsidR="00355B7D">
        <w:rPr>
          <w:bCs/>
          <w:sz w:val="24"/>
          <w:szCs w:val="24"/>
        </w:rPr>
        <w:t>DER</w:t>
      </w:r>
      <w:r w:rsidRPr="002F3DEC">
        <w:rPr>
          <w:bCs/>
          <w:sz w:val="24"/>
          <w:szCs w:val="24"/>
        </w:rPr>
        <w:t>,</w:t>
      </w:r>
      <w:r w:rsidRPr="002F3DEC">
        <w:rPr>
          <w:b/>
          <w:bCs/>
          <w:sz w:val="24"/>
          <w:szCs w:val="24"/>
        </w:rPr>
        <w:t xml:space="preserve"> </w:t>
      </w:r>
      <w:r w:rsidRPr="002F3DEC">
        <w:rPr>
          <w:sz w:val="24"/>
          <w:szCs w:val="24"/>
        </w:rPr>
        <w:t>o Departamento Estadual de Trânsito -</w:t>
      </w:r>
      <w:r>
        <w:rPr>
          <w:sz w:val="24"/>
          <w:szCs w:val="24"/>
        </w:rPr>
        <w:t xml:space="preserve"> </w:t>
      </w:r>
      <w:r w:rsidR="00355B7D">
        <w:rPr>
          <w:bCs/>
          <w:sz w:val="24"/>
          <w:szCs w:val="24"/>
        </w:rPr>
        <w:t>DETRAN</w:t>
      </w:r>
      <w:r w:rsidRPr="002F3DEC">
        <w:rPr>
          <w:bCs/>
          <w:sz w:val="24"/>
          <w:szCs w:val="24"/>
        </w:rPr>
        <w:t>,</w:t>
      </w:r>
      <w:r w:rsidRPr="002F3DEC">
        <w:rPr>
          <w:b/>
          <w:bCs/>
          <w:sz w:val="24"/>
          <w:szCs w:val="24"/>
        </w:rPr>
        <w:t xml:space="preserve"> </w:t>
      </w:r>
      <w:r w:rsidRPr="002F3DEC">
        <w:rPr>
          <w:sz w:val="24"/>
          <w:szCs w:val="24"/>
        </w:rPr>
        <w:t xml:space="preserve">a Polícia Militar do Estado de Rondônia - </w:t>
      </w:r>
      <w:r w:rsidR="00355B7D">
        <w:rPr>
          <w:bCs/>
          <w:sz w:val="24"/>
          <w:szCs w:val="24"/>
        </w:rPr>
        <w:t>PM</w:t>
      </w:r>
      <w:r w:rsidRPr="002F3DEC">
        <w:rPr>
          <w:bCs/>
          <w:sz w:val="24"/>
          <w:szCs w:val="24"/>
        </w:rPr>
        <w:t>,</w:t>
      </w:r>
      <w:r w:rsidRPr="002F3DEC">
        <w:rPr>
          <w:b/>
          <w:bCs/>
          <w:sz w:val="24"/>
          <w:szCs w:val="24"/>
        </w:rPr>
        <w:t xml:space="preserve"> </w:t>
      </w:r>
      <w:r w:rsidRPr="002F3DEC">
        <w:rPr>
          <w:sz w:val="24"/>
          <w:szCs w:val="24"/>
        </w:rPr>
        <w:t xml:space="preserve">a Secretaria de Estado de Finanças - </w:t>
      </w:r>
      <w:r w:rsidR="00355B7D">
        <w:rPr>
          <w:bCs/>
          <w:sz w:val="24"/>
          <w:szCs w:val="24"/>
        </w:rPr>
        <w:t>SEFIN</w:t>
      </w:r>
      <w:r w:rsidRPr="002F3DEC">
        <w:rPr>
          <w:bCs/>
          <w:sz w:val="24"/>
          <w:szCs w:val="24"/>
        </w:rPr>
        <w:t>,</w:t>
      </w:r>
      <w:r w:rsidRPr="002F3DEC">
        <w:rPr>
          <w:b/>
          <w:bCs/>
          <w:sz w:val="24"/>
          <w:szCs w:val="24"/>
        </w:rPr>
        <w:t xml:space="preserve"> </w:t>
      </w:r>
      <w:r w:rsidRPr="002F3DEC">
        <w:rPr>
          <w:sz w:val="24"/>
          <w:szCs w:val="24"/>
        </w:rPr>
        <w:t xml:space="preserve">bem como a Secretaria de Estado de Desenvolvimento Ambiental - </w:t>
      </w:r>
      <w:r w:rsidRPr="002F3DEC">
        <w:rPr>
          <w:bCs/>
          <w:sz w:val="24"/>
          <w:szCs w:val="24"/>
        </w:rPr>
        <w:t>SEDAM,</w:t>
      </w:r>
      <w:r w:rsidRPr="002F3DEC">
        <w:rPr>
          <w:b/>
          <w:bCs/>
          <w:sz w:val="24"/>
          <w:szCs w:val="24"/>
        </w:rPr>
        <w:t xml:space="preserve"> </w:t>
      </w:r>
      <w:r w:rsidRPr="002F3DEC">
        <w:rPr>
          <w:sz w:val="24"/>
          <w:szCs w:val="24"/>
        </w:rPr>
        <w:t>serão os Órgãos responsáveis pela fiscalização e cumprimento das exigências contidas no artigo anterior.</w:t>
      </w:r>
    </w:p>
    <w:p w:rsidR="00355B7D" w:rsidRPr="00355B7D" w:rsidRDefault="00355B7D" w:rsidP="0087100C">
      <w:pPr>
        <w:pStyle w:val="Recuodecorpodetexto"/>
        <w:ind w:firstLine="540"/>
        <w:rPr>
          <w:sz w:val="18"/>
          <w:szCs w:val="24"/>
        </w:rPr>
      </w:pPr>
    </w:p>
    <w:p w:rsidR="00355B7D" w:rsidRPr="002F3DEC" w:rsidRDefault="00355B7D" w:rsidP="0087100C">
      <w:pPr>
        <w:pStyle w:val="Recuodecorpodetexto"/>
        <w:ind w:firstLine="540"/>
        <w:rPr>
          <w:rFonts w:eastAsia="Times New Roman" w:cs="Times New Roman"/>
          <w:b/>
          <w:bCs/>
          <w:kern w:val="0"/>
          <w:sz w:val="24"/>
          <w:szCs w:val="24"/>
          <w:lang w:eastAsia="ar-SA" w:bidi="ar-SA"/>
        </w:rPr>
      </w:pPr>
      <w:r>
        <w:rPr>
          <w:sz w:val="24"/>
          <w:szCs w:val="24"/>
        </w:rPr>
        <w:t>Parágrafo único. Qualquer do povo poderá fazer chegar ao conhecimento das autoridades competentes, nos respectivos municípios, os atos de infração referentes ao artigo 1º deste Decreto, requerendo as providências pertinente</w:t>
      </w:r>
      <w:r w:rsidR="00C704C7">
        <w:rPr>
          <w:sz w:val="24"/>
          <w:szCs w:val="24"/>
        </w:rPr>
        <w:t>s</w:t>
      </w:r>
      <w:r>
        <w:rPr>
          <w:sz w:val="24"/>
          <w:szCs w:val="24"/>
        </w:rPr>
        <w:t xml:space="preserve"> que deverão ser adotadas sob pena de responsabilidade.</w:t>
      </w:r>
    </w:p>
    <w:p w:rsidR="0087100C" w:rsidRPr="00355B7D" w:rsidRDefault="0087100C" w:rsidP="0087100C">
      <w:pPr>
        <w:ind w:firstLine="567"/>
        <w:jc w:val="both"/>
        <w:rPr>
          <w:rFonts w:cs="Times New Roman"/>
          <w:sz w:val="18"/>
          <w:szCs w:val="20"/>
          <w:lang w:eastAsia="ar-SA" w:bidi="ar-SA"/>
        </w:rPr>
      </w:pPr>
    </w:p>
    <w:p w:rsidR="0087100C" w:rsidRPr="002F3DEC" w:rsidRDefault="0087100C" w:rsidP="0087100C">
      <w:pPr>
        <w:ind w:firstLine="540"/>
        <w:jc w:val="both"/>
        <w:rPr>
          <w:rFonts w:eastAsia="Times New Roman" w:cs="Times New Roman"/>
          <w:bCs/>
          <w:kern w:val="0"/>
          <w:lang w:eastAsia="ar-SA" w:bidi="ar-SA"/>
        </w:rPr>
      </w:pPr>
      <w:r w:rsidRPr="002F3DEC">
        <w:rPr>
          <w:rFonts w:eastAsia="Times New Roman" w:cs="Times New Roman"/>
          <w:bCs/>
          <w:kern w:val="0"/>
          <w:lang w:eastAsia="ar-SA" w:bidi="ar-SA"/>
        </w:rPr>
        <w:t xml:space="preserve">Art. 3º. </w:t>
      </w:r>
      <w:r w:rsidRPr="002F3DEC">
        <w:rPr>
          <w:color w:val="000000"/>
        </w:rPr>
        <w:t xml:space="preserve">A PM, o </w:t>
      </w:r>
      <w:r w:rsidR="00355B7D">
        <w:rPr>
          <w:color w:val="000000"/>
        </w:rPr>
        <w:t>DETRAN</w:t>
      </w:r>
      <w:r w:rsidRPr="002F3DEC">
        <w:rPr>
          <w:color w:val="000000"/>
        </w:rPr>
        <w:t xml:space="preserve"> e </w:t>
      </w:r>
      <w:r w:rsidR="00355B7D">
        <w:rPr>
          <w:color w:val="000000"/>
        </w:rPr>
        <w:t>a SEFIN</w:t>
      </w:r>
      <w:r w:rsidRPr="002F3DEC">
        <w:rPr>
          <w:color w:val="000000"/>
        </w:rPr>
        <w:t>, deverão prestar a cooperação necessária para o fiel cumprimento deste Decreto, devendo seus agentes, aplicar a notificação das infrações e as penalidades correspondentes, previstas no Código Nacional de Trânsito.</w:t>
      </w:r>
      <w:bookmarkStart w:id="0" w:name="_GoBack"/>
      <w:bookmarkEnd w:id="0"/>
    </w:p>
    <w:p w:rsidR="0087100C" w:rsidRPr="00355B7D" w:rsidRDefault="0087100C" w:rsidP="0087100C">
      <w:pPr>
        <w:ind w:firstLine="540"/>
        <w:jc w:val="both"/>
        <w:rPr>
          <w:rFonts w:eastAsia="Times New Roman" w:cs="Times New Roman"/>
          <w:bCs/>
          <w:kern w:val="0"/>
          <w:sz w:val="18"/>
          <w:szCs w:val="20"/>
          <w:lang w:eastAsia="ar-SA" w:bidi="ar-SA"/>
        </w:rPr>
      </w:pPr>
    </w:p>
    <w:p w:rsidR="0087100C" w:rsidRPr="002F3DEC" w:rsidRDefault="0087100C" w:rsidP="0087100C">
      <w:pPr>
        <w:pStyle w:val="Ttulo3"/>
        <w:keepNext w:val="0"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2F3DEC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Art. 4º. Este Decreto entra em </w:t>
      </w:r>
      <w:r w:rsidR="00355B7D">
        <w:rPr>
          <w:rFonts w:eastAsia="Times New Roman" w:cs="Times New Roman"/>
          <w:b w:val="0"/>
          <w:bCs w:val="0"/>
          <w:kern w:val="0"/>
          <w:lang w:eastAsia="ar-SA" w:bidi="ar-SA"/>
        </w:rPr>
        <w:t>vigor na data de sua publicação</w:t>
      </w:r>
      <w:r w:rsidRPr="002F3DEC">
        <w:rPr>
          <w:rFonts w:eastAsia="Times New Roman" w:cs="Times New Roman"/>
          <w:b w:val="0"/>
          <w:bCs w:val="0"/>
          <w:kern w:val="0"/>
          <w:lang w:eastAsia="ar-SA" w:bidi="ar-SA"/>
        </w:rPr>
        <w:t>.</w:t>
      </w:r>
    </w:p>
    <w:p w:rsidR="0087100C" w:rsidRPr="00355B7D" w:rsidRDefault="0087100C" w:rsidP="0087100C">
      <w:pPr>
        <w:jc w:val="both"/>
        <w:rPr>
          <w:rFonts w:cs="Times New Roman"/>
          <w:sz w:val="18"/>
          <w:szCs w:val="20"/>
          <w:lang w:eastAsia="ar-SA" w:bidi="ar-SA"/>
        </w:rPr>
      </w:pPr>
    </w:p>
    <w:p w:rsidR="0087100C" w:rsidRPr="0087100C" w:rsidRDefault="0087100C" w:rsidP="00355B7D">
      <w:pPr>
        <w:ind w:firstLine="567"/>
        <w:rPr>
          <w:rFonts w:eastAsia="Times New Roman" w:cs="Times New Roman"/>
          <w:kern w:val="0"/>
          <w:lang w:eastAsia="ar-SA" w:bidi="ar-SA"/>
        </w:rPr>
      </w:pPr>
      <w:r w:rsidRPr="0087100C">
        <w:rPr>
          <w:rFonts w:eastAsia="Times New Roman" w:cs="Times New Roman"/>
          <w:kern w:val="0"/>
          <w:lang w:eastAsia="ar-SA" w:bidi="ar-SA"/>
        </w:rPr>
        <w:t xml:space="preserve">Palácio do Governo do Estado de Rondônia, em </w:t>
      </w:r>
      <w:r w:rsidR="00084F41">
        <w:rPr>
          <w:rFonts w:eastAsia="Times New Roman" w:cs="Times New Roman"/>
          <w:kern w:val="0"/>
          <w:lang w:eastAsia="ar-SA" w:bidi="ar-SA"/>
        </w:rPr>
        <w:t xml:space="preserve">23 </w:t>
      </w:r>
      <w:r w:rsidRPr="0087100C">
        <w:rPr>
          <w:rFonts w:eastAsia="Times New Roman" w:cs="Times New Roman"/>
          <w:kern w:val="0"/>
          <w:lang w:eastAsia="ar-SA" w:bidi="ar-SA"/>
        </w:rPr>
        <w:t>de dezembro de 2016, 129º da República.</w:t>
      </w:r>
    </w:p>
    <w:p w:rsidR="00355B7D" w:rsidRDefault="00355B7D" w:rsidP="0087100C">
      <w:pPr>
        <w:rPr>
          <w:rFonts w:eastAsia="Times New Roman" w:cs="Times New Roman"/>
          <w:kern w:val="0"/>
          <w:sz w:val="20"/>
          <w:lang w:eastAsia="ar-SA" w:bidi="ar-SA"/>
        </w:rPr>
      </w:pPr>
    </w:p>
    <w:p w:rsidR="00355B7D" w:rsidRDefault="00355B7D" w:rsidP="0087100C">
      <w:pPr>
        <w:rPr>
          <w:rFonts w:eastAsia="Times New Roman" w:cs="Times New Roman"/>
          <w:kern w:val="0"/>
          <w:sz w:val="20"/>
          <w:lang w:eastAsia="ar-SA" w:bidi="ar-SA"/>
        </w:rPr>
      </w:pPr>
    </w:p>
    <w:p w:rsidR="00355B7D" w:rsidRPr="00355B7D" w:rsidRDefault="00355B7D" w:rsidP="0087100C">
      <w:pPr>
        <w:rPr>
          <w:rFonts w:eastAsia="Times New Roman" w:cs="Times New Roman"/>
          <w:kern w:val="0"/>
          <w:sz w:val="20"/>
          <w:lang w:eastAsia="ar-SA" w:bidi="ar-SA"/>
        </w:rPr>
      </w:pPr>
    </w:p>
    <w:p w:rsidR="0087100C" w:rsidRPr="0087100C" w:rsidRDefault="0087100C" w:rsidP="0087100C">
      <w:pPr>
        <w:jc w:val="center"/>
        <w:rPr>
          <w:rFonts w:eastAsia="Times New Roman" w:cs="Times New Roman"/>
          <w:kern w:val="0"/>
          <w:lang w:eastAsia="ar-SA" w:bidi="ar-SA"/>
        </w:rPr>
      </w:pPr>
      <w:r w:rsidRPr="0087100C">
        <w:rPr>
          <w:rFonts w:eastAsia="Times New Roman" w:cs="Times New Roman"/>
          <w:kern w:val="0"/>
          <w:lang w:eastAsia="ar-SA" w:bidi="ar-SA"/>
        </w:rPr>
        <w:t>DANIEL PEREIRA</w:t>
      </w:r>
    </w:p>
    <w:p w:rsidR="00AC3AC9" w:rsidRDefault="0087100C" w:rsidP="0087100C">
      <w:pPr>
        <w:jc w:val="center"/>
      </w:pPr>
      <w:r w:rsidRPr="0087100C">
        <w:rPr>
          <w:rFonts w:eastAsia="Times New Roman" w:cs="Times New Roman"/>
          <w:kern w:val="0"/>
          <w:lang w:eastAsia="ar-SA" w:bidi="ar-SA"/>
        </w:rPr>
        <w:t>Governador em Exercício</w:t>
      </w:r>
    </w:p>
    <w:sectPr w:rsidR="00AC3AC9" w:rsidSect="00355B7D">
      <w:headerReference w:type="default" r:id="rId7"/>
      <w:pgSz w:w="11906" w:h="16838"/>
      <w:pgMar w:top="1134" w:right="567" w:bottom="0" w:left="1134" w:header="510" w:footer="1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7D" w:rsidRDefault="00355B7D" w:rsidP="00355B7D">
      <w:r>
        <w:separator/>
      </w:r>
    </w:p>
  </w:endnote>
  <w:endnote w:type="continuationSeparator" w:id="0">
    <w:p w:rsidR="00355B7D" w:rsidRDefault="00355B7D" w:rsidP="0035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7D" w:rsidRDefault="00355B7D" w:rsidP="00355B7D">
      <w:r>
        <w:separator/>
      </w:r>
    </w:p>
  </w:footnote>
  <w:footnote w:type="continuationSeparator" w:id="0">
    <w:p w:rsidR="00355B7D" w:rsidRDefault="00355B7D" w:rsidP="00355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1F" w:rsidRDefault="008F106C">
    <w:pPr>
      <w:pStyle w:val="Cabealho"/>
      <w:ind w:right="360"/>
      <w:jc w:val="center"/>
      <w:rPr>
        <w:b/>
        <w:bCs/>
      </w:rPr>
    </w:pPr>
    <w:r>
      <w:object w:dxaOrig="1091" w:dyaOrig="1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60pt" o:ole="" filled="t">
          <v:fill color2="black"/>
          <v:imagedata r:id="rId1" o:title=""/>
        </v:shape>
        <o:OLEObject Type="Embed" ProgID="Word.Picture.8" ShapeID="_x0000_i1025" DrawAspect="Content" ObjectID="_1543994254" r:id="rId2"/>
      </w:object>
    </w:r>
  </w:p>
  <w:p w:rsidR="0066091F" w:rsidRDefault="008F106C">
    <w:pPr>
      <w:pStyle w:val="Cabealho"/>
      <w:jc w:val="center"/>
    </w:pPr>
    <w:r>
      <w:rPr>
        <w:b/>
        <w:bCs/>
      </w:rPr>
      <w:t>GOVERNO DO ESTADO DE RONDÔNIA</w:t>
    </w:r>
  </w:p>
  <w:p w:rsidR="0066091F" w:rsidRPr="00251AF4" w:rsidRDefault="008F106C" w:rsidP="00D649EF">
    <w:pPr>
      <w:pStyle w:val="Ttulo4"/>
    </w:pPr>
    <w:r>
      <w:rPr>
        <w:sz w:val="24"/>
        <w:szCs w:val="24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0C"/>
    <w:rsid w:val="00084F41"/>
    <w:rsid w:val="00355B7D"/>
    <w:rsid w:val="00835BD0"/>
    <w:rsid w:val="0087100C"/>
    <w:rsid w:val="008F106C"/>
    <w:rsid w:val="00AC3AC9"/>
    <w:rsid w:val="00C7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0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87100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Ttulo3">
    <w:name w:val="heading 3"/>
    <w:basedOn w:val="Normal"/>
    <w:next w:val="Normal"/>
    <w:link w:val="Ttulo3Char"/>
    <w:qFormat/>
    <w:rsid w:val="0087100C"/>
    <w:pPr>
      <w:keepNext/>
      <w:tabs>
        <w:tab w:val="num" w:pos="72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87100C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7100C"/>
    <w:rPr>
      <w:rFonts w:ascii="Times New Roman" w:eastAsia="Arial Unicode MS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rsid w:val="0087100C"/>
    <w:rPr>
      <w:rFonts w:ascii="Times New Roman" w:eastAsia="Arial Unicode MS" w:hAnsi="Times New Roman" w:cs="Mangal"/>
      <w:b/>
      <w:bCs/>
      <w:kern w:val="1"/>
      <w:sz w:val="28"/>
      <w:szCs w:val="28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87100C"/>
    <w:pPr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7100C"/>
    <w:rPr>
      <w:rFonts w:ascii="Times New Roman" w:eastAsia="Arial Unicode MS" w:hAnsi="Times New Roman" w:cs="Mangal"/>
      <w:color w:val="000000"/>
      <w:kern w:val="1"/>
      <w:sz w:val="20"/>
      <w:szCs w:val="20"/>
      <w:lang w:eastAsia="hi-IN" w:bidi="hi-IN"/>
    </w:rPr>
  </w:style>
  <w:style w:type="paragraph" w:styleId="Cabealho">
    <w:name w:val="header"/>
    <w:basedOn w:val="Normal"/>
    <w:link w:val="CabealhoChar"/>
    <w:rsid w:val="0087100C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87100C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01">
    <w:name w:val="f01"/>
    <w:rsid w:val="0087100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100C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355B7D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55B7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0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87100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Ttulo3">
    <w:name w:val="heading 3"/>
    <w:basedOn w:val="Normal"/>
    <w:next w:val="Normal"/>
    <w:link w:val="Ttulo3Char"/>
    <w:qFormat/>
    <w:rsid w:val="0087100C"/>
    <w:pPr>
      <w:keepNext/>
      <w:tabs>
        <w:tab w:val="num" w:pos="72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87100C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7100C"/>
    <w:rPr>
      <w:rFonts w:ascii="Times New Roman" w:eastAsia="Arial Unicode MS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rsid w:val="0087100C"/>
    <w:rPr>
      <w:rFonts w:ascii="Times New Roman" w:eastAsia="Arial Unicode MS" w:hAnsi="Times New Roman" w:cs="Mangal"/>
      <w:b/>
      <w:bCs/>
      <w:kern w:val="1"/>
      <w:sz w:val="28"/>
      <w:szCs w:val="28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87100C"/>
    <w:pPr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7100C"/>
    <w:rPr>
      <w:rFonts w:ascii="Times New Roman" w:eastAsia="Arial Unicode MS" w:hAnsi="Times New Roman" w:cs="Mangal"/>
      <w:color w:val="000000"/>
      <w:kern w:val="1"/>
      <w:sz w:val="20"/>
      <w:szCs w:val="20"/>
      <w:lang w:eastAsia="hi-IN" w:bidi="hi-IN"/>
    </w:rPr>
  </w:style>
  <w:style w:type="paragraph" w:styleId="Cabealho">
    <w:name w:val="header"/>
    <w:basedOn w:val="Normal"/>
    <w:link w:val="CabealhoChar"/>
    <w:rsid w:val="0087100C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87100C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01">
    <w:name w:val="f01"/>
    <w:rsid w:val="0087100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100C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355B7D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55B7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4</cp:revision>
  <cp:lastPrinted>2016-12-23T13:24:00Z</cp:lastPrinted>
  <dcterms:created xsi:type="dcterms:W3CDTF">2016-12-23T13:06:00Z</dcterms:created>
  <dcterms:modified xsi:type="dcterms:W3CDTF">2016-12-23T14:31:00Z</dcterms:modified>
</cp:coreProperties>
</file>