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2E" w:rsidRPr="00C40491" w:rsidRDefault="0083572E" w:rsidP="006F17AF">
      <w:pPr>
        <w:pStyle w:val="Ttulo3"/>
        <w:widowControl/>
        <w:tabs>
          <w:tab w:val="clear" w:pos="720"/>
          <w:tab w:val="num" w:pos="0"/>
        </w:tabs>
        <w:rPr>
          <w:rFonts w:eastAsia="Times New Roman" w:cs="Times New Roman"/>
          <w:b w:val="0"/>
          <w:bCs w:val="0"/>
          <w:kern w:val="0"/>
          <w:lang w:eastAsia="ar-SA" w:bidi="ar-SA"/>
        </w:rPr>
      </w:pPr>
    </w:p>
    <w:p w:rsidR="0083572E" w:rsidRDefault="0083572E" w:rsidP="006F17AF">
      <w:pPr>
        <w:pStyle w:val="Ttulo3"/>
        <w:widowControl/>
        <w:tabs>
          <w:tab w:val="clear" w:pos="720"/>
          <w:tab w:val="num" w:pos="0"/>
        </w:tabs>
        <w:ind w:firstLine="0"/>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DECRETO N.</w:t>
      </w:r>
      <w:r w:rsidR="0070431A">
        <w:rPr>
          <w:rFonts w:eastAsia="Times New Roman" w:cs="Times New Roman"/>
          <w:b w:val="0"/>
          <w:bCs w:val="0"/>
          <w:kern w:val="0"/>
          <w:lang w:eastAsia="ar-SA" w:bidi="ar-SA"/>
        </w:rPr>
        <w:t xml:space="preserve"> 21.230</w:t>
      </w:r>
      <w:r w:rsidR="00BC10AE">
        <w:rPr>
          <w:rFonts w:eastAsia="Times New Roman" w:cs="Times New Roman"/>
          <w:b w:val="0"/>
          <w:bCs w:val="0"/>
          <w:kern w:val="0"/>
          <w:lang w:eastAsia="ar-SA" w:bidi="ar-SA"/>
        </w:rPr>
        <w:t>,</w:t>
      </w:r>
      <w:r w:rsidRPr="00C40491">
        <w:rPr>
          <w:rFonts w:eastAsia="Times New Roman" w:cs="Times New Roman"/>
          <w:b w:val="0"/>
          <w:bCs w:val="0"/>
          <w:kern w:val="0"/>
          <w:lang w:eastAsia="ar-SA" w:bidi="ar-SA"/>
        </w:rPr>
        <w:t xml:space="preserve"> DE</w:t>
      </w:r>
      <w:r w:rsidR="0070431A">
        <w:rPr>
          <w:rFonts w:eastAsia="Times New Roman" w:cs="Times New Roman"/>
          <w:b w:val="0"/>
          <w:bCs w:val="0"/>
          <w:kern w:val="0"/>
          <w:lang w:eastAsia="ar-SA" w:bidi="ar-SA"/>
        </w:rPr>
        <w:t xml:space="preserve"> SETEMBRO </w:t>
      </w:r>
      <w:r w:rsidR="00FD7DF6" w:rsidRPr="00C40491">
        <w:rPr>
          <w:rFonts w:eastAsia="Times New Roman" w:cs="Times New Roman"/>
          <w:b w:val="0"/>
          <w:bCs w:val="0"/>
          <w:kern w:val="0"/>
          <w:lang w:eastAsia="ar-SA" w:bidi="ar-SA"/>
        </w:rPr>
        <w:t>DE 2016</w:t>
      </w:r>
      <w:r w:rsidRPr="00C40491">
        <w:rPr>
          <w:rFonts w:eastAsia="Times New Roman" w:cs="Times New Roman"/>
          <w:b w:val="0"/>
          <w:bCs w:val="0"/>
          <w:kern w:val="0"/>
          <w:lang w:eastAsia="ar-SA" w:bidi="ar-SA"/>
        </w:rPr>
        <w:t>.</w:t>
      </w:r>
    </w:p>
    <w:p w:rsidR="00BC10AE" w:rsidRPr="00BC10AE" w:rsidRDefault="00BC10AE" w:rsidP="00BC10AE">
      <w:pPr>
        <w:rPr>
          <w:lang w:eastAsia="ar-SA" w:bidi="ar-SA"/>
        </w:rPr>
      </w:pPr>
    </w:p>
    <w:p w:rsidR="0083572E" w:rsidRPr="00C40491" w:rsidRDefault="0083572E" w:rsidP="006F17AF">
      <w:pPr>
        <w:jc w:val="both"/>
        <w:rPr>
          <w:rFonts w:cs="Times New Roman"/>
          <w:b/>
          <w:lang w:eastAsia="ar-SA" w:bidi="ar-SA"/>
        </w:rPr>
      </w:pPr>
    </w:p>
    <w:p w:rsidR="0083572E" w:rsidRPr="00C40491" w:rsidRDefault="0083572E" w:rsidP="006F17AF">
      <w:pPr>
        <w:pStyle w:val="Recuodecorpodetexto"/>
        <w:ind w:left="5040"/>
        <w:rPr>
          <w:rFonts w:cs="Times New Roman"/>
          <w:color w:val="auto"/>
          <w:sz w:val="24"/>
          <w:szCs w:val="24"/>
        </w:rPr>
      </w:pPr>
      <w:r w:rsidRPr="00C40491">
        <w:rPr>
          <w:rFonts w:eastAsia="Times New Roman" w:cs="Times New Roman"/>
          <w:color w:val="auto"/>
          <w:kern w:val="0"/>
          <w:sz w:val="24"/>
          <w:szCs w:val="24"/>
          <w:lang w:eastAsia="ar-SA" w:bidi="ar-SA"/>
        </w:rPr>
        <w:t xml:space="preserve">Incorpora ao RICMS/RO as alterações oriundas da </w:t>
      </w:r>
      <w:r w:rsidR="00FD7DF6" w:rsidRPr="00794440">
        <w:rPr>
          <w:rFonts w:eastAsia="Times New Roman" w:cs="Times New Roman"/>
          <w:color w:val="auto"/>
          <w:kern w:val="0"/>
          <w:sz w:val="24"/>
          <w:szCs w:val="24"/>
          <w:lang w:eastAsia="ar-SA" w:bidi="ar-SA"/>
        </w:rPr>
        <w:t>161</w:t>
      </w:r>
      <w:r w:rsidRPr="00794440">
        <w:rPr>
          <w:rFonts w:eastAsia="Times New Roman" w:cs="Times New Roman"/>
          <w:color w:val="auto"/>
          <w:kern w:val="0"/>
          <w:sz w:val="24"/>
          <w:szCs w:val="24"/>
          <w:lang w:eastAsia="ar-SA" w:bidi="ar-SA"/>
        </w:rPr>
        <w:t>ª reunião ordinária</w:t>
      </w:r>
      <w:r w:rsidR="008555D0" w:rsidRPr="00794440">
        <w:rPr>
          <w:rFonts w:eastAsia="Times New Roman" w:cs="Times New Roman"/>
          <w:color w:val="auto"/>
          <w:kern w:val="0"/>
          <w:sz w:val="24"/>
          <w:szCs w:val="24"/>
          <w:lang w:eastAsia="ar-SA" w:bidi="ar-SA"/>
        </w:rPr>
        <w:t xml:space="preserve"> do CONFAZ</w:t>
      </w:r>
      <w:r w:rsidRPr="00794440">
        <w:rPr>
          <w:rFonts w:eastAsia="Times New Roman" w:cs="Times New Roman"/>
          <w:color w:val="auto"/>
          <w:kern w:val="0"/>
          <w:sz w:val="24"/>
          <w:szCs w:val="24"/>
          <w:lang w:eastAsia="ar-SA" w:bidi="ar-SA"/>
        </w:rPr>
        <w:t xml:space="preserve"> e dá outras providências</w:t>
      </w:r>
      <w:r w:rsidRPr="00C40491">
        <w:rPr>
          <w:rFonts w:eastAsia="Times New Roman" w:cs="Times New Roman"/>
          <w:color w:val="auto"/>
          <w:kern w:val="0"/>
          <w:sz w:val="24"/>
          <w:szCs w:val="24"/>
          <w:lang w:eastAsia="ar-SA" w:bidi="ar-SA"/>
        </w:rPr>
        <w:t>.</w:t>
      </w:r>
    </w:p>
    <w:p w:rsidR="0083572E" w:rsidRPr="00C40491" w:rsidRDefault="0083572E" w:rsidP="006F17AF">
      <w:pPr>
        <w:pStyle w:val="Recuodecorpodetexto"/>
        <w:ind w:left="5040"/>
        <w:rPr>
          <w:rFonts w:eastAsia="Times New Roman" w:cs="Times New Roman"/>
          <w:color w:val="auto"/>
          <w:kern w:val="0"/>
          <w:sz w:val="24"/>
          <w:szCs w:val="24"/>
          <w:lang w:eastAsia="ar-SA" w:bidi="ar-SA"/>
        </w:rPr>
      </w:pPr>
      <w:r w:rsidRPr="00C40491">
        <w:rPr>
          <w:rFonts w:cs="Times New Roman"/>
          <w:color w:val="auto"/>
          <w:sz w:val="24"/>
          <w:szCs w:val="24"/>
        </w:rPr>
        <w:tab/>
      </w:r>
    </w:p>
    <w:p w:rsidR="0083572E" w:rsidRPr="00C40491" w:rsidRDefault="0083572E" w:rsidP="006F17AF">
      <w:pPr>
        <w:pStyle w:val="Recuodecorpodetexto"/>
        <w:ind w:left="5040"/>
        <w:rPr>
          <w:rFonts w:eastAsia="Times New Roman" w:cs="Times New Roman"/>
          <w:color w:val="auto"/>
          <w:kern w:val="0"/>
          <w:sz w:val="24"/>
          <w:szCs w:val="24"/>
          <w:lang w:eastAsia="ar-SA" w:bidi="ar-SA"/>
        </w:rPr>
      </w:pPr>
    </w:p>
    <w:p w:rsidR="0083572E" w:rsidRPr="00C40491" w:rsidRDefault="0083572E" w:rsidP="00315530">
      <w:pPr>
        <w:pStyle w:val="Recuodecorpodetexto"/>
        <w:ind w:firstLine="540"/>
        <w:rPr>
          <w:rFonts w:cs="Times New Roman"/>
          <w:color w:val="auto"/>
          <w:sz w:val="24"/>
          <w:szCs w:val="24"/>
        </w:rPr>
      </w:pPr>
      <w:r w:rsidRPr="00794440">
        <w:rPr>
          <w:rFonts w:cs="Times New Roman"/>
          <w:color w:val="auto"/>
          <w:sz w:val="24"/>
          <w:szCs w:val="24"/>
        </w:rPr>
        <w:t xml:space="preserve">O </w:t>
      </w:r>
      <w:r w:rsidRPr="00C40491">
        <w:rPr>
          <w:rFonts w:cs="Times New Roman"/>
          <w:color w:val="auto"/>
          <w:sz w:val="24"/>
          <w:szCs w:val="24"/>
        </w:rPr>
        <w:t>GOVERNADOR DO ESTADO DE RONDÔNIA, no uso das atribuições que lhe confere o artigo 65, inciso V, da Constituição Estadual,</w:t>
      </w:r>
    </w:p>
    <w:p w:rsidR="0083697A" w:rsidRPr="00C40491" w:rsidRDefault="0083697A" w:rsidP="00315530">
      <w:pPr>
        <w:pStyle w:val="Recuodecorpodetexto"/>
        <w:ind w:firstLine="540"/>
        <w:rPr>
          <w:rFonts w:cs="Times New Roman"/>
          <w:color w:val="auto"/>
          <w:sz w:val="24"/>
          <w:szCs w:val="24"/>
        </w:rPr>
      </w:pPr>
    </w:p>
    <w:p w:rsidR="0083572E" w:rsidRPr="00C40491" w:rsidRDefault="0083572E" w:rsidP="00315530">
      <w:pPr>
        <w:pStyle w:val="Recuodecorpodetexto"/>
        <w:ind w:firstLine="540"/>
        <w:rPr>
          <w:rFonts w:eastAsia="Times New Roman" w:cs="Times New Roman"/>
          <w:b/>
          <w:bCs/>
          <w:color w:val="auto"/>
          <w:kern w:val="0"/>
          <w:sz w:val="24"/>
          <w:szCs w:val="24"/>
          <w:lang w:eastAsia="ar-SA" w:bidi="ar-SA"/>
        </w:rPr>
      </w:pPr>
      <w:r w:rsidRPr="00C40491">
        <w:rPr>
          <w:rFonts w:cs="Times New Roman"/>
          <w:color w:val="auto"/>
          <w:sz w:val="24"/>
          <w:szCs w:val="24"/>
        </w:rPr>
        <w:t>CONSIDERAN</w:t>
      </w:r>
      <w:r w:rsidR="00FD7DF6" w:rsidRPr="00C40491">
        <w:rPr>
          <w:rFonts w:cs="Times New Roman"/>
          <w:color w:val="auto"/>
          <w:sz w:val="24"/>
          <w:szCs w:val="24"/>
        </w:rPr>
        <w:t>DO as alterações oriundas da 161</w:t>
      </w:r>
      <w:r w:rsidRPr="00C40491">
        <w:rPr>
          <w:rFonts w:cs="Times New Roman"/>
          <w:color w:val="auto"/>
          <w:sz w:val="24"/>
          <w:szCs w:val="24"/>
        </w:rPr>
        <w:t xml:space="preserve">ª reunião ordinária do </w:t>
      </w:r>
      <w:r w:rsidR="008555D0">
        <w:rPr>
          <w:rFonts w:cs="Times New Roman"/>
          <w:color w:val="auto"/>
          <w:sz w:val="24"/>
          <w:szCs w:val="24"/>
        </w:rPr>
        <w:t xml:space="preserve">Conselho Nacional de Política Fazendária - </w:t>
      </w:r>
      <w:r w:rsidRPr="00C40491">
        <w:rPr>
          <w:rFonts w:cs="Times New Roman"/>
          <w:color w:val="auto"/>
          <w:sz w:val="24"/>
          <w:szCs w:val="24"/>
        </w:rPr>
        <w:t xml:space="preserve">CONFAZ, </w:t>
      </w:r>
    </w:p>
    <w:p w:rsidR="0083572E" w:rsidRPr="00D158FF" w:rsidRDefault="0083572E" w:rsidP="00315530">
      <w:pPr>
        <w:pStyle w:val="Ttulo3"/>
        <w:widowControl/>
        <w:tabs>
          <w:tab w:val="clear" w:pos="720"/>
          <w:tab w:val="num" w:pos="0"/>
        </w:tabs>
        <w:rPr>
          <w:rFonts w:eastAsia="Times New Roman" w:cs="Times New Roman"/>
          <w:b w:val="0"/>
          <w:bCs w:val="0"/>
          <w:kern w:val="0"/>
          <w:sz w:val="10"/>
          <w:lang w:eastAsia="ar-SA" w:bidi="ar-SA"/>
        </w:rPr>
      </w:pPr>
    </w:p>
    <w:p w:rsidR="0083572E" w:rsidRPr="00C40491" w:rsidRDefault="0083572E" w:rsidP="00315530">
      <w:pPr>
        <w:pStyle w:val="Recuodecorpodetexto"/>
        <w:ind w:firstLine="540"/>
        <w:rPr>
          <w:rFonts w:cs="Times New Roman"/>
          <w:color w:val="auto"/>
          <w:sz w:val="24"/>
          <w:szCs w:val="24"/>
        </w:rPr>
      </w:pPr>
      <w:r w:rsidRPr="00C40491">
        <w:rPr>
          <w:rFonts w:cs="Times New Roman"/>
          <w:color w:val="auto"/>
          <w:sz w:val="24"/>
          <w:szCs w:val="24"/>
          <w:u w:val="single"/>
        </w:rPr>
        <w:t>D</w:t>
      </w:r>
      <w:r w:rsidRPr="00C40491">
        <w:rPr>
          <w:rFonts w:cs="Times New Roman"/>
          <w:color w:val="auto"/>
          <w:sz w:val="24"/>
          <w:szCs w:val="24"/>
        </w:rPr>
        <w:t xml:space="preserve"> </w:t>
      </w:r>
      <w:r w:rsidRPr="00C40491">
        <w:rPr>
          <w:rFonts w:cs="Times New Roman"/>
          <w:color w:val="auto"/>
          <w:sz w:val="24"/>
          <w:szCs w:val="24"/>
          <w:u w:val="single"/>
        </w:rPr>
        <w:t>E</w:t>
      </w:r>
      <w:r w:rsidRPr="00C40491">
        <w:rPr>
          <w:rFonts w:cs="Times New Roman"/>
          <w:color w:val="auto"/>
          <w:sz w:val="24"/>
          <w:szCs w:val="24"/>
        </w:rPr>
        <w:t xml:space="preserve"> </w:t>
      </w:r>
      <w:r w:rsidRPr="00C40491">
        <w:rPr>
          <w:rFonts w:cs="Times New Roman"/>
          <w:color w:val="auto"/>
          <w:sz w:val="24"/>
          <w:szCs w:val="24"/>
          <w:u w:val="single"/>
        </w:rPr>
        <w:t>C</w:t>
      </w:r>
      <w:r w:rsidRPr="00C40491">
        <w:rPr>
          <w:rFonts w:cs="Times New Roman"/>
          <w:color w:val="auto"/>
          <w:sz w:val="24"/>
          <w:szCs w:val="24"/>
        </w:rPr>
        <w:t xml:space="preserve"> </w:t>
      </w:r>
      <w:r w:rsidRPr="00C40491">
        <w:rPr>
          <w:rFonts w:cs="Times New Roman"/>
          <w:color w:val="auto"/>
          <w:sz w:val="24"/>
          <w:szCs w:val="24"/>
          <w:u w:val="single"/>
        </w:rPr>
        <w:t>R</w:t>
      </w:r>
      <w:r w:rsidRPr="00C40491">
        <w:rPr>
          <w:rFonts w:cs="Times New Roman"/>
          <w:color w:val="auto"/>
          <w:sz w:val="24"/>
          <w:szCs w:val="24"/>
        </w:rPr>
        <w:t xml:space="preserve"> </w:t>
      </w:r>
      <w:r w:rsidRPr="00C40491">
        <w:rPr>
          <w:rFonts w:cs="Times New Roman"/>
          <w:color w:val="auto"/>
          <w:sz w:val="24"/>
          <w:szCs w:val="24"/>
          <w:u w:val="single"/>
        </w:rPr>
        <w:t>E</w:t>
      </w:r>
      <w:r w:rsidRPr="00C40491">
        <w:rPr>
          <w:rFonts w:cs="Times New Roman"/>
          <w:color w:val="auto"/>
          <w:sz w:val="24"/>
          <w:szCs w:val="24"/>
        </w:rPr>
        <w:t xml:space="preserve"> </w:t>
      </w:r>
      <w:r w:rsidRPr="00C40491">
        <w:rPr>
          <w:rFonts w:cs="Times New Roman"/>
          <w:color w:val="auto"/>
          <w:sz w:val="24"/>
          <w:szCs w:val="24"/>
          <w:u w:val="single"/>
        </w:rPr>
        <w:t>T</w:t>
      </w:r>
      <w:r w:rsidRPr="00C40491">
        <w:rPr>
          <w:rFonts w:cs="Times New Roman"/>
          <w:color w:val="auto"/>
          <w:sz w:val="24"/>
          <w:szCs w:val="24"/>
        </w:rPr>
        <w:t xml:space="preserve"> </w:t>
      </w:r>
      <w:r w:rsidRPr="00C40491">
        <w:rPr>
          <w:rFonts w:cs="Times New Roman"/>
          <w:color w:val="auto"/>
          <w:sz w:val="24"/>
          <w:szCs w:val="24"/>
          <w:u w:val="single"/>
        </w:rPr>
        <w:t>A:</w:t>
      </w:r>
    </w:p>
    <w:p w:rsidR="0083572E" w:rsidRPr="00D158FF" w:rsidRDefault="0083572E" w:rsidP="00315530">
      <w:pPr>
        <w:jc w:val="both"/>
        <w:rPr>
          <w:rFonts w:cs="Times New Roman"/>
          <w:sz w:val="10"/>
          <w:lang w:eastAsia="ar-SA" w:bidi="ar-SA"/>
        </w:rPr>
      </w:pPr>
    </w:p>
    <w:p w:rsidR="00241A55" w:rsidRPr="00C40491" w:rsidRDefault="0083572E" w:rsidP="00315530">
      <w:pPr>
        <w:widowControl/>
        <w:shd w:val="clear" w:color="auto" w:fill="FFFFFF"/>
        <w:suppressAutoHyphens w:val="0"/>
        <w:ind w:firstLine="540"/>
        <w:jc w:val="both"/>
        <w:textAlignment w:val="baseline"/>
        <w:rPr>
          <w:rFonts w:cs="Times New Roman"/>
          <w:bCs/>
          <w:lang w:eastAsia="ar-SA"/>
        </w:rPr>
      </w:pPr>
      <w:r w:rsidRPr="00C40491">
        <w:rPr>
          <w:rFonts w:cs="Times New Roman"/>
          <w:bCs/>
          <w:lang w:eastAsia="ar-SA"/>
        </w:rPr>
        <w:t>A</w:t>
      </w:r>
      <w:r w:rsidR="00416F4E" w:rsidRPr="00C40491">
        <w:rPr>
          <w:rFonts w:cs="Times New Roman"/>
          <w:bCs/>
          <w:lang w:eastAsia="ar-SA"/>
        </w:rPr>
        <w:t>rt. 1</w:t>
      </w:r>
      <w:r w:rsidRPr="00C40491">
        <w:rPr>
          <w:rFonts w:cs="Times New Roman"/>
          <w:bCs/>
          <w:lang w:eastAsia="ar-SA"/>
        </w:rPr>
        <w:t>º. Passam a vigorar</w:t>
      </w:r>
      <w:r w:rsidR="0061464D">
        <w:rPr>
          <w:rFonts w:cs="Times New Roman"/>
          <w:bCs/>
          <w:lang w:eastAsia="ar-SA"/>
        </w:rPr>
        <w:t xml:space="preserve">, </w:t>
      </w:r>
      <w:r w:rsidRPr="00C40491">
        <w:rPr>
          <w:rFonts w:cs="Times New Roman"/>
          <w:bCs/>
          <w:lang w:eastAsia="ar-SA"/>
        </w:rPr>
        <w:t>com a seguinte redação</w:t>
      </w:r>
      <w:r w:rsidR="0061464D">
        <w:rPr>
          <w:rFonts w:cs="Times New Roman"/>
          <w:bCs/>
          <w:lang w:eastAsia="ar-SA"/>
        </w:rPr>
        <w:t xml:space="preserve">, </w:t>
      </w:r>
      <w:r w:rsidRPr="00C40491">
        <w:rPr>
          <w:rFonts w:cs="Times New Roman"/>
          <w:bCs/>
          <w:lang w:eastAsia="ar-SA"/>
        </w:rPr>
        <w:t xml:space="preserve">os dispositivos adiante enumerados do Regulamento do Imposto sobre Operações Relativas à Circulação de Mercadorias e sobre Prestações de Serviços de Transporte Interestadual e Intermunicipal e de Comunicação </w:t>
      </w:r>
      <w:r w:rsidR="0061464D">
        <w:rPr>
          <w:rFonts w:cs="Times New Roman"/>
          <w:bCs/>
          <w:lang w:eastAsia="ar-SA"/>
        </w:rPr>
        <w:t>-</w:t>
      </w:r>
      <w:r w:rsidRPr="00C40491">
        <w:rPr>
          <w:rFonts w:cs="Times New Roman"/>
          <w:bCs/>
          <w:lang w:eastAsia="ar-SA"/>
        </w:rPr>
        <w:t xml:space="preserve"> RICMS/RO, aprovado pelo Decreto n. 8.321, de 1998:</w:t>
      </w:r>
    </w:p>
    <w:p w:rsidR="006F17AF" w:rsidRPr="00D158FF" w:rsidRDefault="006F17AF" w:rsidP="00315530">
      <w:pPr>
        <w:widowControl/>
        <w:shd w:val="clear" w:color="auto" w:fill="FFFFFF"/>
        <w:suppressAutoHyphens w:val="0"/>
        <w:ind w:firstLine="540"/>
        <w:jc w:val="both"/>
        <w:textAlignment w:val="baseline"/>
        <w:rPr>
          <w:rFonts w:cs="Times New Roman"/>
          <w:bCs/>
          <w:sz w:val="10"/>
          <w:lang w:eastAsia="ar-SA"/>
        </w:rPr>
      </w:pPr>
    </w:p>
    <w:p w:rsidR="004B0925" w:rsidRPr="00BC10AE" w:rsidRDefault="0083572E"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 xml:space="preserve">I </w:t>
      </w:r>
      <w:r w:rsidR="00BC10AE" w:rsidRPr="00BC10AE">
        <w:rPr>
          <w:rFonts w:cs="Times New Roman"/>
          <w:bCs/>
          <w:lang w:eastAsia="ar-SA"/>
        </w:rPr>
        <w:t>-</w:t>
      </w:r>
      <w:r w:rsidRPr="00BC10AE">
        <w:rPr>
          <w:rFonts w:cs="Times New Roman"/>
          <w:bCs/>
          <w:lang w:eastAsia="ar-SA"/>
        </w:rPr>
        <w:t xml:space="preserve"> </w:t>
      </w:r>
      <w:r w:rsidR="00254751" w:rsidRPr="00BC10AE">
        <w:rPr>
          <w:rFonts w:cs="Times New Roman"/>
          <w:bCs/>
          <w:lang w:eastAsia="ar-SA"/>
        </w:rPr>
        <w:t xml:space="preserve">o </w:t>
      </w:r>
      <w:r w:rsidR="00DC3564" w:rsidRPr="00BC10AE">
        <w:rPr>
          <w:rFonts w:cs="Times New Roman"/>
          <w:bCs/>
          <w:i/>
          <w:lang w:eastAsia="ar-SA"/>
        </w:rPr>
        <w:t xml:space="preserve">caput </w:t>
      </w:r>
      <w:r w:rsidR="00DC3564" w:rsidRPr="00BC10AE">
        <w:rPr>
          <w:rFonts w:cs="Times New Roman"/>
          <w:bCs/>
          <w:lang w:eastAsia="ar-SA"/>
        </w:rPr>
        <w:t>dos incisos I e II do artigo 689</w:t>
      </w:r>
      <w:r w:rsidR="00254751" w:rsidRPr="00BC10AE">
        <w:rPr>
          <w:rFonts w:cs="Times New Roman"/>
          <w:bCs/>
          <w:lang w:eastAsia="ar-SA"/>
        </w:rPr>
        <w:t>-C</w:t>
      </w:r>
      <w:r w:rsidRPr="00BC10AE">
        <w:rPr>
          <w:rFonts w:cs="Times New Roman"/>
          <w:bCs/>
          <w:lang w:eastAsia="ar-SA"/>
        </w:rPr>
        <w:t xml:space="preserve">: </w:t>
      </w:r>
      <w:r w:rsidR="00DC3564" w:rsidRPr="00BC10AE">
        <w:rPr>
          <w:rFonts w:cs="Times New Roman"/>
          <w:bCs/>
          <w:lang w:eastAsia="ar-SA"/>
        </w:rPr>
        <w:t>(Ajuste SINIEF 08/16, efeitos a partir de 01.09</w:t>
      </w:r>
      <w:r w:rsidR="00BE5E88" w:rsidRPr="00BC10AE">
        <w:rPr>
          <w:rFonts w:cs="Times New Roman"/>
          <w:bCs/>
          <w:lang w:eastAsia="ar-SA"/>
        </w:rPr>
        <w:t>.16</w:t>
      </w:r>
      <w:r w:rsidR="00254751" w:rsidRPr="00BC10AE">
        <w:rPr>
          <w:rFonts w:cs="Times New Roman"/>
          <w:bCs/>
          <w:lang w:eastAsia="ar-SA"/>
        </w:rPr>
        <w:t>)</w:t>
      </w:r>
    </w:p>
    <w:p w:rsidR="006E4778" w:rsidRPr="00D158FF" w:rsidRDefault="006E4778" w:rsidP="00315530">
      <w:pPr>
        <w:widowControl/>
        <w:shd w:val="clear" w:color="auto" w:fill="FFFFFF"/>
        <w:suppressAutoHyphens w:val="0"/>
        <w:ind w:firstLine="540"/>
        <w:jc w:val="both"/>
        <w:textAlignment w:val="baseline"/>
        <w:rPr>
          <w:rFonts w:cs="Times New Roman"/>
          <w:bCs/>
          <w:sz w:val="10"/>
          <w:lang w:eastAsia="ar-SA"/>
        </w:rPr>
      </w:pPr>
    </w:p>
    <w:p w:rsidR="004B0925" w:rsidRDefault="00DC3564"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“Art. 689</w:t>
      </w:r>
      <w:r w:rsidR="00254751" w:rsidRPr="00BC10AE">
        <w:rPr>
          <w:rFonts w:cs="Times New Roman"/>
          <w:bCs/>
          <w:lang w:eastAsia="ar-SA"/>
        </w:rPr>
        <w:t>-C.</w:t>
      </w:r>
      <w:r w:rsidR="00D65CEB">
        <w:rPr>
          <w:rFonts w:cs="Times New Roman"/>
          <w:bCs/>
          <w:lang w:eastAsia="ar-SA"/>
        </w:rPr>
        <w:t>.</w:t>
      </w:r>
      <w:r w:rsidR="00254751" w:rsidRPr="00BC10AE">
        <w:rPr>
          <w:rFonts w:cs="Times New Roman"/>
          <w:bCs/>
          <w:lang w:eastAsia="ar-SA"/>
        </w:rPr>
        <w:t>...............................................................................................................................</w:t>
      </w:r>
      <w:r w:rsidR="00BE5E88" w:rsidRPr="00BC10AE">
        <w:rPr>
          <w:rFonts w:cs="Times New Roman"/>
          <w:bCs/>
          <w:lang w:eastAsia="ar-SA"/>
        </w:rPr>
        <w:t>............</w:t>
      </w:r>
    </w:p>
    <w:p w:rsidR="00D158FF" w:rsidRPr="00D158FF" w:rsidRDefault="00D158FF" w:rsidP="00315530">
      <w:pPr>
        <w:widowControl/>
        <w:shd w:val="clear" w:color="auto" w:fill="FFFFFF"/>
        <w:suppressAutoHyphens w:val="0"/>
        <w:ind w:firstLine="540"/>
        <w:jc w:val="both"/>
        <w:textAlignment w:val="baseline"/>
        <w:rPr>
          <w:rFonts w:cs="Times New Roman"/>
          <w:bCs/>
          <w:sz w:val="16"/>
          <w:lang w:eastAsia="ar-SA"/>
        </w:rPr>
      </w:pPr>
    </w:p>
    <w:p w:rsidR="004B0925" w:rsidRPr="00BC10AE" w:rsidRDefault="00254751"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w:t>
      </w:r>
      <w:r w:rsidR="00BE5E88" w:rsidRPr="00BC10AE">
        <w:rPr>
          <w:rFonts w:cs="Times New Roman"/>
          <w:bCs/>
          <w:lang w:eastAsia="ar-SA"/>
        </w:rPr>
        <w:t>................</w:t>
      </w:r>
    </w:p>
    <w:p w:rsidR="0069332F" w:rsidRPr="00D158FF" w:rsidRDefault="0069332F" w:rsidP="00315530">
      <w:pPr>
        <w:widowControl/>
        <w:shd w:val="clear" w:color="auto" w:fill="FFFFFF"/>
        <w:suppressAutoHyphens w:val="0"/>
        <w:ind w:firstLine="540"/>
        <w:jc w:val="both"/>
        <w:textAlignment w:val="baseline"/>
        <w:rPr>
          <w:rFonts w:cs="Times New Roman"/>
          <w:bCs/>
          <w:sz w:val="16"/>
          <w:lang w:eastAsia="ar-SA"/>
        </w:rPr>
      </w:pPr>
    </w:p>
    <w:p w:rsidR="00DC3564" w:rsidRDefault="00DC3564"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I - ao faturamento, sem destaque do imposto, contendo, além das informações previstas na legislação:</w:t>
      </w:r>
    </w:p>
    <w:p w:rsidR="00D158FF" w:rsidRPr="00D158FF" w:rsidRDefault="00D158FF" w:rsidP="00315530">
      <w:pPr>
        <w:widowControl/>
        <w:shd w:val="clear" w:color="auto" w:fill="FFFFFF"/>
        <w:suppressAutoHyphens w:val="0"/>
        <w:ind w:firstLine="540"/>
        <w:jc w:val="both"/>
        <w:textAlignment w:val="baseline"/>
        <w:rPr>
          <w:rFonts w:cs="Times New Roman"/>
          <w:bCs/>
          <w:sz w:val="10"/>
          <w:lang w:eastAsia="ar-SA"/>
        </w:rPr>
      </w:pPr>
    </w:p>
    <w:p w:rsidR="00DC3564" w:rsidRPr="00BC10AE" w:rsidRDefault="00DC3564"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w:t>
      </w:r>
    </w:p>
    <w:p w:rsidR="00312487" w:rsidRPr="00D158FF" w:rsidRDefault="00312487" w:rsidP="00315530">
      <w:pPr>
        <w:widowControl/>
        <w:shd w:val="clear" w:color="auto" w:fill="FFFFFF"/>
        <w:suppressAutoHyphens w:val="0"/>
        <w:ind w:firstLine="540"/>
        <w:jc w:val="both"/>
        <w:textAlignment w:val="baseline"/>
        <w:rPr>
          <w:rFonts w:cs="Times New Roman"/>
          <w:bCs/>
          <w:sz w:val="16"/>
          <w:lang w:eastAsia="ar-SA"/>
        </w:rPr>
      </w:pPr>
    </w:p>
    <w:p w:rsidR="00DC3564" w:rsidRDefault="00DC3564"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II - a cada remessa das mercadorias, com destaque do imposto, se devido, contendo além das informações previstas na legislação:</w:t>
      </w:r>
    </w:p>
    <w:p w:rsidR="00D158FF" w:rsidRPr="00D158FF" w:rsidRDefault="00D158FF" w:rsidP="00315530">
      <w:pPr>
        <w:widowControl/>
        <w:shd w:val="clear" w:color="auto" w:fill="FFFFFF"/>
        <w:suppressAutoHyphens w:val="0"/>
        <w:ind w:firstLine="540"/>
        <w:jc w:val="both"/>
        <w:textAlignment w:val="baseline"/>
        <w:rPr>
          <w:rFonts w:cs="Times New Roman"/>
          <w:bCs/>
          <w:sz w:val="16"/>
          <w:lang w:eastAsia="ar-SA"/>
        </w:rPr>
      </w:pPr>
    </w:p>
    <w:p w:rsidR="00374227" w:rsidRPr="00BC10AE" w:rsidRDefault="00312487"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w:t>
      </w:r>
      <w:r w:rsidR="00BD4657" w:rsidRPr="00BC10AE">
        <w:rPr>
          <w:rFonts w:cs="Times New Roman"/>
          <w:bCs/>
          <w:lang w:eastAsia="ar-SA"/>
        </w:rPr>
        <w:t>..”(N</w:t>
      </w:r>
      <w:r w:rsidR="00254751" w:rsidRPr="00BC10AE">
        <w:rPr>
          <w:rFonts w:cs="Times New Roman"/>
          <w:bCs/>
          <w:lang w:eastAsia="ar-SA"/>
        </w:rPr>
        <w:t>R);</w:t>
      </w:r>
    </w:p>
    <w:p w:rsidR="0069332F" w:rsidRPr="00D158FF" w:rsidRDefault="0069332F" w:rsidP="00315530">
      <w:pPr>
        <w:widowControl/>
        <w:shd w:val="clear" w:color="auto" w:fill="FFFFFF"/>
        <w:suppressAutoHyphens w:val="0"/>
        <w:ind w:firstLine="540"/>
        <w:jc w:val="both"/>
        <w:textAlignment w:val="baseline"/>
        <w:rPr>
          <w:rFonts w:cs="Times New Roman"/>
          <w:bCs/>
          <w:sz w:val="16"/>
          <w:lang w:eastAsia="ar-SA"/>
        </w:rPr>
      </w:pPr>
    </w:p>
    <w:p w:rsidR="0069332F" w:rsidRPr="00BC10AE"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 xml:space="preserve">II </w:t>
      </w:r>
      <w:r w:rsidR="00BC10AE" w:rsidRPr="00BC10AE">
        <w:rPr>
          <w:rFonts w:cs="Times New Roman"/>
          <w:bCs/>
          <w:lang w:eastAsia="ar-SA"/>
        </w:rPr>
        <w:t>-</w:t>
      </w:r>
      <w:r w:rsidRPr="00BC10AE">
        <w:rPr>
          <w:rFonts w:cs="Times New Roman"/>
          <w:bCs/>
          <w:lang w:eastAsia="ar-SA"/>
        </w:rPr>
        <w:t xml:space="preserve"> os incisos III, XX e XXI do artigo 87-B: (Ajuste SINIEF 09/16, efeitos a partir de 01.09.16)</w:t>
      </w:r>
    </w:p>
    <w:p w:rsidR="0069332F" w:rsidRPr="00D158FF" w:rsidRDefault="0069332F" w:rsidP="00315530">
      <w:pPr>
        <w:widowControl/>
        <w:shd w:val="clear" w:color="auto" w:fill="FFFFFF"/>
        <w:suppressAutoHyphens w:val="0"/>
        <w:jc w:val="both"/>
        <w:textAlignment w:val="baseline"/>
        <w:rPr>
          <w:rFonts w:cs="Times New Roman"/>
          <w:bCs/>
          <w:sz w:val="16"/>
          <w:highlight w:val="green"/>
          <w:lang w:eastAsia="ar-SA"/>
        </w:rPr>
      </w:pPr>
    </w:p>
    <w:p w:rsidR="0069332F"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“Art. 87-B. .............................................................................................................................................</w:t>
      </w:r>
    </w:p>
    <w:p w:rsidR="00D158FF" w:rsidRPr="00D158FF" w:rsidRDefault="00D158FF" w:rsidP="00315530">
      <w:pPr>
        <w:widowControl/>
        <w:shd w:val="clear" w:color="auto" w:fill="FFFFFF"/>
        <w:suppressAutoHyphens w:val="0"/>
        <w:ind w:firstLine="540"/>
        <w:jc w:val="both"/>
        <w:textAlignment w:val="baseline"/>
        <w:rPr>
          <w:rFonts w:cs="Times New Roman"/>
          <w:bCs/>
          <w:sz w:val="16"/>
          <w:lang w:eastAsia="ar-SA"/>
        </w:rPr>
      </w:pPr>
    </w:p>
    <w:p w:rsidR="0069332F" w:rsidRPr="00BC10AE"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w:t>
      </w:r>
    </w:p>
    <w:p w:rsidR="0069332F" w:rsidRPr="00BC10AE" w:rsidRDefault="0069332F" w:rsidP="00315530">
      <w:pPr>
        <w:widowControl/>
        <w:shd w:val="clear" w:color="auto" w:fill="FFFFFF"/>
        <w:suppressAutoHyphens w:val="0"/>
        <w:ind w:firstLine="540"/>
        <w:jc w:val="both"/>
        <w:textAlignment w:val="baseline"/>
        <w:rPr>
          <w:rFonts w:cs="Times New Roman"/>
          <w:bCs/>
          <w:lang w:eastAsia="ar-SA"/>
        </w:rPr>
      </w:pPr>
    </w:p>
    <w:p w:rsidR="0069332F"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III - campo 3 - Data de Vencimento do ICMS-ST: preencher com a data de vencimento do ICMS-ST no formato DD/MM/AAAA, podendo ser informado até 6 (seis) vencimentos diferentes, conforme prazos constantes de Convênios e Protocolos ICMS, e respectivos valores, observada a compensação das deduções previstas nos campos 14, 15, 16 e 17 com os valores dos campos 13, 19 e 39;</w:t>
      </w:r>
    </w:p>
    <w:p w:rsidR="00EA33E3" w:rsidRPr="00D158FF" w:rsidRDefault="00EA33E3" w:rsidP="00315530">
      <w:pPr>
        <w:widowControl/>
        <w:shd w:val="clear" w:color="auto" w:fill="FFFFFF"/>
        <w:suppressAutoHyphens w:val="0"/>
        <w:ind w:firstLine="540"/>
        <w:jc w:val="both"/>
        <w:textAlignment w:val="baseline"/>
        <w:rPr>
          <w:rFonts w:cs="Times New Roman"/>
          <w:bCs/>
          <w:sz w:val="16"/>
          <w:lang w:eastAsia="ar-SA"/>
        </w:rPr>
      </w:pPr>
    </w:p>
    <w:p w:rsidR="0069332F" w:rsidRPr="00BC10AE"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w:t>
      </w:r>
    </w:p>
    <w:p w:rsidR="0069332F" w:rsidRPr="00BC10AE" w:rsidRDefault="0069332F" w:rsidP="00315530">
      <w:pPr>
        <w:widowControl/>
        <w:shd w:val="clear" w:color="auto" w:fill="FFFFFF"/>
        <w:suppressAutoHyphens w:val="0"/>
        <w:ind w:firstLine="540"/>
        <w:jc w:val="both"/>
        <w:textAlignment w:val="baseline"/>
        <w:rPr>
          <w:rFonts w:cs="Times New Roman"/>
          <w:bCs/>
          <w:lang w:eastAsia="ar-SA"/>
        </w:rPr>
      </w:pPr>
    </w:p>
    <w:p w:rsidR="0069332F"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XX - campo 20 - Crédito para Período Seguinte: informar o valor do crédito do ICMS-ST a ser apropriado no período seguinte, que corresponderá à diferença, quando positiva, entre a soma dos valores dos campos 14, 15, 16 e 17 e a soma dos campos 13, 19 e 39;</w:t>
      </w:r>
    </w:p>
    <w:p w:rsidR="006E4778"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lastRenderedPageBreak/>
        <w:t>XXI - campo 21 - Total do ICMS-ST a Recolher: informar o valor total do ICMS-ST a recolher, que corresponderá à diferença, quando positiva, entre a soma dos valores dos campos 13, 19 e 39 e a soma dos campos 14, 15, 16 e 17. O valor informado deve corresponder à soma dos valores informados no campo 3;</w:t>
      </w:r>
    </w:p>
    <w:p w:rsidR="00EA33E3" w:rsidRPr="00D158FF" w:rsidRDefault="00EA33E3" w:rsidP="00315530">
      <w:pPr>
        <w:widowControl/>
        <w:shd w:val="clear" w:color="auto" w:fill="FFFFFF"/>
        <w:suppressAutoHyphens w:val="0"/>
        <w:ind w:firstLine="540"/>
        <w:jc w:val="both"/>
        <w:textAlignment w:val="baseline"/>
        <w:rPr>
          <w:rFonts w:cs="Times New Roman"/>
          <w:bCs/>
          <w:sz w:val="16"/>
          <w:lang w:eastAsia="ar-SA"/>
        </w:rPr>
      </w:pPr>
    </w:p>
    <w:p w:rsidR="0069332F" w:rsidRPr="00C40491" w:rsidRDefault="0069332F" w:rsidP="00315530">
      <w:pPr>
        <w:widowControl/>
        <w:shd w:val="clear" w:color="auto" w:fill="FFFFFF"/>
        <w:suppressAutoHyphens w:val="0"/>
        <w:ind w:firstLine="540"/>
        <w:jc w:val="both"/>
        <w:textAlignment w:val="baseline"/>
        <w:rPr>
          <w:rFonts w:cs="Times New Roman"/>
          <w:bCs/>
          <w:lang w:eastAsia="ar-SA"/>
        </w:rPr>
      </w:pPr>
      <w:r w:rsidRPr="00BC10AE">
        <w:rPr>
          <w:rFonts w:cs="Times New Roman"/>
          <w:bCs/>
          <w:lang w:eastAsia="ar-SA"/>
        </w:rPr>
        <w:t>.....................................................................................................................................................”(NR);</w:t>
      </w:r>
    </w:p>
    <w:p w:rsidR="00707030" w:rsidRPr="00D158FF" w:rsidRDefault="00707030" w:rsidP="00315530">
      <w:pPr>
        <w:widowControl/>
        <w:shd w:val="clear" w:color="auto" w:fill="FFFFFF"/>
        <w:suppressAutoHyphens w:val="0"/>
        <w:ind w:firstLine="540"/>
        <w:jc w:val="both"/>
        <w:textAlignment w:val="baseline"/>
        <w:rPr>
          <w:rFonts w:cs="Times New Roman"/>
          <w:bCs/>
          <w:sz w:val="16"/>
          <w:lang w:eastAsia="ar-SA"/>
        </w:rPr>
      </w:pP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III </w:t>
      </w:r>
      <w:r w:rsidR="00D229C9">
        <w:rPr>
          <w:rFonts w:cs="Times New Roman"/>
          <w:bCs/>
          <w:lang w:eastAsia="ar-SA"/>
        </w:rPr>
        <w:t>-</w:t>
      </w:r>
      <w:r w:rsidRPr="007D0C6B">
        <w:rPr>
          <w:rFonts w:cs="Times New Roman"/>
          <w:bCs/>
          <w:lang w:eastAsia="ar-SA"/>
        </w:rPr>
        <w:t xml:space="preserve"> o </w:t>
      </w:r>
      <w:r w:rsidRPr="007D0C6B">
        <w:rPr>
          <w:rFonts w:cs="Times New Roman"/>
          <w:bCs/>
          <w:i/>
          <w:lang w:eastAsia="ar-SA"/>
        </w:rPr>
        <w:t>caput</w:t>
      </w:r>
      <w:r w:rsidRPr="007D0C6B">
        <w:rPr>
          <w:rFonts w:cs="Times New Roman"/>
          <w:bCs/>
          <w:lang w:eastAsia="ar-SA"/>
        </w:rPr>
        <w:t xml:space="preserve">, o inciso VI do </w:t>
      </w:r>
      <w:r w:rsidRPr="007D0C6B">
        <w:rPr>
          <w:rFonts w:cs="Times New Roman"/>
          <w:bCs/>
          <w:i/>
          <w:lang w:eastAsia="ar-SA"/>
        </w:rPr>
        <w:t>caput</w:t>
      </w:r>
      <w:r w:rsidRPr="007D0C6B">
        <w:rPr>
          <w:rFonts w:cs="Times New Roman"/>
          <w:bCs/>
          <w:lang w:eastAsia="ar-SA"/>
        </w:rPr>
        <w:t xml:space="preserve"> e os §§ 1º, 2º, 5º, 7º e 8º</w:t>
      </w:r>
      <w:r w:rsidR="00133BD7" w:rsidRPr="007D0C6B">
        <w:rPr>
          <w:rFonts w:cs="Times New Roman"/>
          <w:bCs/>
          <w:lang w:eastAsia="ar-SA"/>
        </w:rPr>
        <w:t xml:space="preserve">, todos </w:t>
      </w:r>
      <w:r w:rsidRPr="007D0C6B">
        <w:rPr>
          <w:rFonts w:cs="Times New Roman"/>
          <w:bCs/>
          <w:lang w:eastAsia="ar-SA"/>
        </w:rPr>
        <w:t>do artigo 227-A: (Ajuste SINIEF 10/16, efeitos a partir de 01.09.16)</w:t>
      </w:r>
    </w:p>
    <w:p w:rsidR="00707030" w:rsidRPr="00D158FF" w:rsidRDefault="00707030" w:rsidP="00315530">
      <w:pPr>
        <w:widowControl/>
        <w:shd w:val="clear" w:color="auto" w:fill="FFFFFF"/>
        <w:suppressAutoHyphens w:val="0"/>
        <w:ind w:firstLine="540"/>
        <w:jc w:val="both"/>
        <w:textAlignment w:val="baseline"/>
        <w:rPr>
          <w:rFonts w:cs="Times New Roman"/>
          <w:bCs/>
          <w:sz w:val="16"/>
          <w:lang w:eastAsia="ar-SA"/>
        </w:rPr>
      </w:pP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“Art. 227-A. Fica instituído o Conhecimento de Transporte Eletrônico - CT-e, que poderá ser utilizado pelos contribuintes do Imposto sobre Operações Relativas à Circulação de Mercadorias e sobre a Prestação de Serviços de Transporte Interestadual e Intermunicipal e de Comunicação - ICMS em substituição aos seguintes documentos:</w:t>
      </w:r>
    </w:p>
    <w:p w:rsidR="00133BD7" w:rsidRPr="00D158FF" w:rsidRDefault="00133BD7" w:rsidP="00315530">
      <w:pPr>
        <w:widowControl/>
        <w:shd w:val="clear" w:color="auto" w:fill="FFFFFF"/>
        <w:suppressAutoHyphens w:val="0"/>
        <w:ind w:firstLine="540"/>
        <w:jc w:val="both"/>
        <w:textAlignment w:val="baseline"/>
        <w:rPr>
          <w:rFonts w:cs="Times New Roman"/>
          <w:bCs/>
          <w:sz w:val="16"/>
          <w:lang w:eastAsia="ar-SA"/>
        </w:rPr>
      </w:pP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w:t>
      </w: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VI - Nota Fiscal de Serviço de Transporte, modelo 7;</w:t>
      </w:r>
    </w:p>
    <w:p w:rsidR="00133BD7" w:rsidRPr="00D158FF" w:rsidRDefault="00133BD7" w:rsidP="00315530">
      <w:pPr>
        <w:widowControl/>
        <w:shd w:val="clear" w:color="auto" w:fill="FFFFFF"/>
        <w:suppressAutoHyphens w:val="0"/>
        <w:ind w:firstLine="540"/>
        <w:jc w:val="both"/>
        <w:textAlignment w:val="baseline"/>
        <w:rPr>
          <w:rFonts w:cs="Times New Roman"/>
          <w:bCs/>
          <w:sz w:val="16"/>
          <w:lang w:eastAsia="ar-SA"/>
        </w:rPr>
      </w:pPr>
    </w:p>
    <w:p w:rsidR="00707030" w:rsidRPr="007D0C6B" w:rsidRDefault="00707030"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w:t>
      </w:r>
    </w:p>
    <w:p w:rsidR="00707030" w:rsidRPr="00D158FF" w:rsidRDefault="00707030" w:rsidP="00315530">
      <w:pPr>
        <w:widowControl/>
        <w:shd w:val="clear" w:color="auto" w:fill="FFFFFF"/>
        <w:suppressAutoHyphens w:val="0"/>
        <w:ind w:firstLine="540"/>
        <w:jc w:val="both"/>
        <w:textAlignment w:val="baseline"/>
        <w:rPr>
          <w:rFonts w:cs="Times New Roman"/>
          <w:bCs/>
          <w:sz w:val="16"/>
          <w:lang w:eastAsia="ar-SA"/>
        </w:rPr>
      </w:pPr>
    </w:p>
    <w:p w:rsidR="00707030"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 1º</w:t>
      </w:r>
      <w:r w:rsidR="00D229C9">
        <w:rPr>
          <w:rFonts w:cs="Times New Roman"/>
          <w:bCs/>
          <w:lang w:eastAsia="ar-SA"/>
        </w:rPr>
        <w:t xml:space="preserve">. </w:t>
      </w:r>
      <w:r w:rsidRPr="007D0C6B">
        <w:rPr>
          <w:rFonts w:cs="Times New Roman"/>
          <w:bCs/>
          <w:lang w:eastAsia="ar-SA"/>
        </w:rPr>
        <w:t>Considera-se CT-e o documento emitido e armazenado eletronicamente, de existência apenas digital, com o intuito de documentar prestações de serviço de transporte, cuja validade jurídica é garantida pela assinatura digital do emitente e pela autorização de uso de que trata o inciso III do artigo 227-H.</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 2º</w:t>
      </w:r>
      <w:r w:rsidR="00D229C9">
        <w:rPr>
          <w:rFonts w:cs="Times New Roman"/>
          <w:bCs/>
          <w:lang w:eastAsia="ar-SA"/>
        </w:rPr>
        <w:t xml:space="preserve">. </w:t>
      </w:r>
      <w:r w:rsidRPr="007D0C6B">
        <w:rPr>
          <w:rFonts w:cs="Times New Roman"/>
          <w:bCs/>
          <w:lang w:eastAsia="ar-SA"/>
        </w:rPr>
        <w:t xml:space="preserve">O CT-e, quando em substituição ao documento previsto no inciso VI do </w:t>
      </w:r>
      <w:r w:rsidRPr="007D0C6B">
        <w:rPr>
          <w:rFonts w:cs="Times New Roman"/>
          <w:bCs/>
          <w:i/>
          <w:lang w:eastAsia="ar-SA"/>
        </w:rPr>
        <w:t>caput</w:t>
      </w:r>
      <w:r w:rsidRPr="007D0C6B">
        <w:rPr>
          <w:rFonts w:cs="Times New Roman"/>
          <w:bCs/>
          <w:lang w:eastAsia="ar-SA"/>
        </w:rPr>
        <w:t xml:space="preserve">, poderá ser utilizado: </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I - na prestação de serviço de transporte de cargas efetuada por meio de dutos;</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II - por agência de viagem ou por transportador, sempre que executar, em veículo próprio ou afretado, serviço de transporte intermunicipal, interestadual ou internacional, de pessoas;</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III - por transportador de valores para englobar, em relação a cada tomador de serviço, as prestações realizadas, desde que dentro do período de apuração do imposto;</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 xml:space="preserve">IV - por transportador de passageiro para englobar, no final do período de apuração do imposto, os documentos de excesso de bagagem emitidos durante o mês. </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w:t>
      </w:r>
    </w:p>
    <w:p w:rsidR="00630C24" w:rsidRPr="00D158FF" w:rsidRDefault="00630C24" w:rsidP="00315530">
      <w:pPr>
        <w:widowControl/>
        <w:shd w:val="clear" w:color="auto" w:fill="FFFFFF"/>
        <w:suppressAutoHyphens w:val="0"/>
        <w:ind w:firstLine="540"/>
        <w:jc w:val="both"/>
        <w:textAlignment w:val="baseline"/>
        <w:rPr>
          <w:rFonts w:cs="Times New Roman"/>
          <w:bCs/>
          <w:sz w:val="16"/>
          <w:lang w:eastAsia="ar-SA"/>
        </w:rPr>
      </w:pPr>
    </w:p>
    <w:p w:rsidR="00630C24" w:rsidRPr="007D0C6B" w:rsidRDefault="00630C2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 5º</w:t>
      </w:r>
      <w:r w:rsidR="00D229C9">
        <w:rPr>
          <w:rFonts w:cs="Times New Roman"/>
          <w:bCs/>
          <w:lang w:eastAsia="ar-SA"/>
        </w:rPr>
        <w:t xml:space="preserve">. </w:t>
      </w:r>
      <w:r w:rsidRPr="007D0C6B">
        <w:rPr>
          <w:rFonts w:cs="Times New Roman"/>
          <w:bCs/>
          <w:lang w:eastAsia="ar-SA"/>
        </w:rPr>
        <w:t xml:space="preserve">A obrigatoriedade de uso do CT-e por modal aplica-se a todas as prestações efetuadas por todos os estabelecimentos dos contribuintes, daquele modal, referidos no artigo 227-AA, bem como os relacionados no Anexo XXI, ficando vedada a emissão dos documentos referidos nos incisos do </w:t>
      </w:r>
      <w:r w:rsidRPr="007D0C6B">
        <w:rPr>
          <w:rFonts w:cs="Times New Roman"/>
          <w:bCs/>
          <w:i/>
          <w:lang w:eastAsia="ar-SA"/>
        </w:rPr>
        <w:t>caput</w:t>
      </w:r>
      <w:r w:rsidRPr="007D0C6B">
        <w:rPr>
          <w:rFonts w:cs="Times New Roman"/>
          <w:bCs/>
          <w:lang w:eastAsia="ar-SA"/>
        </w:rPr>
        <w:t>.”;</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 7º</w:t>
      </w:r>
      <w:r w:rsidR="00D229C9">
        <w:rPr>
          <w:rFonts w:cs="Times New Roman"/>
          <w:bCs/>
          <w:lang w:eastAsia="ar-SA"/>
        </w:rPr>
        <w:t xml:space="preserve">. </w:t>
      </w:r>
      <w:r w:rsidRPr="007D0C6B">
        <w:rPr>
          <w:rFonts w:cs="Times New Roman"/>
          <w:bCs/>
          <w:lang w:eastAsia="ar-SA"/>
        </w:rPr>
        <w:t>Na prestação de serviço de Transporte Multimodal de Cargas, será emitido o CT-e, modelo 57, que substitui o documento tratado no inciso VII, sem prejuízo da emissão dos documentos dos serviços vinculados à operação de Transporte Multimodal de Cargas.</w:t>
      </w: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lastRenderedPageBreak/>
        <w:t>§ 8º</w:t>
      </w:r>
      <w:r w:rsidR="00FE5126" w:rsidRPr="007D0C6B">
        <w:rPr>
          <w:rFonts w:cs="Times New Roman"/>
          <w:bCs/>
          <w:lang w:eastAsia="ar-SA"/>
        </w:rPr>
        <w:t>.</w:t>
      </w:r>
      <w:r w:rsidRPr="007D0C6B">
        <w:rPr>
          <w:rFonts w:cs="Times New Roman"/>
          <w:bCs/>
          <w:lang w:eastAsia="ar-SA"/>
        </w:rPr>
        <w:t xml:space="preserve"> No caso de trecho de transporte efetuado pelo próprio Operador de Transporte Multimodal - OTM será emitido CT-e, modelo 57, relativo a este trecho, sendo vedado o destaque do imposto, que conterá, além dos demais requisitos:</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I - como tomador do serviço: o próprio OTM;</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6A2501" w:rsidRPr="007D0C6B" w:rsidRDefault="006A2501"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II - a indicação: “CT-e emitido apenas para fins de controle</w:t>
      </w:r>
      <w:r w:rsidR="00EA33E3">
        <w:rPr>
          <w:rFonts w:cs="Times New Roman"/>
          <w:bCs/>
          <w:lang w:eastAsia="ar-SA"/>
        </w:rPr>
        <w:t>”</w:t>
      </w:r>
      <w:r w:rsidRPr="007D0C6B">
        <w:rPr>
          <w:rFonts w:cs="Times New Roman"/>
          <w:bCs/>
          <w:lang w:eastAsia="ar-SA"/>
        </w:rPr>
        <w:t>.”(NR);</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CC6EB4" w:rsidRPr="007D0C6B" w:rsidRDefault="006A250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IV</w:t>
      </w:r>
      <w:r w:rsidRPr="007D0C6B">
        <w:rPr>
          <w:rFonts w:cs="Times New Roman"/>
          <w:bCs/>
          <w:lang w:eastAsia="ar-SA"/>
        </w:rPr>
        <w:t xml:space="preserve"> </w:t>
      </w:r>
      <w:r w:rsidR="00D229C9">
        <w:rPr>
          <w:rFonts w:cs="Times New Roman"/>
          <w:bCs/>
          <w:lang w:eastAsia="ar-SA"/>
        </w:rPr>
        <w:t>-</w:t>
      </w:r>
      <w:r w:rsidRPr="007D0C6B">
        <w:rPr>
          <w:rFonts w:cs="Times New Roman"/>
          <w:bCs/>
          <w:lang w:eastAsia="ar-SA"/>
        </w:rPr>
        <w:t xml:space="preserve"> </w:t>
      </w:r>
      <w:r w:rsidR="00CC6EB4" w:rsidRPr="007D0C6B">
        <w:rPr>
          <w:rFonts w:cs="Times New Roman"/>
          <w:bCs/>
          <w:lang w:eastAsia="ar-SA"/>
        </w:rPr>
        <w:t xml:space="preserve">o </w:t>
      </w:r>
      <w:r w:rsidR="00CC6EB4" w:rsidRPr="007D0C6B">
        <w:rPr>
          <w:rFonts w:cs="Times New Roman"/>
          <w:bCs/>
          <w:i/>
          <w:lang w:eastAsia="ar-SA"/>
        </w:rPr>
        <w:t>caput</w:t>
      </w:r>
      <w:r w:rsidR="00CC6EB4" w:rsidRPr="007D0C6B">
        <w:rPr>
          <w:rFonts w:cs="Times New Roman"/>
          <w:bCs/>
          <w:lang w:eastAsia="ar-SA"/>
        </w:rPr>
        <w:t xml:space="preserve"> do artigo 227-B: (Ajuste SINIEF 10/16, efeitos a partir de 01.09.16)</w:t>
      </w:r>
    </w:p>
    <w:p w:rsidR="006A2501" w:rsidRPr="00D158FF" w:rsidRDefault="006A2501" w:rsidP="00315530">
      <w:pPr>
        <w:widowControl/>
        <w:shd w:val="clear" w:color="auto" w:fill="FFFFFF"/>
        <w:suppressAutoHyphens w:val="0"/>
        <w:ind w:firstLine="540"/>
        <w:jc w:val="both"/>
        <w:textAlignment w:val="baseline"/>
        <w:rPr>
          <w:rFonts w:cs="Times New Roman"/>
          <w:bCs/>
          <w:sz w:val="16"/>
          <w:lang w:eastAsia="ar-SA"/>
        </w:rPr>
      </w:pPr>
    </w:p>
    <w:p w:rsidR="00CC6EB4" w:rsidRPr="00C40491" w:rsidRDefault="00CC6EB4" w:rsidP="00315530">
      <w:pPr>
        <w:widowControl/>
        <w:shd w:val="clear" w:color="auto" w:fill="FFFFFF"/>
        <w:suppressAutoHyphens w:val="0"/>
        <w:ind w:firstLine="540"/>
        <w:jc w:val="both"/>
        <w:textAlignment w:val="baseline"/>
        <w:rPr>
          <w:rFonts w:cs="Times New Roman"/>
          <w:bCs/>
          <w:lang w:eastAsia="ar-SA"/>
        </w:rPr>
      </w:pPr>
      <w:r w:rsidRPr="007D0C6B">
        <w:rPr>
          <w:rFonts w:cs="Times New Roman"/>
          <w:bCs/>
          <w:lang w:eastAsia="ar-SA"/>
        </w:rPr>
        <w:t>“Art. 227-B. Para efeito da emissão do CT-e, modelo 57, observado o disposto em Manual de Orientação do Contribuinte - MOC que regule a matéria, é facultado ao emitente indicar também as seguintes pessoas:”;</w:t>
      </w:r>
    </w:p>
    <w:p w:rsidR="00CC6EB4" w:rsidRPr="00D158FF" w:rsidRDefault="00CC6EB4" w:rsidP="00315530">
      <w:pPr>
        <w:widowControl/>
        <w:shd w:val="clear" w:color="auto" w:fill="FFFFFF"/>
        <w:suppressAutoHyphens w:val="0"/>
        <w:ind w:firstLine="540"/>
        <w:jc w:val="both"/>
        <w:textAlignment w:val="baseline"/>
        <w:rPr>
          <w:rFonts w:cs="Times New Roman"/>
          <w:bCs/>
          <w:sz w:val="16"/>
          <w:lang w:eastAsia="ar-SA"/>
        </w:rPr>
      </w:pPr>
    </w:p>
    <w:p w:rsidR="00CC6EB4" w:rsidRPr="00D229C9" w:rsidRDefault="00CC6EB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V</w:t>
      </w:r>
      <w:r w:rsidRPr="00D229C9">
        <w:rPr>
          <w:rFonts w:cs="Times New Roman"/>
          <w:b/>
          <w:bCs/>
          <w:lang w:eastAsia="ar-SA"/>
        </w:rPr>
        <w:t xml:space="preserve"> </w:t>
      </w:r>
      <w:r w:rsidR="00D229C9" w:rsidRPr="00D229C9">
        <w:rPr>
          <w:rFonts w:cs="Times New Roman"/>
          <w:b/>
          <w:bCs/>
          <w:lang w:eastAsia="ar-SA"/>
        </w:rPr>
        <w:t>-</w:t>
      </w:r>
      <w:r w:rsidRPr="00D229C9">
        <w:rPr>
          <w:rFonts w:cs="Times New Roman"/>
          <w:b/>
          <w:bCs/>
          <w:lang w:eastAsia="ar-SA"/>
        </w:rPr>
        <w:t xml:space="preserve"> </w:t>
      </w:r>
      <w:r w:rsidRPr="00D229C9">
        <w:rPr>
          <w:rFonts w:cs="Times New Roman"/>
          <w:bCs/>
          <w:lang w:eastAsia="ar-SA"/>
        </w:rPr>
        <w:t xml:space="preserve">o </w:t>
      </w:r>
      <w:r w:rsidRPr="00D229C9">
        <w:rPr>
          <w:rFonts w:cs="Times New Roman"/>
          <w:bCs/>
          <w:i/>
          <w:lang w:eastAsia="ar-SA"/>
        </w:rPr>
        <w:t>caput</w:t>
      </w:r>
      <w:r w:rsidR="00D45D90" w:rsidRPr="00D229C9">
        <w:rPr>
          <w:rFonts w:cs="Times New Roman"/>
          <w:bCs/>
          <w:lang w:eastAsia="ar-SA"/>
        </w:rPr>
        <w:t xml:space="preserve"> do artigo 227-C e o </w:t>
      </w:r>
      <w:r w:rsidR="00D45D90" w:rsidRPr="00D229C9">
        <w:rPr>
          <w:rFonts w:cs="Times New Roman"/>
          <w:bCs/>
          <w:i/>
          <w:lang w:eastAsia="ar-SA"/>
        </w:rPr>
        <w:t>caput</w:t>
      </w:r>
      <w:r w:rsidR="00D45D90" w:rsidRPr="00D229C9">
        <w:rPr>
          <w:rFonts w:cs="Times New Roman"/>
          <w:bCs/>
          <w:lang w:eastAsia="ar-SA"/>
        </w:rPr>
        <w:t xml:space="preserve"> do § 3º do artigo 227-C: (Ajuste SINIEF 10/16, efeitos a partir de 01.09.16) </w:t>
      </w:r>
    </w:p>
    <w:p w:rsidR="00D45D90" w:rsidRPr="00D158FF" w:rsidRDefault="00D45D90"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D45D9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“Art. 227-C. Ocorrendo subcontratação ou </w:t>
      </w:r>
      <w:proofErr w:type="spellStart"/>
      <w:r w:rsidRPr="00D229C9">
        <w:rPr>
          <w:rFonts w:cs="Times New Roman"/>
          <w:bCs/>
          <w:lang w:eastAsia="ar-SA"/>
        </w:rPr>
        <w:t>redespacho</w:t>
      </w:r>
      <w:proofErr w:type="spellEnd"/>
      <w:r w:rsidRPr="00D229C9">
        <w:rPr>
          <w:rFonts w:cs="Times New Roman"/>
          <w:bCs/>
          <w:lang w:eastAsia="ar-SA"/>
        </w:rPr>
        <w:t>, na emissão do CT-e, modelo 57, para efeito de aplicação desta Seção, considera-se:</w:t>
      </w:r>
    </w:p>
    <w:p w:rsidR="008D57FA" w:rsidRPr="00D158FF" w:rsidRDefault="008D57FA" w:rsidP="00315530">
      <w:pPr>
        <w:widowControl/>
        <w:shd w:val="clear" w:color="auto" w:fill="FFFFFF"/>
        <w:suppressAutoHyphens w:val="0"/>
        <w:ind w:firstLine="540"/>
        <w:jc w:val="both"/>
        <w:textAlignment w:val="baseline"/>
        <w:rPr>
          <w:rFonts w:cs="Times New Roman"/>
          <w:bCs/>
          <w:sz w:val="16"/>
          <w:lang w:eastAsia="ar-SA"/>
        </w:rPr>
      </w:pPr>
    </w:p>
    <w:p w:rsidR="00D45D90" w:rsidRPr="00D229C9" w:rsidRDefault="00D45D9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D45D90" w:rsidRPr="00D229C9" w:rsidRDefault="00D45D90" w:rsidP="00315530">
      <w:pPr>
        <w:widowControl/>
        <w:shd w:val="clear" w:color="auto" w:fill="FFFFFF"/>
        <w:suppressAutoHyphens w:val="0"/>
        <w:ind w:firstLine="540"/>
        <w:jc w:val="both"/>
        <w:textAlignment w:val="baseline"/>
        <w:rPr>
          <w:rFonts w:cs="Times New Roman"/>
          <w:bCs/>
          <w:lang w:eastAsia="ar-SA"/>
        </w:rPr>
      </w:pPr>
    </w:p>
    <w:p w:rsidR="00D45D90" w:rsidRPr="00D229C9" w:rsidRDefault="00D45D9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3º</w:t>
      </w:r>
      <w:r w:rsidR="00894DE2">
        <w:rPr>
          <w:rFonts w:cs="Times New Roman"/>
          <w:bCs/>
          <w:lang w:eastAsia="ar-SA"/>
        </w:rPr>
        <w:t xml:space="preserve">. </w:t>
      </w:r>
      <w:r w:rsidRPr="00D229C9">
        <w:rPr>
          <w:rFonts w:cs="Times New Roman"/>
          <w:bCs/>
          <w:lang w:eastAsia="ar-SA"/>
        </w:rPr>
        <w:t xml:space="preserve">O emitente do CT-e, quando se tratar de </w:t>
      </w:r>
      <w:proofErr w:type="spellStart"/>
      <w:r w:rsidRPr="00D229C9">
        <w:rPr>
          <w:rFonts w:cs="Times New Roman"/>
          <w:bCs/>
          <w:lang w:eastAsia="ar-SA"/>
        </w:rPr>
        <w:t>redespacho</w:t>
      </w:r>
      <w:proofErr w:type="spellEnd"/>
      <w:r w:rsidRPr="00D229C9">
        <w:rPr>
          <w:rFonts w:cs="Times New Roman"/>
          <w:bCs/>
          <w:lang w:eastAsia="ar-SA"/>
        </w:rPr>
        <w:t xml:space="preserve"> ou subcontratação, deverá informar no CT-e, alternativamente:</w:t>
      </w: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p>
    <w:p w:rsidR="00D45D90" w:rsidRPr="00C40491" w:rsidRDefault="00D45D9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.....................................................................................................................................................”(NR);</w:t>
      </w:r>
    </w:p>
    <w:p w:rsidR="008D57FA" w:rsidRPr="00C40491" w:rsidRDefault="008D57FA" w:rsidP="00315530">
      <w:pPr>
        <w:widowControl/>
        <w:shd w:val="clear" w:color="auto" w:fill="FFFFFF"/>
        <w:suppressAutoHyphens w:val="0"/>
        <w:ind w:firstLine="540"/>
        <w:jc w:val="both"/>
        <w:textAlignment w:val="baseline"/>
        <w:rPr>
          <w:rFonts w:cs="Times New Roman"/>
          <w:bCs/>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VI </w:t>
      </w:r>
      <w:r w:rsidR="00D229C9">
        <w:rPr>
          <w:rFonts w:cs="Times New Roman"/>
          <w:bCs/>
          <w:lang w:eastAsia="ar-SA"/>
        </w:rPr>
        <w:t>-</w:t>
      </w:r>
      <w:r w:rsidRPr="00D229C9">
        <w:rPr>
          <w:rFonts w:cs="Times New Roman"/>
          <w:bCs/>
          <w:lang w:eastAsia="ar-SA"/>
        </w:rPr>
        <w:t xml:space="preserve"> o </w:t>
      </w:r>
      <w:r w:rsidRPr="00D229C9">
        <w:rPr>
          <w:rFonts w:cs="Times New Roman"/>
          <w:bCs/>
          <w:i/>
          <w:lang w:eastAsia="ar-SA"/>
        </w:rPr>
        <w:t>caput</w:t>
      </w:r>
      <w:r w:rsidRPr="00D229C9">
        <w:rPr>
          <w:rFonts w:cs="Times New Roman"/>
          <w:bCs/>
          <w:lang w:eastAsia="ar-SA"/>
        </w:rPr>
        <w:t xml:space="preserve"> do artigo 227-C1: (Ajuste SINIEF 10/16, efeitos a partir de 01.09.16) </w:t>
      </w:r>
    </w:p>
    <w:p w:rsidR="008D57FA" w:rsidRPr="00D158FF" w:rsidRDefault="008D57FA"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 227-C1. Na hipótese de emissão de CT-e, modelo 57, com o tipo de serviço identificado como “serviço vinculado a Multimodal”, deve ser informada a chave de acesso do CT-e multimodal, em substituição aos dados dos documentos fiscais da carga transportada, ficando dispensado o preenchimento dos campos destinados ao remetente e destinatário.”</w:t>
      </w:r>
      <w:r w:rsidR="00894DE2">
        <w:rPr>
          <w:rFonts w:cs="Times New Roman"/>
          <w:bCs/>
          <w:lang w:eastAsia="ar-SA"/>
        </w:rPr>
        <w:t>(NR)</w:t>
      </w:r>
      <w:r w:rsidRPr="00D229C9">
        <w:rPr>
          <w:rFonts w:cs="Times New Roman"/>
          <w:bCs/>
          <w:lang w:eastAsia="ar-SA"/>
        </w:rPr>
        <w:t xml:space="preserve">; </w:t>
      </w:r>
    </w:p>
    <w:p w:rsidR="008D57FA" w:rsidRPr="00D158FF" w:rsidRDefault="008D57FA"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VII </w:t>
      </w:r>
      <w:r w:rsidR="00D229C9">
        <w:rPr>
          <w:rFonts w:cs="Times New Roman"/>
          <w:bCs/>
          <w:lang w:eastAsia="ar-SA"/>
        </w:rPr>
        <w:t>-</w:t>
      </w:r>
      <w:r w:rsidRPr="00D229C9">
        <w:rPr>
          <w:rFonts w:cs="Times New Roman"/>
          <w:bCs/>
          <w:lang w:eastAsia="ar-SA"/>
        </w:rPr>
        <w:t xml:space="preserve"> o § 2º do artigo 227-J: (Ajuste SINIEF 10/16, efeitos a partir de 01.09.16)</w:t>
      </w:r>
    </w:p>
    <w:p w:rsidR="008D57FA" w:rsidRPr="00D158FF" w:rsidRDefault="008D57FA"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 227-J. .............................................................................................................................................</w:t>
      </w:r>
    </w:p>
    <w:p w:rsidR="008D57FA" w:rsidRPr="00D158FF" w:rsidRDefault="008D57FA"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D45D90" w:rsidRPr="00D158FF" w:rsidRDefault="00D45D90" w:rsidP="00315530">
      <w:pPr>
        <w:widowControl/>
        <w:shd w:val="clear" w:color="auto" w:fill="FFFFFF"/>
        <w:suppressAutoHyphens w:val="0"/>
        <w:ind w:firstLine="540"/>
        <w:jc w:val="both"/>
        <w:textAlignment w:val="baseline"/>
        <w:rPr>
          <w:rFonts w:cs="Times New Roman"/>
          <w:bCs/>
          <w:sz w:val="16"/>
          <w:lang w:eastAsia="ar-SA"/>
        </w:rPr>
      </w:pPr>
    </w:p>
    <w:p w:rsidR="00D45D90" w:rsidRPr="00C40491"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2º</w:t>
      </w:r>
      <w:r w:rsidR="00794440">
        <w:rPr>
          <w:rFonts w:cs="Times New Roman"/>
          <w:bCs/>
          <w:lang w:eastAsia="ar-SA"/>
        </w:rPr>
        <w:t xml:space="preserve">. </w:t>
      </w:r>
      <w:r w:rsidRPr="00D229C9">
        <w:rPr>
          <w:rFonts w:cs="Times New Roman"/>
          <w:bCs/>
          <w:lang w:eastAsia="ar-SA"/>
        </w:rPr>
        <w:t>Para os efeitos fiscais, os vícios de que trata o § 1º atingem também o respectivo DACTE ou DACTE OS, impresso nos termos desta Seção, que também será considerado documento fiscal inidôneo.”(NR);</w:t>
      </w:r>
    </w:p>
    <w:p w:rsidR="00D45D90" w:rsidRPr="008028F8" w:rsidRDefault="00D45D90" w:rsidP="00315530">
      <w:pPr>
        <w:widowControl/>
        <w:shd w:val="clear" w:color="auto" w:fill="FFFFFF"/>
        <w:suppressAutoHyphens w:val="0"/>
        <w:ind w:firstLine="540"/>
        <w:jc w:val="both"/>
        <w:textAlignment w:val="baseline"/>
        <w:rPr>
          <w:rFonts w:cs="Times New Roman"/>
          <w:bCs/>
          <w:sz w:val="16"/>
          <w:lang w:eastAsia="ar-SA"/>
        </w:rPr>
      </w:pPr>
    </w:p>
    <w:p w:rsidR="00277F7F" w:rsidRPr="00D158FF" w:rsidRDefault="00277F7F" w:rsidP="00315530">
      <w:pPr>
        <w:widowControl/>
        <w:shd w:val="clear" w:color="auto" w:fill="FFFFFF"/>
        <w:suppressAutoHyphens w:val="0"/>
        <w:ind w:firstLine="540"/>
        <w:jc w:val="both"/>
        <w:textAlignment w:val="baseline"/>
        <w:rPr>
          <w:rFonts w:cs="Times New Roman"/>
          <w:bCs/>
          <w:sz w:val="2"/>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VIII </w:t>
      </w:r>
      <w:r w:rsidR="00D229C9">
        <w:rPr>
          <w:rFonts w:cs="Times New Roman"/>
          <w:bCs/>
          <w:lang w:eastAsia="ar-SA"/>
        </w:rPr>
        <w:t>-</w:t>
      </w:r>
      <w:r w:rsidRPr="00D229C9">
        <w:rPr>
          <w:rFonts w:cs="Times New Roman"/>
          <w:bCs/>
          <w:lang w:eastAsia="ar-SA"/>
        </w:rPr>
        <w:t xml:space="preserve"> o </w:t>
      </w:r>
      <w:r w:rsidRPr="00D229C9">
        <w:rPr>
          <w:rFonts w:cs="Times New Roman"/>
          <w:bCs/>
          <w:i/>
          <w:lang w:eastAsia="ar-SA"/>
        </w:rPr>
        <w:t>caput</w:t>
      </w:r>
      <w:r w:rsidRPr="00D229C9">
        <w:rPr>
          <w:rFonts w:cs="Times New Roman"/>
          <w:bCs/>
          <w:lang w:eastAsia="ar-SA"/>
        </w:rPr>
        <w:t xml:space="preserve"> do artigo 227-L1: (Ajuste SINIEF 10/16, efeitos a partir de 01.09.16) </w:t>
      </w:r>
    </w:p>
    <w:p w:rsidR="008D57FA" w:rsidRPr="008028F8" w:rsidRDefault="008D57FA" w:rsidP="00315530">
      <w:pPr>
        <w:widowControl/>
        <w:shd w:val="clear" w:color="auto" w:fill="FFFFFF"/>
        <w:suppressAutoHyphens w:val="0"/>
        <w:ind w:firstLine="540"/>
        <w:jc w:val="both"/>
        <w:textAlignment w:val="baseline"/>
        <w:rPr>
          <w:rFonts w:cs="Times New Roman"/>
          <w:bCs/>
          <w:sz w:val="16"/>
          <w:lang w:eastAsia="ar-SA"/>
        </w:rPr>
      </w:pPr>
    </w:p>
    <w:p w:rsidR="008D57FA" w:rsidRPr="00D229C9" w:rsidRDefault="008D57F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 227-L1. Nas prestações de serviço de tran</w:t>
      </w:r>
      <w:r w:rsidR="00B54F3C" w:rsidRPr="00D229C9">
        <w:rPr>
          <w:rFonts w:cs="Times New Roman"/>
          <w:bCs/>
          <w:lang w:eastAsia="ar-SA"/>
        </w:rPr>
        <w:t>sporte de cargas realizadas no modal</w:t>
      </w:r>
      <w:r w:rsidRPr="00D229C9">
        <w:rPr>
          <w:rFonts w:cs="Times New Roman"/>
          <w:bCs/>
          <w:lang w:eastAsia="ar-SA"/>
        </w:rPr>
        <w:t xml:space="preserve"> ferroviário e </w:t>
      </w:r>
      <w:proofErr w:type="spellStart"/>
      <w:r w:rsidRPr="00D229C9">
        <w:rPr>
          <w:rFonts w:cs="Times New Roman"/>
          <w:bCs/>
          <w:lang w:eastAsia="ar-SA"/>
        </w:rPr>
        <w:t>aquaviário</w:t>
      </w:r>
      <w:proofErr w:type="spellEnd"/>
      <w:r w:rsidRPr="00D229C9">
        <w:rPr>
          <w:rFonts w:cs="Times New Roman"/>
          <w:bCs/>
          <w:lang w:eastAsia="ar-SA"/>
        </w:rPr>
        <w:t xml:space="preserve"> de cabotagem, acobertadas por CT-e, fica dispensada a impressão dos respectivos Documentos Auxiliares do Conhecimento de Transporte Eletrônico – DACTE, desde que emitido MDF-e.”</w:t>
      </w:r>
      <w:r w:rsidR="001A2943" w:rsidRPr="00D229C9">
        <w:rPr>
          <w:rFonts w:cs="Times New Roman"/>
          <w:bCs/>
          <w:lang w:eastAsia="ar-SA"/>
        </w:rPr>
        <w:t>(NR)</w:t>
      </w:r>
      <w:r w:rsidRPr="00D229C9">
        <w:rPr>
          <w:rFonts w:cs="Times New Roman"/>
          <w:bCs/>
          <w:lang w:eastAsia="ar-SA"/>
        </w:rPr>
        <w:t>;</w:t>
      </w:r>
    </w:p>
    <w:p w:rsidR="001A2943" w:rsidRPr="008028F8" w:rsidRDefault="001A2943" w:rsidP="00315530">
      <w:pPr>
        <w:widowControl/>
        <w:shd w:val="clear" w:color="auto" w:fill="FFFFFF"/>
        <w:suppressAutoHyphens w:val="0"/>
        <w:ind w:firstLine="540"/>
        <w:jc w:val="both"/>
        <w:textAlignment w:val="baseline"/>
        <w:rPr>
          <w:rFonts w:cs="Times New Roman"/>
          <w:b/>
          <w:bCs/>
          <w:sz w:val="16"/>
          <w:lang w:eastAsia="ar-SA"/>
        </w:rPr>
      </w:pP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IX </w:t>
      </w:r>
      <w:r w:rsidR="00D229C9">
        <w:rPr>
          <w:rFonts w:cs="Times New Roman"/>
          <w:bCs/>
          <w:lang w:eastAsia="ar-SA"/>
        </w:rPr>
        <w:t>-</w:t>
      </w:r>
      <w:r w:rsidRPr="00D229C9">
        <w:rPr>
          <w:rFonts w:cs="Times New Roman"/>
          <w:bCs/>
          <w:lang w:eastAsia="ar-SA"/>
        </w:rPr>
        <w:t xml:space="preserve"> o § 2º do artigo 227-M: (Ajuste SINIEF 10/16, efeitos a partir de 01.09.16)</w:t>
      </w:r>
    </w:p>
    <w:p w:rsidR="00B54F3C" w:rsidRPr="008028F8" w:rsidRDefault="00B54F3C" w:rsidP="00315530">
      <w:pPr>
        <w:widowControl/>
        <w:shd w:val="clear" w:color="auto" w:fill="FFFFFF"/>
        <w:suppressAutoHyphens w:val="0"/>
        <w:ind w:firstLine="540"/>
        <w:jc w:val="both"/>
        <w:textAlignment w:val="baseline"/>
        <w:rPr>
          <w:rFonts w:cs="Times New Roman"/>
          <w:bCs/>
          <w:sz w:val="16"/>
          <w:lang w:eastAsia="ar-SA"/>
        </w:rPr>
      </w:pPr>
    </w:p>
    <w:p w:rsidR="00B54F3C"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“Art.227-M..............................................................................................................................................</w:t>
      </w:r>
    </w:p>
    <w:p w:rsidR="002C4C84" w:rsidRPr="00D229C9" w:rsidRDefault="002C4C84" w:rsidP="00315530">
      <w:pPr>
        <w:widowControl/>
        <w:shd w:val="clear" w:color="auto" w:fill="FFFFFF"/>
        <w:suppressAutoHyphens w:val="0"/>
        <w:ind w:firstLine="540"/>
        <w:jc w:val="both"/>
        <w:textAlignment w:val="baseline"/>
        <w:rPr>
          <w:rFonts w:cs="Times New Roman"/>
          <w:bCs/>
          <w:lang w:eastAsia="ar-SA"/>
        </w:rPr>
      </w:pP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p>
    <w:p w:rsidR="00B54F3C" w:rsidRPr="00C40491"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2º</w:t>
      </w:r>
      <w:r w:rsidR="00794440">
        <w:rPr>
          <w:rFonts w:cs="Times New Roman"/>
          <w:bCs/>
          <w:lang w:eastAsia="ar-SA"/>
        </w:rPr>
        <w:t xml:space="preserve">. </w:t>
      </w:r>
      <w:r w:rsidRPr="00D229C9">
        <w:rPr>
          <w:rFonts w:cs="Times New Roman"/>
          <w:bCs/>
          <w:lang w:eastAsia="ar-SA"/>
        </w:rPr>
        <w:t xml:space="preserve">Quando o tomador for contribuinte não credenciado à emissão de documentos fiscais eletrônicos poderá, alternativamente ao disposto no </w:t>
      </w:r>
      <w:r w:rsidRPr="00D229C9">
        <w:rPr>
          <w:rFonts w:cs="Times New Roman"/>
          <w:bCs/>
          <w:i/>
          <w:lang w:eastAsia="ar-SA"/>
        </w:rPr>
        <w:t>caput</w:t>
      </w:r>
      <w:r w:rsidRPr="00D229C9">
        <w:rPr>
          <w:rFonts w:cs="Times New Roman"/>
          <w:bCs/>
          <w:lang w:eastAsia="ar-SA"/>
        </w:rPr>
        <w:t>, manter em arquivo o DACTE ou DACTE OS relativo ao CT-e da prestação.”(NR);</w:t>
      </w:r>
      <w:r w:rsidRPr="00C40491">
        <w:rPr>
          <w:rFonts w:cs="Times New Roman"/>
          <w:bCs/>
          <w:lang w:eastAsia="ar-SA"/>
        </w:rPr>
        <w:t xml:space="preserve"> </w:t>
      </w:r>
    </w:p>
    <w:p w:rsidR="00B54F3C" w:rsidRPr="00C40491" w:rsidRDefault="00B54F3C" w:rsidP="00315530">
      <w:pPr>
        <w:widowControl/>
        <w:shd w:val="clear" w:color="auto" w:fill="FFFFFF"/>
        <w:suppressAutoHyphens w:val="0"/>
        <w:ind w:firstLine="540"/>
        <w:jc w:val="both"/>
        <w:textAlignment w:val="baseline"/>
        <w:rPr>
          <w:rFonts w:cs="Times New Roman"/>
          <w:bCs/>
          <w:lang w:eastAsia="ar-SA"/>
        </w:rPr>
      </w:pP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X </w:t>
      </w:r>
      <w:r w:rsidR="00D229C9">
        <w:rPr>
          <w:rFonts w:cs="Times New Roman"/>
          <w:bCs/>
          <w:lang w:eastAsia="ar-SA"/>
        </w:rPr>
        <w:t>-</w:t>
      </w:r>
      <w:r w:rsidRPr="00D229C9">
        <w:rPr>
          <w:rFonts w:cs="Times New Roman"/>
          <w:b/>
          <w:bCs/>
          <w:lang w:eastAsia="ar-SA"/>
        </w:rPr>
        <w:t xml:space="preserve"> </w:t>
      </w:r>
      <w:r w:rsidRPr="00D229C9">
        <w:rPr>
          <w:rFonts w:cs="Times New Roman"/>
          <w:bCs/>
          <w:lang w:eastAsia="ar-SA"/>
        </w:rPr>
        <w:t>o inciso III</w:t>
      </w:r>
      <w:r w:rsidR="00894DE2">
        <w:rPr>
          <w:rFonts w:cs="Times New Roman"/>
          <w:bCs/>
          <w:lang w:eastAsia="ar-SA"/>
        </w:rPr>
        <w:t xml:space="preserve"> do </w:t>
      </w:r>
      <w:r w:rsidR="00894DE2" w:rsidRPr="00894DE2">
        <w:rPr>
          <w:rFonts w:cs="Times New Roman"/>
          <w:bCs/>
          <w:i/>
          <w:lang w:eastAsia="ar-SA"/>
        </w:rPr>
        <w:t>caput</w:t>
      </w:r>
      <w:r w:rsidRPr="00D229C9">
        <w:rPr>
          <w:rFonts w:cs="Times New Roman"/>
          <w:bCs/>
          <w:lang w:eastAsia="ar-SA"/>
        </w:rPr>
        <w:t>, os §§ 1º, 3º, 5º e 6º</w:t>
      </w:r>
      <w:r w:rsidR="00837243" w:rsidRPr="00D229C9">
        <w:rPr>
          <w:rFonts w:cs="Times New Roman"/>
          <w:bCs/>
          <w:lang w:eastAsia="ar-SA"/>
        </w:rPr>
        <w:t>, os incisos III e IV do § 7º, o § 8º e o inciso II do § 13</w:t>
      </w:r>
      <w:r w:rsidR="00894DE2">
        <w:rPr>
          <w:rFonts w:cs="Times New Roman"/>
          <w:bCs/>
          <w:lang w:eastAsia="ar-SA"/>
        </w:rPr>
        <w:t xml:space="preserve">, todos </w:t>
      </w:r>
      <w:r w:rsidRPr="00D229C9">
        <w:rPr>
          <w:rFonts w:cs="Times New Roman"/>
          <w:bCs/>
          <w:lang w:eastAsia="ar-SA"/>
        </w:rPr>
        <w:t xml:space="preserve">do artigo 227-N:  (Ajuste SINIEF 10/16, efeitos a partir de 01.09.16) </w:t>
      </w: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 227-N. ...........................................................................................................................................</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B54F3C" w:rsidRPr="00D229C9" w:rsidRDefault="00B54F3C"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III - imprimir o DACTE em Formulário de Segurança - Documento Auxiliar (FS-DA), observ</w:t>
      </w:r>
      <w:r w:rsidR="009911FD">
        <w:rPr>
          <w:rFonts w:cs="Times New Roman"/>
          <w:bCs/>
          <w:lang w:eastAsia="ar-SA"/>
        </w:rPr>
        <w:t>ado o disposto em Convênio ICMS</w:t>
      </w:r>
      <w:r w:rsidRPr="00D229C9">
        <w:rPr>
          <w:rFonts w:cs="Times New Roman"/>
          <w:bCs/>
          <w:lang w:eastAsia="ar-SA"/>
        </w:rPr>
        <w:t>;</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1º</w:t>
      </w:r>
      <w:r w:rsidR="00794440">
        <w:rPr>
          <w:rFonts w:cs="Times New Roman"/>
          <w:bCs/>
          <w:lang w:eastAsia="ar-SA"/>
        </w:rPr>
        <w:t xml:space="preserve">. </w:t>
      </w:r>
      <w:r w:rsidRPr="00D229C9">
        <w:rPr>
          <w:rFonts w:cs="Times New Roman"/>
          <w:bCs/>
          <w:lang w:eastAsia="ar-SA"/>
        </w:rPr>
        <w:t xml:space="preserve">A hipótese do inciso I do </w:t>
      </w:r>
      <w:r w:rsidRPr="00D229C9">
        <w:rPr>
          <w:rFonts w:cs="Times New Roman"/>
          <w:bCs/>
          <w:i/>
          <w:lang w:eastAsia="ar-SA"/>
        </w:rPr>
        <w:t>caput</w:t>
      </w:r>
      <w:r w:rsidRPr="00D229C9">
        <w:rPr>
          <w:rFonts w:cs="Times New Roman"/>
          <w:bCs/>
          <w:lang w:eastAsia="ar-SA"/>
        </w:rPr>
        <w:t xml:space="preserve"> é permitida apenas na emissão do CT-e, modelo 57, situação em que o DACTE deverá ser impresso em no mínimo três vias, constando no corpo do documento a expressão “DACTE impresso em contingência - EPEC regularmente recebido pela SVC”, tendo a seguinte destinação:</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 - acompanhar o trânsito de cargas;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 - ser mantida em arquivo pelo emitente no prazo estabelecido na legislação tributária para a guarda dos documentos fiscais;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III - ser mantida em arquivo pelo tomador no prazo estabelecido na legislação tributária para a guarda de documentos fiscais.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3º</w:t>
      </w:r>
      <w:r w:rsidR="00794440">
        <w:rPr>
          <w:rFonts w:cs="Times New Roman"/>
          <w:bCs/>
          <w:lang w:eastAsia="ar-SA"/>
        </w:rPr>
        <w:t xml:space="preserve">. </w:t>
      </w:r>
      <w:r w:rsidRPr="00D229C9">
        <w:rPr>
          <w:rFonts w:cs="Times New Roman"/>
          <w:bCs/>
          <w:lang w:eastAsia="ar-SA"/>
        </w:rPr>
        <w:t xml:space="preserve">Na hipótese do inciso III do </w:t>
      </w:r>
      <w:r w:rsidRPr="00D229C9">
        <w:rPr>
          <w:rFonts w:cs="Times New Roman"/>
          <w:bCs/>
          <w:i/>
          <w:lang w:eastAsia="ar-SA"/>
        </w:rPr>
        <w:t>caput</w:t>
      </w:r>
      <w:r w:rsidRPr="00D229C9">
        <w:rPr>
          <w:rFonts w:cs="Times New Roman"/>
          <w:bCs/>
          <w:lang w:eastAsia="ar-SA"/>
        </w:rPr>
        <w:t>, o Formulário de Segurança - Documento Auxiliar (FS-DA) deverá ser utilizado para impressão de no mínimo três vias do DACTE ou DACTE OS, constando no corpo a expressão “DACTE em Contingência - impresso em decorrência de problemas técnicos”, tendo a seguinte destinação:</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 - acompanhar o veículo durante a prestação do serviço;</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 - ser mantida em arquivo pelo emitente pelo prazo estabelecido na legislação tributária para a guarda dos documentos fiscais;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III - ser mantida em arquivo pelo tomador pelo prazo estabelecido na legislação tributária para a guarda de documentos fiscais.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lastRenderedPageBreak/>
        <w:t>§ 5º</w:t>
      </w:r>
      <w:r w:rsidR="00794440">
        <w:rPr>
          <w:rFonts w:cs="Times New Roman"/>
          <w:bCs/>
          <w:lang w:eastAsia="ar-SA"/>
        </w:rPr>
        <w:t xml:space="preserve">. </w:t>
      </w:r>
      <w:r w:rsidRPr="00D229C9">
        <w:rPr>
          <w:rFonts w:cs="Times New Roman"/>
          <w:bCs/>
          <w:lang w:eastAsia="ar-SA"/>
        </w:rPr>
        <w:t xml:space="preserve">Na hipótese do inciso III do </w:t>
      </w:r>
      <w:r w:rsidRPr="00D229C9">
        <w:rPr>
          <w:rFonts w:cs="Times New Roman"/>
          <w:bCs/>
          <w:i/>
          <w:lang w:eastAsia="ar-SA"/>
        </w:rPr>
        <w:t>caput</w:t>
      </w:r>
      <w:r w:rsidRPr="00D229C9">
        <w:rPr>
          <w:rFonts w:cs="Times New Roman"/>
          <w:bCs/>
          <w:lang w:eastAsia="ar-SA"/>
        </w:rPr>
        <w:t>, fica dispensado o uso do Formulário de Segurança - Documento Auxiliar (FS-DA) para a impressão de vias adicionais do DACTE ou DACTE OS.</w:t>
      </w: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p>
    <w:p w:rsidR="00837243" w:rsidRPr="00D229C9" w:rsidRDefault="00837243"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6º</w:t>
      </w:r>
      <w:r w:rsidR="00794440">
        <w:rPr>
          <w:rFonts w:cs="Times New Roman"/>
          <w:bCs/>
          <w:lang w:eastAsia="ar-SA"/>
        </w:rPr>
        <w:t xml:space="preserve">. </w:t>
      </w:r>
      <w:r w:rsidRPr="00D229C9">
        <w:rPr>
          <w:rFonts w:cs="Times New Roman"/>
          <w:bCs/>
          <w:lang w:eastAsia="ar-SA"/>
        </w:rPr>
        <w:t xml:space="preserve">Na hipótese dos incisos I ou III do </w:t>
      </w:r>
      <w:r w:rsidRPr="00D229C9">
        <w:rPr>
          <w:rFonts w:cs="Times New Roman"/>
          <w:bCs/>
          <w:i/>
          <w:lang w:eastAsia="ar-SA"/>
        </w:rPr>
        <w:t>caput</w:t>
      </w:r>
      <w:r w:rsidRPr="00D229C9">
        <w:rPr>
          <w:rFonts w:cs="Times New Roman"/>
          <w:bCs/>
          <w:lang w:eastAsia="ar-SA"/>
        </w:rPr>
        <w:t xml:space="preserve">, imediatamente após a cessação dos problemas técnicos que impediram a transmissão ou recepção do retorno da autorização do CT-e, e até o prazo limite definido no MOC, contado a partir da emissão do CT-e de que trata o § 13, o emitente deverá transmitir à administração tributária de sua vinculação </w:t>
      </w:r>
      <w:r w:rsidR="00AB4D7E">
        <w:rPr>
          <w:rFonts w:cs="Times New Roman"/>
          <w:bCs/>
          <w:lang w:eastAsia="ar-SA"/>
        </w:rPr>
        <w:t>os CT-e gerados em contingência.</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7º. ........................................................................................................................................................</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III - imprimir o DACTE ou DACTE OS correspondente ao CT-e autorizado, no mesmo tipo de papel utilizado para imprimir o DACTE ou DACTE OS original, caso a geração saneadora da irregularidade do CT-e tenha promovido alguma alteração no DACTE ou DACTE OS;</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IV - providenciar, junto ao tomador, a entrega do CT-e autorizado bem como do novo DACTE ou DACTE OS impresso nos termos do inciso III, caso a geração saneadora da irregularidade do CT-e tenha promovido alguma alteração no DACTE ou DACTE OS.</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8º</w:t>
      </w:r>
      <w:r w:rsidR="00794440">
        <w:rPr>
          <w:rFonts w:cs="Times New Roman"/>
          <w:bCs/>
          <w:lang w:eastAsia="ar-SA"/>
        </w:rPr>
        <w:t xml:space="preserve">. </w:t>
      </w:r>
      <w:r w:rsidRPr="00D229C9">
        <w:rPr>
          <w:rFonts w:cs="Times New Roman"/>
          <w:bCs/>
          <w:lang w:eastAsia="ar-SA"/>
        </w:rPr>
        <w:t>O tomador deverá manter em arquivo pelo prazo decadencial estabelecido pela legislação tributária junto à via mencionada no inciso III do § 1º ou no inciso III do § 3º, a via do DACTE ou DACTE OS recebido nos termos do inciso IV do § 7º.</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13. ........................................................................................................................................................</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584BF0"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 - na hipótese do inciso III do caput, no momento da impressão do respectivo DACTE ou DACTE OS em contingência.</w:t>
      </w:r>
    </w:p>
    <w:p w:rsidR="00584BF0" w:rsidRPr="00D229C9" w:rsidRDefault="00584BF0" w:rsidP="00315530">
      <w:pPr>
        <w:widowControl/>
        <w:shd w:val="clear" w:color="auto" w:fill="FFFFFF"/>
        <w:suppressAutoHyphens w:val="0"/>
        <w:ind w:firstLine="540"/>
        <w:jc w:val="both"/>
        <w:textAlignment w:val="baseline"/>
        <w:rPr>
          <w:rFonts w:cs="Times New Roman"/>
          <w:bCs/>
          <w:lang w:eastAsia="ar-SA"/>
        </w:rPr>
      </w:pPr>
    </w:p>
    <w:p w:rsidR="000558F1" w:rsidRPr="00C40491" w:rsidRDefault="00584BF0"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r w:rsidR="000558F1" w:rsidRPr="00D229C9">
        <w:rPr>
          <w:rFonts w:cs="Times New Roman"/>
          <w:bCs/>
          <w:lang w:eastAsia="ar-SA"/>
        </w:rPr>
        <w:t>”(NR);</w:t>
      </w:r>
    </w:p>
    <w:p w:rsidR="000558F1" w:rsidRPr="00C40491" w:rsidRDefault="000558F1" w:rsidP="00315530">
      <w:pPr>
        <w:widowControl/>
        <w:shd w:val="clear" w:color="auto" w:fill="FFFFFF"/>
        <w:suppressAutoHyphens w:val="0"/>
        <w:ind w:firstLine="540"/>
        <w:jc w:val="both"/>
        <w:textAlignment w:val="baseline"/>
        <w:rPr>
          <w:rFonts w:cs="Times New Roman"/>
          <w:bCs/>
          <w:lang w:eastAsia="ar-SA"/>
        </w:rPr>
      </w:pP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xml:space="preserve">XI </w:t>
      </w:r>
      <w:r w:rsidR="00D229C9" w:rsidRPr="00D229C9">
        <w:rPr>
          <w:rFonts w:cs="Times New Roman"/>
          <w:bCs/>
          <w:lang w:eastAsia="ar-SA"/>
        </w:rPr>
        <w:t>-</w:t>
      </w:r>
      <w:r w:rsidRPr="00D229C9">
        <w:rPr>
          <w:rFonts w:cs="Times New Roman"/>
          <w:bCs/>
          <w:lang w:eastAsia="ar-SA"/>
        </w:rPr>
        <w:t xml:space="preserve"> o </w:t>
      </w:r>
      <w:r w:rsidRPr="00D229C9">
        <w:rPr>
          <w:rFonts w:cs="Times New Roman"/>
          <w:bCs/>
          <w:i/>
          <w:lang w:eastAsia="ar-SA"/>
        </w:rPr>
        <w:t>caput</w:t>
      </w:r>
      <w:r w:rsidRPr="00D229C9">
        <w:rPr>
          <w:rFonts w:cs="Times New Roman"/>
          <w:bCs/>
          <w:lang w:eastAsia="ar-SA"/>
        </w:rPr>
        <w:t xml:space="preserve"> e os §§ 5º e 6º do artigo 227-R: (Ajuste SINIEF 10/16, efeitos a partir de 01.09.16) </w:t>
      </w:r>
    </w:p>
    <w:p w:rsidR="000558F1" w:rsidRPr="00D229C9" w:rsidRDefault="000558F1"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r w:rsidR="000558F1" w:rsidRPr="00D229C9">
        <w:rPr>
          <w:rFonts w:cs="Times New Roman"/>
          <w:bCs/>
          <w:lang w:eastAsia="ar-SA"/>
        </w:rPr>
        <w:t xml:space="preserve">Art. 227-R. </w:t>
      </w:r>
      <w:r w:rsidRPr="00D229C9">
        <w:rPr>
          <w:rFonts w:cs="Times New Roman"/>
          <w:bCs/>
          <w:lang w:eastAsia="ar-SA"/>
        </w:rPr>
        <w:t>Para a anulação de valores relativos à prestação de serviço de transporte, em virtude de erro devidamente comprovado como exigido em cada unidade federada, e desde que não descaracterize a prestação, deverá ser observado:</w:t>
      </w:r>
    </w:p>
    <w:p w:rsidR="000A2414"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w:t>
      </w:r>
    </w:p>
    <w:p w:rsidR="006236C0" w:rsidRPr="00D229C9" w:rsidRDefault="006236C0"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5º</w:t>
      </w:r>
      <w:r w:rsidR="00F25A7B">
        <w:rPr>
          <w:rFonts w:cs="Times New Roman"/>
          <w:bCs/>
          <w:lang w:eastAsia="ar-SA"/>
        </w:rPr>
        <w:t xml:space="preserve">. </w:t>
      </w:r>
      <w:r w:rsidRPr="00D229C9">
        <w:rPr>
          <w:rFonts w:cs="Times New Roman"/>
          <w:bCs/>
          <w:lang w:eastAsia="ar-SA"/>
        </w:rPr>
        <w:t>O prazo para autorização do CT-e de anulação assim como o respectivo CT-e de Substituição será de 60 (sessenta) dias contados da data da autorização de uso do CT-e a ser corrigido.</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 6º</w:t>
      </w:r>
      <w:r w:rsidR="00F25A7B">
        <w:rPr>
          <w:rFonts w:cs="Times New Roman"/>
          <w:bCs/>
          <w:lang w:eastAsia="ar-SA"/>
        </w:rPr>
        <w:t xml:space="preserve">. </w:t>
      </w:r>
      <w:r w:rsidRPr="00D229C9">
        <w:rPr>
          <w:rFonts w:cs="Times New Roman"/>
          <w:bCs/>
          <w:lang w:eastAsia="ar-SA"/>
        </w:rPr>
        <w:t xml:space="preserve">O prazo para emissão do documento de anulação de valores ou do registro de um dos eventos citados no inciso III alínea “a” será de 45 (quarenta e cinco) dias contados da data da autorização de uso do CT-e a ser corrigido.”(NR); </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XII</w:t>
      </w:r>
      <w:r w:rsidRPr="00D229C9">
        <w:rPr>
          <w:rFonts w:cs="Times New Roman"/>
          <w:b/>
          <w:bCs/>
          <w:lang w:eastAsia="ar-SA"/>
        </w:rPr>
        <w:t xml:space="preserve"> </w:t>
      </w:r>
      <w:r w:rsidR="00D229C9">
        <w:rPr>
          <w:rFonts w:cs="Times New Roman"/>
          <w:bCs/>
          <w:lang w:eastAsia="ar-SA"/>
        </w:rPr>
        <w:t>-</w:t>
      </w:r>
      <w:r w:rsidRPr="00D229C9">
        <w:rPr>
          <w:rFonts w:cs="Times New Roman"/>
          <w:bCs/>
          <w:lang w:eastAsia="ar-SA"/>
        </w:rPr>
        <w:t xml:space="preserve"> o artigo 227-T: (Ajuste SINIEF 10/16, efeitos a partir de 01.09.16) </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“Art. 227-T. O registro dos eventos deve ser realizado:</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 - pelo emitente do CT-e, modelo 57:</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numPr>
          <w:ilvl w:val="0"/>
          <w:numId w:val="11"/>
        </w:numPr>
        <w:shd w:val="clear" w:color="auto" w:fill="FFFFFF"/>
        <w:suppressAutoHyphens w:val="0"/>
        <w:jc w:val="both"/>
        <w:textAlignment w:val="baseline"/>
        <w:rPr>
          <w:rFonts w:cs="Times New Roman"/>
          <w:bCs/>
          <w:lang w:eastAsia="ar-SA"/>
        </w:rPr>
      </w:pPr>
      <w:r w:rsidRPr="00D229C9">
        <w:rPr>
          <w:rFonts w:cs="Times New Roman"/>
          <w:bCs/>
          <w:lang w:eastAsia="ar-SA"/>
        </w:rPr>
        <w:t>Carta de Correção Eletrônica;</w:t>
      </w:r>
    </w:p>
    <w:p w:rsidR="000A2414" w:rsidRPr="00D229C9" w:rsidRDefault="000A2414" w:rsidP="00315530">
      <w:pPr>
        <w:widowControl/>
        <w:shd w:val="clear" w:color="auto" w:fill="FFFFFF"/>
        <w:suppressAutoHyphens w:val="0"/>
        <w:ind w:left="900"/>
        <w:jc w:val="both"/>
        <w:textAlignment w:val="baseline"/>
        <w:rPr>
          <w:rFonts w:cs="Times New Roman"/>
          <w:bCs/>
          <w:lang w:eastAsia="ar-SA"/>
        </w:rPr>
      </w:pPr>
    </w:p>
    <w:p w:rsidR="000A2414" w:rsidRPr="00D229C9" w:rsidRDefault="000A2414" w:rsidP="00315530">
      <w:pPr>
        <w:widowControl/>
        <w:numPr>
          <w:ilvl w:val="0"/>
          <w:numId w:val="11"/>
        </w:numPr>
        <w:shd w:val="clear" w:color="auto" w:fill="FFFFFF"/>
        <w:suppressAutoHyphens w:val="0"/>
        <w:jc w:val="both"/>
        <w:textAlignment w:val="baseline"/>
        <w:rPr>
          <w:rFonts w:cs="Times New Roman"/>
          <w:bCs/>
          <w:lang w:eastAsia="ar-SA"/>
        </w:rPr>
      </w:pPr>
      <w:r w:rsidRPr="00D229C9">
        <w:rPr>
          <w:rFonts w:cs="Times New Roman"/>
          <w:bCs/>
          <w:lang w:eastAsia="ar-SA"/>
        </w:rPr>
        <w:t>Cancelamento;</w:t>
      </w:r>
    </w:p>
    <w:p w:rsidR="000A2414" w:rsidRPr="00D229C9" w:rsidRDefault="000A2414" w:rsidP="00315530">
      <w:pPr>
        <w:widowControl/>
        <w:shd w:val="clear" w:color="auto" w:fill="FFFFFF"/>
        <w:suppressAutoHyphens w:val="0"/>
        <w:jc w:val="both"/>
        <w:textAlignment w:val="baseline"/>
        <w:rPr>
          <w:rFonts w:cs="Times New Roman"/>
          <w:bCs/>
          <w:lang w:eastAsia="ar-SA"/>
        </w:rPr>
      </w:pPr>
    </w:p>
    <w:p w:rsidR="000A2414" w:rsidRPr="00D229C9" w:rsidRDefault="000A2414" w:rsidP="00315530">
      <w:pPr>
        <w:widowControl/>
        <w:numPr>
          <w:ilvl w:val="0"/>
          <w:numId w:val="11"/>
        </w:numPr>
        <w:shd w:val="clear" w:color="auto" w:fill="FFFFFF"/>
        <w:suppressAutoHyphens w:val="0"/>
        <w:jc w:val="both"/>
        <w:textAlignment w:val="baseline"/>
        <w:rPr>
          <w:rFonts w:cs="Times New Roman"/>
          <w:bCs/>
          <w:lang w:eastAsia="ar-SA"/>
        </w:rPr>
      </w:pPr>
      <w:r w:rsidRPr="00D229C9">
        <w:rPr>
          <w:rFonts w:cs="Times New Roman"/>
          <w:bCs/>
          <w:lang w:eastAsia="ar-SA"/>
        </w:rPr>
        <w:t>EPEC;</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numPr>
          <w:ilvl w:val="0"/>
          <w:numId w:val="11"/>
        </w:numPr>
        <w:shd w:val="clear" w:color="auto" w:fill="FFFFFF"/>
        <w:suppressAutoHyphens w:val="0"/>
        <w:jc w:val="both"/>
        <w:textAlignment w:val="baseline"/>
        <w:rPr>
          <w:rFonts w:cs="Times New Roman"/>
          <w:bCs/>
          <w:lang w:eastAsia="ar-SA"/>
        </w:rPr>
      </w:pPr>
      <w:r w:rsidRPr="00D229C9">
        <w:rPr>
          <w:rFonts w:cs="Times New Roman"/>
          <w:bCs/>
          <w:lang w:eastAsia="ar-SA"/>
        </w:rPr>
        <w:t>Registros do Multimodal;</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 - pelo emitente do CT-e OS, modelo 67:</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numPr>
          <w:ilvl w:val="0"/>
          <w:numId w:val="12"/>
        </w:numPr>
        <w:shd w:val="clear" w:color="auto" w:fill="FFFFFF"/>
        <w:suppressAutoHyphens w:val="0"/>
        <w:jc w:val="both"/>
        <w:textAlignment w:val="baseline"/>
        <w:rPr>
          <w:rFonts w:cs="Times New Roman"/>
          <w:bCs/>
          <w:lang w:eastAsia="ar-SA"/>
        </w:rPr>
      </w:pPr>
      <w:r w:rsidRPr="00D229C9">
        <w:rPr>
          <w:rFonts w:cs="Times New Roman"/>
          <w:bCs/>
          <w:lang w:eastAsia="ar-SA"/>
        </w:rPr>
        <w:t>Carta de Correção Eletrônica;</w:t>
      </w:r>
    </w:p>
    <w:p w:rsidR="000A2414" w:rsidRPr="00D229C9" w:rsidRDefault="000A2414" w:rsidP="00315530">
      <w:pPr>
        <w:widowControl/>
        <w:shd w:val="clear" w:color="auto" w:fill="FFFFFF"/>
        <w:suppressAutoHyphens w:val="0"/>
        <w:ind w:left="90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b) Cancelamento;</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67"/>
        <w:jc w:val="both"/>
        <w:textAlignment w:val="baseline"/>
        <w:rPr>
          <w:rFonts w:cs="Times New Roman"/>
          <w:bCs/>
          <w:lang w:eastAsia="ar-SA"/>
        </w:rPr>
      </w:pPr>
      <w:r w:rsidRPr="00D229C9">
        <w:rPr>
          <w:rFonts w:cs="Times New Roman"/>
          <w:bCs/>
          <w:lang w:eastAsia="ar-SA"/>
        </w:rPr>
        <w:t>c) Informações da GTV;</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III - pelo tomador do serviço do CT-e, modelos 57 e 67, o evento “prestação de serviço em desacordo com o informado no CT-e</w:t>
      </w:r>
      <w:r w:rsidR="00DD6B3A">
        <w:rPr>
          <w:rFonts w:cs="Times New Roman"/>
          <w:bCs/>
          <w:lang w:eastAsia="ar-SA"/>
        </w:rPr>
        <w:t>”</w:t>
      </w:r>
      <w:r w:rsidR="0028090D" w:rsidRPr="00D229C9">
        <w:rPr>
          <w:rFonts w:cs="Times New Roman"/>
          <w:bCs/>
          <w:lang w:eastAsia="ar-SA"/>
        </w:rPr>
        <w:t>.</w:t>
      </w: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p>
    <w:p w:rsidR="000A2414" w:rsidRPr="00D229C9" w:rsidRDefault="000A2414"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Parágrafo único. A administração tributária pode registrar os eventos previstos nos incisos V a XIV, XVI e XVIII a XX do § 1º do artigo 227-S1.”(NR)</w:t>
      </w:r>
      <w:r w:rsidR="000A3068" w:rsidRPr="00D229C9">
        <w:rPr>
          <w:rFonts w:cs="Times New Roman"/>
          <w:bCs/>
          <w:lang w:eastAsia="ar-SA"/>
        </w:rPr>
        <w:t>;</w:t>
      </w:r>
    </w:p>
    <w:p w:rsidR="0083697A" w:rsidRPr="00D229C9" w:rsidRDefault="0083697A" w:rsidP="00315530">
      <w:pPr>
        <w:widowControl/>
        <w:shd w:val="clear" w:color="auto" w:fill="FFFFFF"/>
        <w:suppressAutoHyphens w:val="0"/>
        <w:ind w:firstLine="540"/>
        <w:jc w:val="both"/>
        <w:textAlignment w:val="baseline"/>
        <w:rPr>
          <w:rFonts w:cs="Times New Roman"/>
          <w:bCs/>
          <w:lang w:eastAsia="ar-SA"/>
        </w:rPr>
      </w:pPr>
    </w:p>
    <w:p w:rsidR="0083697A" w:rsidRPr="00D229C9" w:rsidRDefault="0083697A"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XIII</w:t>
      </w:r>
      <w:r w:rsidR="005208C5" w:rsidRPr="00D229C9">
        <w:rPr>
          <w:rFonts w:cs="Times New Roman"/>
          <w:bCs/>
          <w:lang w:eastAsia="ar-SA"/>
        </w:rPr>
        <w:t xml:space="preserve"> </w:t>
      </w:r>
      <w:r w:rsidR="00D229C9">
        <w:rPr>
          <w:rFonts w:cs="Times New Roman"/>
          <w:b/>
          <w:bCs/>
          <w:lang w:eastAsia="ar-SA"/>
        </w:rPr>
        <w:t>-</w:t>
      </w:r>
      <w:r w:rsidR="005208C5" w:rsidRPr="00D229C9">
        <w:rPr>
          <w:rFonts w:cs="Times New Roman"/>
          <w:b/>
          <w:bCs/>
          <w:lang w:eastAsia="ar-SA"/>
        </w:rPr>
        <w:t xml:space="preserve"> </w:t>
      </w:r>
      <w:r w:rsidR="00264A77" w:rsidRPr="00D229C9">
        <w:rPr>
          <w:rFonts w:cs="Times New Roman"/>
          <w:bCs/>
          <w:lang w:eastAsia="ar-SA"/>
        </w:rPr>
        <w:t>o item 1</w:t>
      </w:r>
      <w:r w:rsidR="00D47A48" w:rsidRPr="00D229C9">
        <w:rPr>
          <w:rFonts w:cs="Times New Roman"/>
          <w:bCs/>
          <w:lang w:eastAsia="ar-SA"/>
        </w:rPr>
        <w:t>4</w:t>
      </w:r>
      <w:r w:rsidR="005208C5" w:rsidRPr="00D229C9">
        <w:rPr>
          <w:rFonts w:cs="Times New Roman"/>
          <w:bCs/>
          <w:lang w:eastAsia="ar-SA"/>
        </w:rPr>
        <w:t xml:space="preserve"> da Tabela I do Anexo XXIV: (Convênio ICMS 53/16, efeitos a partir de 01/10/16)</w:t>
      </w:r>
    </w:p>
    <w:p w:rsidR="005208C5" w:rsidRPr="00D229C9" w:rsidRDefault="005208C5" w:rsidP="00315530">
      <w:pPr>
        <w:widowControl/>
        <w:shd w:val="clear" w:color="auto" w:fill="FFFFFF"/>
        <w:suppressAutoHyphens w:val="0"/>
        <w:ind w:firstLine="540"/>
        <w:jc w:val="both"/>
        <w:textAlignment w:val="baseline"/>
        <w:rPr>
          <w:rFonts w:cs="Times New Roman"/>
          <w:bCs/>
          <w:lang w:eastAsia="ar-SA"/>
        </w:rPr>
      </w:pPr>
    </w:p>
    <w:p w:rsidR="005208C5" w:rsidRPr="00C40491" w:rsidRDefault="00264A77" w:rsidP="00315530">
      <w:pPr>
        <w:widowControl/>
        <w:shd w:val="clear" w:color="auto" w:fill="FFFFFF"/>
        <w:suppressAutoHyphens w:val="0"/>
        <w:ind w:firstLine="540"/>
        <w:jc w:val="both"/>
        <w:textAlignment w:val="baseline"/>
        <w:rPr>
          <w:rFonts w:cs="Times New Roman"/>
          <w:bCs/>
          <w:lang w:eastAsia="ar-SA"/>
        </w:rPr>
      </w:pPr>
      <w:r w:rsidRPr="00D229C9">
        <w:rPr>
          <w:rFonts w:cs="Times New Roman"/>
          <w:bCs/>
          <w:lang w:eastAsia="ar-SA"/>
        </w:rPr>
        <w:t>“1</w:t>
      </w:r>
      <w:r w:rsidR="00D47A48" w:rsidRPr="00D229C9">
        <w:rPr>
          <w:rFonts w:cs="Times New Roman"/>
          <w:bCs/>
          <w:lang w:eastAsia="ar-SA"/>
        </w:rPr>
        <w:t>4</w:t>
      </w:r>
      <w:r w:rsidR="005208C5" w:rsidRPr="00D229C9">
        <w:rPr>
          <w:rFonts w:cs="Times New Roman"/>
          <w:bCs/>
          <w:lang w:eastAsia="ar-SA"/>
        </w:rPr>
        <w:t>. Papéis, plásticos, produtos cerâmicos e vidros”</w:t>
      </w:r>
      <w:r w:rsidR="001B4C40" w:rsidRPr="00D229C9">
        <w:rPr>
          <w:rFonts w:cs="Times New Roman"/>
          <w:bCs/>
          <w:lang w:eastAsia="ar-SA"/>
        </w:rPr>
        <w:t>(NR)</w:t>
      </w:r>
      <w:r w:rsidR="005208C5" w:rsidRPr="00D229C9">
        <w:rPr>
          <w:rFonts w:cs="Times New Roman"/>
          <w:bCs/>
          <w:lang w:eastAsia="ar-SA"/>
        </w:rPr>
        <w:t>;</w:t>
      </w:r>
    </w:p>
    <w:p w:rsidR="005208C5" w:rsidRPr="00C40491" w:rsidRDefault="005208C5" w:rsidP="00315530">
      <w:pPr>
        <w:widowControl/>
        <w:shd w:val="clear" w:color="auto" w:fill="FFFFFF"/>
        <w:suppressAutoHyphens w:val="0"/>
        <w:ind w:firstLine="540"/>
        <w:jc w:val="both"/>
        <w:textAlignment w:val="baseline"/>
        <w:rPr>
          <w:rFonts w:cs="Times New Roman"/>
          <w:bCs/>
          <w:lang w:eastAsia="ar-SA"/>
        </w:rPr>
      </w:pPr>
    </w:p>
    <w:p w:rsidR="005208C5" w:rsidRPr="000B0478" w:rsidRDefault="005208C5" w:rsidP="00315530">
      <w:pPr>
        <w:widowControl/>
        <w:shd w:val="clear" w:color="auto" w:fill="FFFFFF"/>
        <w:suppressAutoHyphens w:val="0"/>
        <w:ind w:firstLine="540"/>
        <w:jc w:val="both"/>
        <w:textAlignment w:val="baseline"/>
        <w:rPr>
          <w:rFonts w:cs="Times New Roman"/>
          <w:bCs/>
          <w:lang w:eastAsia="ar-SA"/>
        </w:rPr>
      </w:pPr>
      <w:r w:rsidRPr="000B0478">
        <w:rPr>
          <w:rFonts w:cs="Times New Roman"/>
          <w:bCs/>
          <w:lang w:eastAsia="ar-SA"/>
        </w:rPr>
        <w:t>XIV</w:t>
      </w:r>
      <w:r w:rsidRPr="000B0478">
        <w:rPr>
          <w:rFonts w:cs="Times New Roman"/>
          <w:b/>
          <w:bCs/>
          <w:lang w:eastAsia="ar-SA"/>
        </w:rPr>
        <w:t xml:space="preserve"> </w:t>
      </w:r>
      <w:r w:rsidR="000B0478" w:rsidRPr="000B0478">
        <w:rPr>
          <w:rFonts w:cs="Times New Roman"/>
          <w:bCs/>
          <w:lang w:eastAsia="ar-SA"/>
        </w:rPr>
        <w:t>-</w:t>
      </w:r>
      <w:r w:rsidRPr="000B0478">
        <w:rPr>
          <w:rFonts w:cs="Times New Roman"/>
          <w:bCs/>
          <w:lang w:eastAsia="ar-SA"/>
        </w:rPr>
        <w:t xml:space="preserve"> os itens 35.0, 44.0, 45.0, 62.0, 64.0, 69.0, 127.0 e 129.0 da Tabela II do Anexo XXIV: (Convênio ICMS 53/16, efeitos a partir de 01/10/16) </w:t>
      </w:r>
    </w:p>
    <w:p w:rsidR="005208C5" w:rsidRPr="000B0478" w:rsidRDefault="005208C5" w:rsidP="00315530">
      <w:pPr>
        <w:widowControl/>
        <w:shd w:val="clear" w:color="auto" w:fill="FFFFFF"/>
        <w:suppressAutoHyphens w:val="0"/>
        <w:ind w:firstLine="540"/>
        <w:jc w:val="both"/>
        <w:textAlignment w:val="baseline"/>
        <w:rPr>
          <w:rFonts w:cs="Times New Roman"/>
          <w:bCs/>
          <w:lang w:eastAsia="ar-SA"/>
        </w:rPr>
      </w:pPr>
    </w:p>
    <w:p w:rsidR="00097B09" w:rsidRPr="000B0478" w:rsidRDefault="00097B09" w:rsidP="00315530">
      <w:pPr>
        <w:ind w:firstLine="567"/>
        <w:jc w:val="both"/>
        <w:rPr>
          <w:rFonts w:cs="Times New Roman"/>
        </w:rPr>
      </w:pPr>
      <w:r w:rsidRPr="000B0478">
        <w:rPr>
          <w:rFonts w:cs="Times New Roman"/>
        </w:rPr>
        <w:t>“</w:t>
      </w:r>
    </w:p>
    <w:tbl>
      <w:tblPr>
        <w:tblW w:w="9695"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6"/>
        <w:gridCol w:w="1396"/>
        <w:gridCol w:w="6367"/>
      </w:tblGrid>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35.0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01.035.00</w:t>
            </w:r>
          </w:p>
        </w:tc>
        <w:tc>
          <w:tcPr>
            <w:tcW w:w="139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8413.91.90</w:t>
            </w:r>
            <w:r w:rsidRPr="000B0478">
              <w:rPr>
                <w:rFonts w:cs="Times New Roman"/>
                <w:color w:val="000000"/>
              </w:rPr>
              <w:br/>
              <w:t>8414.90.10</w:t>
            </w:r>
            <w:r w:rsidRPr="000B0478">
              <w:rPr>
                <w:rFonts w:cs="Times New Roman"/>
                <w:color w:val="000000"/>
              </w:rPr>
              <w:br/>
              <w:t>8414.90.3</w:t>
            </w:r>
            <w:r w:rsidRPr="000B0478">
              <w:rPr>
                <w:rFonts w:cs="Times New Roman"/>
                <w:color w:val="000000"/>
              </w:rPr>
              <w:br/>
              <w:t>8414.90.39</w:t>
            </w:r>
          </w:p>
        </w:tc>
        <w:tc>
          <w:tcPr>
            <w:tcW w:w="6367" w:type="dxa"/>
            <w:shd w:val="clear" w:color="auto" w:fill="auto"/>
            <w:vAlign w:val="center"/>
          </w:tcPr>
          <w:p w:rsidR="00097B09" w:rsidRPr="000B0478" w:rsidRDefault="00097B09" w:rsidP="00315530">
            <w:pPr>
              <w:snapToGrid w:val="0"/>
              <w:jc w:val="both"/>
              <w:rPr>
                <w:rFonts w:cs="Times New Roman"/>
              </w:rPr>
            </w:pPr>
            <w:r w:rsidRPr="000B0478">
              <w:rPr>
                <w:rFonts w:cs="Times New Roman"/>
              </w:rPr>
              <w:t xml:space="preserve">Partes das bombas, compressores e </w:t>
            </w:r>
            <w:proofErr w:type="spellStart"/>
            <w:r w:rsidRPr="000B0478">
              <w:rPr>
                <w:rFonts w:cs="Times New Roman"/>
              </w:rPr>
              <w:t>turbocompressores</w:t>
            </w:r>
            <w:proofErr w:type="spellEnd"/>
            <w:r w:rsidRPr="000B0478">
              <w:rPr>
                <w:rFonts w:cs="Times New Roman"/>
              </w:rPr>
              <w:t xml:space="preserve"> dos CEST 01.032.00, 01.033.00 e 01.034.00</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44.0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01.044.00</w:t>
            </w:r>
          </w:p>
        </w:tc>
        <w:tc>
          <w:tcPr>
            <w:tcW w:w="139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8431.10.10</w:t>
            </w:r>
          </w:p>
        </w:tc>
        <w:tc>
          <w:tcPr>
            <w:tcW w:w="6367" w:type="dxa"/>
            <w:shd w:val="clear" w:color="auto" w:fill="auto"/>
            <w:vAlign w:val="center"/>
          </w:tcPr>
          <w:p w:rsidR="00097B09" w:rsidRPr="000B0478" w:rsidRDefault="00097B09" w:rsidP="00315530">
            <w:pPr>
              <w:snapToGrid w:val="0"/>
              <w:jc w:val="both"/>
              <w:rPr>
                <w:rFonts w:cs="Times New Roman"/>
              </w:rPr>
            </w:pPr>
            <w:r w:rsidRPr="000B0478">
              <w:rPr>
                <w:rFonts w:cs="Times New Roman"/>
              </w:rPr>
              <w:t>Partes para macacos do CEST 01.043.00</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45.0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01.045.00</w:t>
            </w:r>
          </w:p>
        </w:tc>
        <w:tc>
          <w:tcPr>
            <w:tcW w:w="139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8431.49.2</w:t>
            </w:r>
          </w:p>
        </w:tc>
        <w:tc>
          <w:tcPr>
            <w:tcW w:w="6367"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 xml:space="preserve">Partes reconhecíveis como exclusiva ou principalmente destinadas às máquinas agrícolas ou rodoviárias </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62.0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01.062.00</w:t>
            </w:r>
          </w:p>
        </w:tc>
        <w:tc>
          <w:tcPr>
            <w:tcW w:w="1396" w:type="dxa"/>
            <w:shd w:val="clear" w:color="auto" w:fill="auto"/>
            <w:vAlign w:val="center"/>
          </w:tcPr>
          <w:p w:rsidR="00097B09" w:rsidRPr="000B0478" w:rsidRDefault="00097B09" w:rsidP="00315530">
            <w:pPr>
              <w:snapToGrid w:val="0"/>
              <w:jc w:val="both"/>
              <w:rPr>
                <w:rFonts w:cs="Times New Roman"/>
                <w:strike/>
                <w:color w:val="00B050"/>
              </w:rPr>
            </w:pPr>
            <w:r w:rsidRPr="000B0478">
              <w:rPr>
                <w:rFonts w:cs="Times New Roman"/>
                <w:color w:val="000000"/>
              </w:rPr>
              <w:t xml:space="preserve">8527.21.90 </w:t>
            </w:r>
          </w:p>
        </w:tc>
        <w:tc>
          <w:tcPr>
            <w:tcW w:w="6367"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 xml:space="preserve">Outros aparelhos receptores de radiodifusão que funcionem com fonte externa de energia, dos tipos utilizados exclusivamente em veículos </w:t>
            </w:r>
            <w:r w:rsidRPr="000B0478">
              <w:rPr>
                <w:rFonts w:cs="Times New Roman"/>
              </w:rPr>
              <w:t>automotores</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64.0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01.064.00</w:t>
            </w:r>
          </w:p>
        </w:tc>
        <w:tc>
          <w:tcPr>
            <w:tcW w:w="1396" w:type="dxa"/>
            <w:shd w:val="clear" w:color="auto" w:fill="auto"/>
            <w:vAlign w:val="center"/>
          </w:tcPr>
          <w:p w:rsidR="00097B09" w:rsidRPr="000B0478" w:rsidRDefault="00097B09" w:rsidP="00315530">
            <w:pPr>
              <w:snapToGrid w:val="0"/>
              <w:jc w:val="both"/>
              <w:rPr>
                <w:rFonts w:cs="Times New Roman"/>
                <w:strike/>
                <w:color w:val="008000"/>
              </w:rPr>
            </w:pPr>
            <w:r w:rsidRPr="000B0478">
              <w:rPr>
                <w:rFonts w:cs="Times New Roman"/>
                <w:color w:val="000000"/>
              </w:rPr>
              <w:t>8534.00</w:t>
            </w:r>
          </w:p>
        </w:tc>
        <w:tc>
          <w:tcPr>
            <w:tcW w:w="6367"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 xml:space="preserve">Circuitos impressos </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lastRenderedPageBreak/>
              <w:t>69.0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01.069.00</w:t>
            </w:r>
          </w:p>
        </w:tc>
        <w:tc>
          <w:tcPr>
            <w:tcW w:w="139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8538</w:t>
            </w:r>
          </w:p>
        </w:tc>
        <w:tc>
          <w:tcPr>
            <w:tcW w:w="6367" w:type="dxa"/>
            <w:shd w:val="clear" w:color="auto" w:fill="auto"/>
            <w:vAlign w:val="center"/>
          </w:tcPr>
          <w:p w:rsidR="00097B09" w:rsidRPr="000B0478" w:rsidRDefault="00097B09" w:rsidP="00315530">
            <w:pPr>
              <w:snapToGrid w:val="0"/>
              <w:jc w:val="both"/>
              <w:rPr>
                <w:rFonts w:cs="Times New Roman"/>
                <w:color w:val="008000"/>
              </w:rPr>
            </w:pPr>
            <w:r w:rsidRPr="000B0478">
              <w:rPr>
                <w:rFonts w:cs="Times New Roman"/>
                <w:color w:val="000000"/>
              </w:rPr>
              <w:t xml:space="preserve">Partes reconhecíveis como exclusivas ou principalmente destinados aos aparelhos dos </w:t>
            </w:r>
            <w:r w:rsidRPr="000B0478">
              <w:rPr>
                <w:rFonts w:cs="Times New Roman"/>
              </w:rPr>
              <w:t>CEST 01.065.00, 01.066.00, 01.067.00 e 01.068.00</w:t>
            </w:r>
          </w:p>
        </w:tc>
      </w:tr>
      <w:tr w:rsidR="00097B09" w:rsidRPr="000B0478" w:rsidTr="008338D6">
        <w:tc>
          <w:tcPr>
            <w:tcW w:w="75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127.0</w:t>
            </w:r>
          </w:p>
        </w:tc>
        <w:tc>
          <w:tcPr>
            <w:tcW w:w="117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01.127.00</w:t>
            </w:r>
          </w:p>
        </w:tc>
        <w:tc>
          <w:tcPr>
            <w:tcW w:w="1396"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8716.90</w:t>
            </w:r>
          </w:p>
        </w:tc>
        <w:tc>
          <w:tcPr>
            <w:tcW w:w="6367" w:type="dxa"/>
            <w:shd w:val="clear" w:color="auto" w:fill="auto"/>
            <w:vAlign w:val="center"/>
          </w:tcPr>
          <w:p w:rsidR="00097B09" w:rsidRPr="000B0478" w:rsidRDefault="00097B09" w:rsidP="00315530">
            <w:pPr>
              <w:snapToGrid w:val="0"/>
              <w:jc w:val="both"/>
              <w:rPr>
                <w:rFonts w:cs="Times New Roman"/>
                <w:color w:val="FF00FF"/>
              </w:rPr>
            </w:pPr>
            <w:r w:rsidRPr="000B0478">
              <w:rPr>
                <w:rFonts w:cs="Times New Roman"/>
                <w:color w:val="000000"/>
              </w:rPr>
              <w:t xml:space="preserve">Peças para reboques e </w:t>
            </w:r>
            <w:proofErr w:type="spellStart"/>
            <w:r w:rsidRPr="000B0478">
              <w:rPr>
                <w:rFonts w:cs="Times New Roman"/>
                <w:color w:val="000000"/>
              </w:rPr>
              <w:t>semi-reboques</w:t>
            </w:r>
            <w:proofErr w:type="spellEnd"/>
            <w:r w:rsidRPr="000B0478">
              <w:rPr>
                <w:rFonts w:cs="Times New Roman"/>
              </w:rPr>
              <w:t>, exceto os itens classificados no CEST 01.077.00</w:t>
            </w:r>
          </w:p>
        </w:tc>
      </w:tr>
      <w:tr w:rsidR="00097B09" w:rsidRPr="000B0478" w:rsidTr="008338D6">
        <w:tc>
          <w:tcPr>
            <w:tcW w:w="756" w:type="dxa"/>
            <w:shd w:val="clear" w:color="auto" w:fill="auto"/>
            <w:vAlign w:val="center"/>
          </w:tcPr>
          <w:p w:rsidR="00097B09" w:rsidRPr="000B0478" w:rsidRDefault="00F40960" w:rsidP="00315530">
            <w:pPr>
              <w:snapToGrid w:val="0"/>
              <w:jc w:val="both"/>
              <w:rPr>
                <w:rFonts w:cs="Times New Roman"/>
              </w:rPr>
            </w:pPr>
            <w:r w:rsidRPr="000B0478">
              <w:rPr>
                <w:rFonts w:cs="Times New Roman"/>
              </w:rPr>
              <w:t>999</w:t>
            </w:r>
            <w:r w:rsidR="00097B09" w:rsidRPr="000B0478">
              <w:rPr>
                <w:rFonts w:cs="Times New Roman"/>
              </w:rPr>
              <w:t>.0</w:t>
            </w:r>
          </w:p>
        </w:tc>
        <w:tc>
          <w:tcPr>
            <w:tcW w:w="1176" w:type="dxa"/>
            <w:shd w:val="clear" w:color="auto" w:fill="auto"/>
            <w:vAlign w:val="center"/>
          </w:tcPr>
          <w:p w:rsidR="00097B09" w:rsidRPr="000B0478" w:rsidRDefault="00097B09" w:rsidP="00315530">
            <w:pPr>
              <w:snapToGrid w:val="0"/>
              <w:jc w:val="both"/>
              <w:rPr>
                <w:rFonts w:cs="Times New Roman"/>
              </w:rPr>
            </w:pPr>
            <w:r w:rsidRPr="000B0478">
              <w:rPr>
                <w:rFonts w:cs="Times New Roman"/>
              </w:rPr>
              <w:t>01.999.00</w:t>
            </w:r>
          </w:p>
        </w:tc>
        <w:tc>
          <w:tcPr>
            <w:tcW w:w="1396" w:type="dxa"/>
            <w:shd w:val="clear" w:color="auto" w:fill="auto"/>
            <w:vAlign w:val="center"/>
          </w:tcPr>
          <w:p w:rsidR="00097B09" w:rsidRPr="000B0478" w:rsidRDefault="00097B09" w:rsidP="00315530">
            <w:pPr>
              <w:snapToGrid w:val="0"/>
              <w:jc w:val="both"/>
              <w:rPr>
                <w:rFonts w:cs="Times New Roman"/>
                <w:b/>
                <w:color w:val="FF0000"/>
              </w:rPr>
            </w:pPr>
          </w:p>
        </w:tc>
        <w:tc>
          <w:tcPr>
            <w:tcW w:w="6367"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Outras peças, partes e acessórios para veículos automotores não relacionados nos demais itens deste anexo</w:t>
            </w:r>
          </w:p>
        </w:tc>
      </w:tr>
    </w:tbl>
    <w:p w:rsidR="00097B09" w:rsidRDefault="00D661EE" w:rsidP="000B0478">
      <w:pPr>
        <w:ind w:firstLine="1418"/>
        <w:jc w:val="right"/>
        <w:rPr>
          <w:rFonts w:cs="Times New Roman"/>
        </w:rPr>
      </w:pPr>
      <w:r w:rsidRPr="000B0478">
        <w:rPr>
          <w:rFonts w:cs="Times New Roman"/>
        </w:rPr>
        <w:t xml:space="preserve">                                                                                                                                               </w:t>
      </w:r>
      <w:r w:rsidR="00097B09" w:rsidRPr="000B0478">
        <w:rPr>
          <w:rFonts w:cs="Times New Roman"/>
        </w:rPr>
        <w:t>”</w:t>
      </w:r>
      <w:r w:rsidR="000B0478">
        <w:rPr>
          <w:rFonts w:cs="Times New Roman"/>
        </w:rPr>
        <w:t>(NR)</w:t>
      </w:r>
      <w:r w:rsidR="00097B09" w:rsidRPr="000B0478">
        <w:rPr>
          <w:rFonts w:cs="Times New Roman"/>
        </w:rPr>
        <w:t>;</w:t>
      </w:r>
    </w:p>
    <w:p w:rsidR="000B0478" w:rsidRPr="000B0478" w:rsidRDefault="000B0478" w:rsidP="000B0478">
      <w:pPr>
        <w:ind w:firstLine="1418"/>
        <w:jc w:val="right"/>
        <w:rPr>
          <w:rFonts w:cs="Times New Roman"/>
        </w:rPr>
      </w:pPr>
    </w:p>
    <w:p w:rsidR="005208C5" w:rsidRPr="000B0478" w:rsidRDefault="00097B09" w:rsidP="00315530">
      <w:pPr>
        <w:widowControl/>
        <w:shd w:val="clear" w:color="auto" w:fill="FFFFFF"/>
        <w:suppressAutoHyphens w:val="0"/>
        <w:ind w:firstLine="567"/>
        <w:jc w:val="both"/>
        <w:textAlignment w:val="baseline"/>
        <w:rPr>
          <w:rFonts w:cs="Times New Roman"/>
          <w:bCs/>
          <w:lang w:eastAsia="ar-SA"/>
        </w:rPr>
      </w:pPr>
      <w:r w:rsidRPr="000B0478">
        <w:rPr>
          <w:rFonts w:cs="Times New Roman"/>
          <w:bCs/>
          <w:lang w:eastAsia="ar-SA"/>
        </w:rPr>
        <w:t xml:space="preserve"> XV</w:t>
      </w:r>
      <w:r w:rsidRPr="000B0478">
        <w:rPr>
          <w:rFonts w:cs="Times New Roman"/>
          <w:b/>
          <w:bCs/>
          <w:lang w:eastAsia="ar-SA"/>
        </w:rPr>
        <w:t xml:space="preserve"> </w:t>
      </w:r>
      <w:r w:rsidR="000B0478">
        <w:rPr>
          <w:rFonts w:cs="Times New Roman"/>
          <w:b/>
          <w:bCs/>
          <w:lang w:eastAsia="ar-SA"/>
        </w:rPr>
        <w:t>-</w:t>
      </w:r>
      <w:r w:rsidRPr="000B0478">
        <w:rPr>
          <w:rFonts w:cs="Times New Roman"/>
          <w:b/>
          <w:bCs/>
          <w:lang w:eastAsia="ar-SA"/>
        </w:rPr>
        <w:t xml:space="preserve"> </w:t>
      </w:r>
      <w:r w:rsidRPr="000B0478">
        <w:rPr>
          <w:rFonts w:cs="Times New Roman"/>
          <w:bCs/>
          <w:lang w:eastAsia="ar-SA"/>
        </w:rPr>
        <w:t xml:space="preserve">o item 25.0 da Tabela III do Anexo XXIV: (Convênio ICMS 53/16, efeitos a partir de 01/10/16) </w:t>
      </w:r>
    </w:p>
    <w:p w:rsidR="00097B09" w:rsidRPr="000B0478" w:rsidRDefault="00097B09" w:rsidP="00315530">
      <w:pPr>
        <w:jc w:val="both"/>
        <w:rPr>
          <w:rFonts w:cs="Times New Roman"/>
        </w:rPr>
      </w:pPr>
    </w:p>
    <w:p w:rsidR="00097B09" w:rsidRPr="000B0478" w:rsidRDefault="00097B09" w:rsidP="00315530">
      <w:pPr>
        <w:ind w:firstLine="567"/>
        <w:jc w:val="both"/>
        <w:rPr>
          <w:rFonts w:cs="Times New Roman"/>
        </w:rPr>
      </w:pPr>
      <w:r w:rsidRPr="000B0478">
        <w:rPr>
          <w:rFonts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402"/>
        <w:gridCol w:w="1507"/>
        <w:gridCol w:w="5973"/>
      </w:tblGrid>
      <w:tr w:rsidR="00097B09" w:rsidRPr="00C40491" w:rsidTr="003D3035">
        <w:tc>
          <w:tcPr>
            <w:tcW w:w="757" w:type="dxa"/>
            <w:shd w:val="clear" w:color="auto" w:fill="auto"/>
            <w:vAlign w:val="center"/>
          </w:tcPr>
          <w:p w:rsidR="00097B09" w:rsidRPr="000B0478" w:rsidRDefault="00097B09" w:rsidP="00315530">
            <w:pPr>
              <w:snapToGrid w:val="0"/>
              <w:jc w:val="both"/>
              <w:rPr>
                <w:rFonts w:cs="Times New Roman"/>
              </w:rPr>
            </w:pPr>
            <w:r w:rsidRPr="000B0478">
              <w:rPr>
                <w:rFonts w:cs="Times New Roman"/>
              </w:rPr>
              <w:t>999.0</w:t>
            </w:r>
          </w:p>
        </w:tc>
        <w:tc>
          <w:tcPr>
            <w:tcW w:w="1402" w:type="dxa"/>
            <w:shd w:val="clear" w:color="auto" w:fill="auto"/>
            <w:vAlign w:val="center"/>
          </w:tcPr>
          <w:p w:rsidR="00097B09" w:rsidRPr="000B0478" w:rsidRDefault="00097B09" w:rsidP="00315530">
            <w:pPr>
              <w:snapToGrid w:val="0"/>
              <w:jc w:val="both"/>
              <w:rPr>
                <w:rFonts w:cs="Times New Roman"/>
              </w:rPr>
            </w:pPr>
            <w:r w:rsidRPr="000B0478">
              <w:rPr>
                <w:rFonts w:cs="Times New Roman"/>
              </w:rPr>
              <w:t>02.999.00</w:t>
            </w:r>
          </w:p>
        </w:tc>
        <w:tc>
          <w:tcPr>
            <w:tcW w:w="1507" w:type="dxa"/>
            <w:shd w:val="clear" w:color="auto" w:fill="auto"/>
            <w:vAlign w:val="center"/>
          </w:tcPr>
          <w:p w:rsidR="00097B09" w:rsidRPr="000B0478" w:rsidRDefault="00097B09" w:rsidP="00315530">
            <w:pPr>
              <w:snapToGrid w:val="0"/>
              <w:jc w:val="both"/>
              <w:rPr>
                <w:rFonts w:cs="Times New Roman"/>
                <w:color w:val="000000"/>
              </w:rPr>
            </w:pPr>
            <w:r w:rsidRPr="000B0478">
              <w:rPr>
                <w:rFonts w:cs="Times New Roman"/>
                <w:color w:val="000000"/>
              </w:rPr>
              <w:t>2205</w:t>
            </w:r>
            <w:r w:rsidRPr="000B0478">
              <w:rPr>
                <w:rFonts w:cs="Times New Roman"/>
                <w:color w:val="000000"/>
              </w:rPr>
              <w:br/>
              <w:t>2206</w:t>
            </w:r>
            <w:r w:rsidRPr="000B0478">
              <w:rPr>
                <w:rFonts w:cs="Times New Roman"/>
                <w:color w:val="000000"/>
              </w:rPr>
              <w:br/>
              <w:t>2207</w:t>
            </w:r>
            <w:r w:rsidRPr="000B0478">
              <w:rPr>
                <w:rFonts w:cs="Times New Roman"/>
                <w:color w:val="000000"/>
              </w:rPr>
              <w:br/>
              <w:t>2208</w:t>
            </w:r>
          </w:p>
        </w:tc>
        <w:tc>
          <w:tcPr>
            <w:tcW w:w="5973" w:type="dxa"/>
            <w:shd w:val="clear" w:color="auto" w:fill="auto"/>
            <w:vAlign w:val="center"/>
          </w:tcPr>
          <w:p w:rsidR="00097B09" w:rsidRPr="00C40491" w:rsidRDefault="00097B09" w:rsidP="00315530">
            <w:pPr>
              <w:snapToGrid w:val="0"/>
              <w:jc w:val="both"/>
              <w:rPr>
                <w:rFonts w:cs="Times New Roman"/>
                <w:color w:val="000000"/>
              </w:rPr>
            </w:pPr>
            <w:r w:rsidRPr="000B0478">
              <w:rPr>
                <w:rFonts w:cs="Times New Roman"/>
                <w:color w:val="000000"/>
              </w:rPr>
              <w:t>Outras bebidas alcoólicas não especificadas nos itens anteriores</w:t>
            </w:r>
            <w:r w:rsidRPr="00C40491">
              <w:rPr>
                <w:rFonts w:cs="Times New Roman"/>
                <w:color w:val="000000"/>
              </w:rPr>
              <w:t xml:space="preserve"> </w:t>
            </w:r>
          </w:p>
          <w:p w:rsidR="00097B09" w:rsidRPr="00C40491" w:rsidRDefault="00097B09" w:rsidP="00315530">
            <w:pPr>
              <w:snapToGrid w:val="0"/>
              <w:jc w:val="both"/>
              <w:rPr>
                <w:rFonts w:cs="Times New Roman"/>
                <w:color w:val="FF00FF"/>
              </w:rPr>
            </w:pPr>
          </w:p>
        </w:tc>
      </w:tr>
    </w:tbl>
    <w:p w:rsidR="00097B09" w:rsidRPr="00C40491" w:rsidRDefault="00D661EE" w:rsidP="00973D2E">
      <w:pPr>
        <w:pStyle w:val="a5-1textoacordo0"/>
        <w:spacing w:before="0" w:after="0"/>
        <w:ind w:firstLine="1418"/>
        <w:jc w:val="right"/>
      </w:pPr>
      <w:r w:rsidRPr="00C40491">
        <w:t xml:space="preserve">                                                                                                                                       </w:t>
      </w:r>
      <w:r w:rsidR="008338D6" w:rsidRPr="00C40491">
        <w:t>”</w:t>
      </w:r>
      <w:r w:rsidR="00973D2E">
        <w:t>(NR)</w:t>
      </w:r>
      <w:r w:rsidR="00097B09" w:rsidRPr="00C40491">
        <w:t>;</w:t>
      </w:r>
    </w:p>
    <w:p w:rsidR="000B0478" w:rsidRPr="000B0478" w:rsidRDefault="008338D6" w:rsidP="000B0478">
      <w:pPr>
        <w:widowControl/>
        <w:shd w:val="clear" w:color="auto" w:fill="FFFFFF"/>
        <w:suppressAutoHyphens w:val="0"/>
        <w:ind w:firstLine="567"/>
        <w:jc w:val="both"/>
        <w:textAlignment w:val="baseline"/>
        <w:rPr>
          <w:rFonts w:cs="Times New Roman"/>
          <w:bCs/>
          <w:lang w:eastAsia="ar-SA"/>
        </w:rPr>
      </w:pPr>
      <w:r w:rsidRPr="000B0478">
        <w:rPr>
          <w:rFonts w:cs="Times New Roman"/>
        </w:rPr>
        <w:t xml:space="preserve">XVI </w:t>
      </w:r>
      <w:r w:rsidR="000B0478">
        <w:rPr>
          <w:rFonts w:cs="Times New Roman"/>
          <w:b/>
        </w:rPr>
        <w:t>-</w:t>
      </w:r>
      <w:r w:rsidRPr="000B0478">
        <w:rPr>
          <w:rFonts w:cs="Times New Roman"/>
          <w:b/>
        </w:rPr>
        <w:t xml:space="preserve"> </w:t>
      </w:r>
      <w:r w:rsidRPr="000B0478">
        <w:rPr>
          <w:rFonts w:cs="Times New Roman"/>
        </w:rPr>
        <w:t xml:space="preserve">os </w:t>
      </w:r>
      <w:r w:rsidR="00973D2E" w:rsidRPr="000B0478">
        <w:rPr>
          <w:rFonts w:cs="Times New Roman"/>
        </w:rPr>
        <w:t xml:space="preserve">itens </w:t>
      </w:r>
      <w:r w:rsidRPr="000B0478">
        <w:rPr>
          <w:rFonts w:cs="Times New Roman"/>
        </w:rPr>
        <w:t xml:space="preserve">7.0, 13.0, 14.0, 15.0 e 16.0 da Tabela IV do Anexo XXIV: </w:t>
      </w:r>
      <w:r w:rsidRPr="000B0478">
        <w:rPr>
          <w:rFonts w:cs="Times New Roman"/>
          <w:bCs/>
          <w:lang w:eastAsia="ar-SA"/>
        </w:rPr>
        <w:t xml:space="preserve">(Convênio ICMS 53/16, efeitos </w:t>
      </w:r>
      <w:r w:rsidR="000B0478" w:rsidRPr="000B0478">
        <w:rPr>
          <w:rFonts w:cs="Times New Roman"/>
          <w:bCs/>
          <w:lang w:eastAsia="ar-SA"/>
        </w:rPr>
        <w:t xml:space="preserve">a partir de 01/10/16) </w:t>
      </w:r>
    </w:p>
    <w:p w:rsidR="008338D6" w:rsidRPr="00C40491" w:rsidRDefault="008338D6" w:rsidP="00315530">
      <w:pPr>
        <w:widowControl/>
        <w:shd w:val="clear" w:color="auto" w:fill="FFFFFF"/>
        <w:suppressAutoHyphens w:val="0"/>
        <w:ind w:firstLine="567"/>
        <w:jc w:val="both"/>
        <w:textAlignment w:val="baseline"/>
        <w:rPr>
          <w:rFonts w:cs="Times New Roman"/>
          <w:bCs/>
          <w:lang w:eastAsia="ar-SA"/>
        </w:rPr>
      </w:pPr>
    </w:p>
    <w:p w:rsidR="008338D6" w:rsidRPr="00C40491" w:rsidRDefault="008338D6" w:rsidP="00315530">
      <w:pPr>
        <w:ind w:firstLine="567"/>
        <w:jc w:val="both"/>
        <w:rPr>
          <w:rFonts w:cs="Times New Roman"/>
        </w:rPr>
      </w:pPr>
      <w:r w:rsidRPr="00C40491">
        <w:rPr>
          <w:rFonts w:cs="Times New Roman"/>
        </w:rPr>
        <w:t>“</w:t>
      </w:r>
    </w:p>
    <w:tbl>
      <w:tblPr>
        <w:tblW w:w="9693"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1400"/>
        <w:gridCol w:w="6481"/>
      </w:tblGrid>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7.0</w:t>
            </w:r>
          </w:p>
        </w:tc>
        <w:tc>
          <w:tcPr>
            <w:tcW w:w="117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03.007.00</w:t>
            </w:r>
          </w:p>
        </w:tc>
        <w:tc>
          <w:tcPr>
            <w:tcW w:w="1400"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2202.10.00</w:t>
            </w:r>
          </w:p>
        </w:tc>
        <w:tc>
          <w:tcPr>
            <w:tcW w:w="6481" w:type="dxa"/>
            <w:shd w:val="clear" w:color="auto" w:fill="auto"/>
          </w:tcPr>
          <w:p w:rsidR="008338D6" w:rsidRPr="000B0478" w:rsidRDefault="008338D6" w:rsidP="00315530">
            <w:pPr>
              <w:jc w:val="both"/>
              <w:rPr>
                <w:rFonts w:cs="Times New Roman"/>
              </w:rPr>
            </w:pPr>
            <w:r w:rsidRPr="000B0478">
              <w:rPr>
                <w:rFonts w:cs="Times New Roman"/>
              </w:rPr>
              <w:t>Águas minerais, potáveis ou naturais, gasosas ou não, inclusive gaseificadas ou aromatizadas artificialmente, exceto os refrescos e refrigerantes</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13.0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03.013.00</w:t>
            </w:r>
          </w:p>
        </w:tc>
        <w:tc>
          <w:tcPr>
            <w:tcW w:w="1400"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2106.90</w:t>
            </w:r>
          </w:p>
          <w:p w:rsidR="008338D6" w:rsidRPr="000B0478" w:rsidRDefault="008338D6" w:rsidP="00315530">
            <w:pPr>
              <w:jc w:val="both"/>
              <w:rPr>
                <w:rFonts w:cs="Times New Roman"/>
                <w:color w:val="000000"/>
              </w:rPr>
            </w:pPr>
            <w:r w:rsidRPr="000B0478">
              <w:rPr>
                <w:rFonts w:cs="Times New Roman"/>
                <w:color w:val="000000"/>
              </w:rPr>
              <w:t>2202.90.00</w:t>
            </w:r>
          </w:p>
        </w:tc>
        <w:tc>
          <w:tcPr>
            <w:tcW w:w="6481"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Bebidas energéticas em embalagem com capacidade inferior a 600ml</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14.0</w:t>
            </w:r>
          </w:p>
        </w:tc>
        <w:tc>
          <w:tcPr>
            <w:tcW w:w="117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03.014.00</w:t>
            </w:r>
          </w:p>
        </w:tc>
        <w:tc>
          <w:tcPr>
            <w:tcW w:w="1400"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2106.90</w:t>
            </w:r>
          </w:p>
          <w:p w:rsidR="008338D6" w:rsidRPr="000B0478" w:rsidRDefault="008338D6" w:rsidP="00315530">
            <w:pPr>
              <w:snapToGrid w:val="0"/>
              <w:jc w:val="both"/>
              <w:rPr>
                <w:rFonts w:cs="Times New Roman"/>
                <w:color w:val="00B050"/>
              </w:rPr>
            </w:pPr>
            <w:r w:rsidRPr="000B0478">
              <w:rPr>
                <w:rFonts w:cs="Times New Roman"/>
              </w:rPr>
              <w:t>2202.90.00</w:t>
            </w:r>
          </w:p>
        </w:tc>
        <w:tc>
          <w:tcPr>
            <w:tcW w:w="6481"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Bebidas energéticas em embalagem com capacidade igual ou superior a 600ml</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15.0</w:t>
            </w:r>
          </w:p>
        </w:tc>
        <w:tc>
          <w:tcPr>
            <w:tcW w:w="117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03.015.00</w:t>
            </w:r>
          </w:p>
        </w:tc>
        <w:tc>
          <w:tcPr>
            <w:tcW w:w="1400" w:type="dxa"/>
            <w:shd w:val="clear" w:color="auto" w:fill="auto"/>
            <w:vAlign w:val="center"/>
          </w:tcPr>
          <w:p w:rsidR="008338D6" w:rsidRPr="000B0478" w:rsidRDefault="008338D6" w:rsidP="00315530">
            <w:pPr>
              <w:snapToGrid w:val="0"/>
              <w:jc w:val="both"/>
              <w:rPr>
                <w:rFonts w:cs="Times New Roman"/>
                <w:strike/>
                <w:color w:val="AF01AF"/>
              </w:rPr>
            </w:pPr>
            <w:r w:rsidRPr="000B0478">
              <w:rPr>
                <w:rFonts w:cs="Times New Roman"/>
              </w:rPr>
              <w:t>2106.90</w:t>
            </w:r>
          </w:p>
          <w:p w:rsidR="008338D6" w:rsidRPr="000B0478" w:rsidRDefault="008338D6" w:rsidP="00315530">
            <w:pPr>
              <w:jc w:val="both"/>
              <w:rPr>
                <w:rFonts w:cs="Times New Roman"/>
              </w:rPr>
            </w:pPr>
            <w:r w:rsidRPr="000B0478">
              <w:rPr>
                <w:rFonts w:cs="Times New Roman"/>
              </w:rPr>
              <w:t>2202.90.00</w:t>
            </w:r>
          </w:p>
        </w:tc>
        <w:tc>
          <w:tcPr>
            <w:tcW w:w="6481"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Bebidas hidroeletrolíticas (isotônicas) em embalagem com capacidade inferior a 600ml</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16.0</w:t>
            </w:r>
          </w:p>
        </w:tc>
        <w:tc>
          <w:tcPr>
            <w:tcW w:w="1176"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03.016.00</w:t>
            </w:r>
          </w:p>
        </w:tc>
        <w:tc>
          <w:tcPr>
            <w:tcW w:w="1400" w:type="dxa"/>
            <w:shd w:val="clear" w:color="auto" w:fill="auto"/>
            <w:vAlign w:val="center"/>
          </w:tcPr>
          <w:p w:rsidR="008338D6" w:rsidRPr="000B0478" w:rsidRDefault="008338D6" w:rsidP="00315530">
            <w:pPr>
              <w:snapToGrid w:val="0"/>
              <w:jc w:val="both"/>
              <w:rPr>
                <w:rFonts w:cs="Times New Roman"/>
                <w:strike/>
                <w:color w:val="AF01AF"/>
              </w:rPr>
            </w:pPr>
            <w:r w:rsidRPr="000B0478">
              <w:rPr>
                <w:rFonts w:cs="Times New Roman"/>
              </w:rPr>
              <w:t>2106.90</w:t>
            </w:r>
          </w:p>
          <w:p w:rsidR="008338D6" w:rsidRPr="000B0478" w:rsidRDefault="008338D6" w:rsidP="00315530">
            <w:pPr>
              <w:snapToGrid w:val="0"/>
              <w:jc w:val="both"/>
              <w:rPr>
                <w:rFonts w:cs="Times New Roman"/>
              </w:rPr>
            </w:pPr>
            <w:r w:rsidRPr="000B0478">
              <w:rPr>
                <w:rFonts w:cs="Times New Roman"/>
              </w:rPr>
              <w:t>2202.90.00</w:t>
            </w:r>
          </w:p>
        </w:tc>
        <w:tc>
          <w:tcPr>
            <w:tcW w:w="6481" w:type="dxa"/>
            <w:shd w:val="clear" w:color="auto" w:fill="auto"/>
            <w:vAlign w:val="center"/>
          </w:tcPr>
          <w:p w:rsidR="008338D6" w:rsidRPr="000B0478" w:rsidRDefault="008338D6" w:rsidP="00315530">
            <w:pPr>
              <w:snapToGrid w:val="0"/>
              <w:jc w:val="both"/>
              <w:rPr>
                <w:rFonts w:cs="Times New Roman"/>
              </w:rPr>
            </w:pPr>
            <w:r w:rsidRPr="000B0478">
              <w:rPr>
                <w:rFonts w:cs="Times New Roman"/>
              </w:rPr>
              <w:t>Bebidas hidroeletrolíticas (isotônicas) em embalagem com capacidade igual ou superior a 600ml</w:t>
            </w:r>
          </w:p>
          <w:p w:rsidR="008338D6" w:rsidRPr="000B0478" w:rsidRDefault="008338D6" w:rsidP="00315530">
            <w:pPr>
              <w:snapToGrid w:val="0"/>
              <w:jc w:val="both"/>
              <w:rPr>
                <w:rFonts w:cs="Times New Roman"/>
                <w:b/>
              </w:rPr>
            </w:pPr>
          </w:p>
        </w:tc>
      </w:tr>
    </w:tbl>
    <w:p w:rsidR="008338D6" w:rsidRPr="000B0478" w:rsidRDefault="008338D6" w:rsidP="00315530">
      <w:pPr>
        <w:ind w:firstLine="1418"/>
        <w:jc w:val="both"/>
        <w:rPr>
          <w:rFonts w:cs="Times New Roman"/>
        </w:rPr>
      </w:pPr>
    </w:p>
    <w:p w:rsidR="008338D6" w:rsidRDefault="00D661EE" w:rsidP="00973D2E">
      <w:pPr>
        <w:ind w:firstLine="1418"/>
        <w:jc w:val="right"/>
        <w:rPr>
          <w:rFonts w:cs="Times New Roman"/>
        </w:rPr>
      </w:pPr>
      <w:r w:rsidRPr="000B0478">
        <w:rPr>
          <w:rFonts w:cs="Times New Roman"/>
        </w:rPr>
        <w:t xml:space="preserve">                                                                                                                                               </w:t>
      </w:r>
      <w:r w:rsidR="008338D6" w:rsidRPr="000B0478">
        <w:rPr>
          <w:rFonts w:cs="Times New Roman"/>
        </w:rPr>
        <w:t>”</w:t>
      </w:r>
      <w:r w:rsidR="00973D2E" w:rsidRPr="000B0478">
        <w:rPr>
          <w:rFonts w:cs="Times New Roman"/>
        </w:rPr>
        <w:t>(NR)</w:t>
      </w:r>
      <w:r w:rsidR="008338D6" w:rsidRPr="000B0478">
        <w:rPr>
          <w:rFonts w:cs="Times New Roman"/>
        </w:rPr>
        <w:t>;</w:t>
      </w:r>
    </w:p>
    <w:p w:rsidR="003219F8" w:rsidRDefault="003219F8" w:rsidP="00973D2E">
      <w:pPr>
        <w:ind w:firstLine="1418"/>
        <w:jc w:val="right"/>
        <w:rPr>
          <w:rFonts w:cs="Times New Roman"/>
        </w:rPr>
      </w:pPr>
    </w:p>
    <w:p w:rsidR="008338D6" w:rsidRPr="000B0478" w:rsidRDefault="00277F7F" w:rsidP="00315530">
      <w:pPr>
        <w:widowControl/>
        <w:shd w:val="clear" w:color="auto" w:fill="FFFFFF"/>
        <w:suppressAutoHyphens w:val="0"/>
        <w:ind w:firstLine="567"/>
        <w:jc w:val="both"/>
        <w:textAlignment w:val="baseline"/>
        <w:rPr>
          <w:rFonts w:cs="Times New Roman"/>
          <w:bCs/>
          <w:lang w:eastAsia="ar-SA"/>
        </w:rPr>
      </w:pPr>
      <w:r>
        <w:rPr>
          <w:rFonts w:cs="Times New Roman"/>
        </w:rPr>
        <w:t>X</w:t>
      </w:r>
      <w:r w:rsidR="008338D6" w:rsidRPr="000B0478">
        <w:rPr>
          <w:rFonts w:cs="Times New Roman"/>
        </w:rPr>
        <w:t xml:space="preserve">VII </w:t>
      </w:r>
      <w:r w:rsidR="000B0478">
        <w:rPr>
          <w:rFonts w:cs="Times New Roman"/>
        </w:rPr>
        <w:t>-</w:t>
      </w:r>
      <w:r w:rsidR="008338D6" w:rsidRPr="000B0478">
        <w:rPr>
          <w:rFonts w:cs="Times New Roman"/>
        </w:rPr>
        <w:t xml:space="preserve"> os itens 7.0, 11.0, 13.0, 16.0 e 17.0 da Tabela IX do Anexo XXIV:</w:t>
      </w:r>
      <w:r w:rsidR="003D3035" w:rsidRPr="000B0478">
        <w:rPr>
          <w:rFonts w:cs="Times New Roman"/>
        </w:rPr>
        <w:t xml:space="preserve"> </w:t>
      </w:r>
      <w:r w:rsidR="003D3035" w:rsidRPr="000B0478">
        <w:rPr>
          <w:rFonts w:cs="Times New Roman"/>
          <w:bCs/>
          <w:lang w:eastAsia="ar-SA"/>
        </w:rPr>
        <w:t xml:space="preserve">(Convênio ICMS 53/16, efeitos a partir de 01/10/16) </w:t>
      </w:r>
    </w:p>
    <w:p w:rsidR="008338D6" w:rsidRPr="000B0478" w:rsidRDefault="008338D6" w:rsidP="00315530">
      <w:pPr>
        <w:ind w:firstLine="567"/>
        <w:jc w:val="both"/>
        <w:rPr>
          <w:rFonts w:cs="Times New Roman"/>
        </w:rPr>
      </w:pPr>
    </w:p>
    <w:p w:rsidR="008338D6" w:rsidRPr="000B0478" w:rsidRDefault="008338D6" w:rsidP="00315530">
      <w:pPr>
        <w:ind w:firstLine="567"/>
        <w:jc w:val="both"/>
        <w:rPr>
          <w:rFonts w:cs="Times New Roman"/>
        </w:rPr>
      </w:pPr>
      <w:r w:rsidRPr="000B0478">
        <w:rPr>
          <w:rFonts w:cs="Times New Roman"/>
        </w:rPr>
        <w:t>“</w:t>
      </w:r>
    </w:p>
    <w:tbl>
      <w:tblPr>
        <w:tblW w:w="969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1400"/>
        <w:gridCol w:w="6485"/>
      </w:tblGrid>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7.0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08.007.00</w:t>
            </w:r>
          </w:p>
        </w:tc>
        <w:tc>
          <w:tcPr>
            <w:tcW w:w="1400"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8202</w:t>
            </w:r>
          </w:p>
        </w:tc>
        <w:tc>
          <w:tcPr>
            <w:tcW w:w="6485"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Serras manuais e outras folhas de serras (incluídas as fresas-serras e as folhas não dentadas para serrar), exceto as classificadas nos CEST 08.005.00 e 08.006.00</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lastRenderedPageBreak/>
              <w:t>11.0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08.011.00</w:t>
            </w:r>
          </w:p>
        </w:tc>
        <w:tc>
          <w:tcPr>
            <w:tcW w:w="1400" w:type="dxa"/>
            <w:shd w:val="clear" w:color="auto" w:fill="auto"/>
            <w:vAlign w:val="center"/>
          </w:tcPr>
          <w:p w:rsidR="008338D6" w:rsidRPr="000B0478" w:rsidRDefault="008338D6" w:rsidP="00315530">
            <w:pPr>
              <w:snapToGrid w:val="0"/>
              <w:jc w:val="both"/>
              <w:rPr>
                <w:rFonts w:cs="Times New Roman"/>
                <w:color w:val="FF0000"/>
              </w:rPr>
            </w:pPr>
            <w:r w:rsidRPr="000B0478">
              <w:rPr>
                <w:rFonts w:cs="Times New Roman"/>
                <w:color w:val="000000"/>
              </w:rPr>
              <w:t>8206</w:t>
            </w:r>
            <w:r w:rsidRPr="000B0478">
              <w:rPr>
                <w:rFonts w:cs="Times New Roman"/>
              </w:rPr>
              <w:t>.00.00</w:t>
            </w:r>
          </w:p>
        </w:tc>
        <w:tc>
          <w:tcPr>
            <w:tcW w:w="6485" w:type="dxa"/>
            <w:shd w:val="clear" w:color="auto" w:fill="auto"/>
            <w:vAlign w:val="center"/>
          </w:tcPr>
          <w:p w:rsidR="008338D6" w:rsidRPr="000B0478" w:rsidRDefault="008338D6" w:rsidP="00315530">
            <w:pPr>
              <w:snapToGrid w:val="0"/>
              <w:jc w:val="both"/>
              <w:rPr>
                <w:rFonts w:eastAsia="Arial" w:cs="Times New Roman"/>
                <w:b/>
                <w:bCs/>
                <w:color w:val="FF00FF"/>
              </w:rPr>
            </w:pPr>
            <w:r w:rsidRPr="000B0478">
              <w:rPr>
                <w:rFonts w:cs="Times New Roman"/>
                <w:color w:val="000000"/>
              </w:rPr>
              <w:t xml:space="preserve">Ferramentas de pelo menos duas das posições 8202 a 8205, acondicionadas em sortidos para venda a retalho </w:t>
            </w:r>
            <w:r w:rsidRPr="000B0478">
              <w:rPr>
                <w:rFonts w:eastAsia="Arial" w:cs="Times New Roman"/>
                <w:b/>
                <w:bCs/>
                <w:color w:val="FF00FF"/>
              </w:rPr>
              <w:t xml:space="preserve"> </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13.0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08.013.00</w:t>
            </w:r>
          </w:p>
        </w:tc>
        <w:tc>
          <w:tcPr>
            <w:tcW w:w="1400"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8207</w:t>
            </w:r>
          </w:p>
        </w:tc>
        <w:tc>
          <w:tcPr>
            <w:tcW w:w="6485"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 xml:space="preserve">Outras ferramentas intercambiáveis para ferramentas manuais, mesmo mecânicas, ou para máquinas-ferramentas (por exemplo, de embutir, estampar, puncionar, furar, tornear, aparafusar), incluídas as fieiras de </w:t>
            </w:r>
            <w:proofErr w:type="spellStart"/>
            <w:r w:rsidRPr="000B0478">
              <w:rPr>
                <w:rFonts w:cs="Times New Roman"/>
                <w:color w:val="000000"/>
              </w:rPr>
              <w:t>estiragem</w:t>
            </w:r>
            <w:proofErr w:type="spellEnd"/>
            <w:r w:rsidRPr="000B0478">
              <w:rPr>
                <w:rFonts w:cs="Times New Roman"/>
                <w:color w:val="000000"/>
              </w:rPr>
              <w:t xml:space="preserve"> ou de extrusão, para metais, e as ferramentas de perfuração ou de sondagem, exceto forma ou gabarito de produtos em </w:t>
            </w:r>
            <w:proofErr w:type="spellStart"/>
            <w:r w:rsidRPr="000B0478">
              <w:rPr>
                <w:rFonts w:cs="Times New Roman"/>
                <w:color w:val="000000"/>
              </w:rPr>
              <w:t>epoxy</w:t>
            </w:r>
            <w:proofErr w:type="spellEnd"/>
            <w:r w:rsidRPr="000B0478">
              <w:rPr>
                <w:rFonts w:cs="Times New Roman"/>
                <w:b/>
                <w:color w:val="000000"/>
              </w:rPr>
              <w:t xml:space="preserve">, </w:t>
            </w:r>
            <w:r w:rsidRPr="000B0478">
              <w:rPr>
                <w:rFonts w:cs="Times New Roman"/>
              </w:rPr>
              <w:t xml:space="preserve">exceto as classificadas no CEST 08.012.00 </w:t>
            </w:r>
            <w:r w:rsidRPr="000B0478">
              <w:rPr>
                <w:rFonts w:eastAsia="Arial" w:cs="Times New Roman"/>
                <w:b/>
                <w:bCs/>
              </w:rPr>
              <w:t xml:space="preserve"> </w:t>
            </w:r>
          </w:p>
        </w:tc>
      </w:tr>
      <w:tr w:rsidR="008338D6" w:rsidRPr="000B0478"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16.0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08.016.00</w:t>
            </w:r>
          </w:p>
        </w:tc>
        <w:tc>
          <w:tcPr>
            <w:tcW w:w="1400" w:type="dxa"/>
            <w:shd w:val="clear" w:color="auto" w:fill="auto"/>
            <w:vAlign w:val="center"/>
          </w:tcPr>
          <w:p w:rsidR="008338D6" w:rsidRPr="000B0478" w:rsidRDefault="008338D6" w:rsidP="00315530">
            <w:pPr>
              <w:snapToGrid w:val="0"/>
              <w:jc w:val="both"/>
              <w:rPr>
                <w:rFonts w:cs="Times New Roman"/>
                <w:color w:val="7030A0"/>
              </w:rPr>
            </w:pPr>
            <w:r w:rsidRPr="000B0478">
              <w:rPr>
                <w:rFonts w:cs="Times New Roman"/>
                <w:color w:val="000000"/>
              </w:rPr>
              <w:t>8209</w:t>
            </w:r>
            <w:r w:rsidRPr="000B0478">
              <w:rPr>
                <w:rFonts w:cs="Times New Roman"/>
                <w:color w:val="7030A0"/>
              </w:rPr>
              <w:t>.00</w:t>
            </w:r>
          </w:p>
        </w:tc>
        <w:tc>
          <w:tcPr>
            <w:tcW w:w="6485" w:type="dxa"/>
            <w:shd w:val="clear" w:color="auto" w:fill="auto"/>
            <w:vAlign w:val="center"/>
          </w:tcPr>
          <w:p w:rsidR="008338D6" w:rsidRPr="000B0478" w:rsidRDefault="008338D6" w:rsidP="00315530">
            <w:pPr>
              <w:snapToGrid w:val="0"/>
              <w:jc w:val="both"/>
              <w:rPr>
                <w:rFonts w:cs="Times New Roman"/>
                <w:strike/>
                <w:color w:val="000000"/>
              </w:rPr>
            </w:pPr>
            <w:r w:rsidRPr="000B0478">
              <w:rPr>
                <w:rFonts w:cs="Times New Roman"/>
              </w:rPr>
              <w:t>Outras p</w:t>
            </w:r>
            <w:r w:rsidRPr="000B0478">
              <w:rPr>
                <w:rFonts w:cs="Times New Roman"/>
                <w:color w:val="000000"/>
              </w:rPr>
              <w:t xml:space="preserve">laquetas, varetas, pontas e objetos semelhantes para ferramentas, não montados, de </w:t>
            </w:r>
            <w:proofErr w:type="spellStart"/>
            <w:r w:rsidRPr="000B0478">
              <w:rPr>
                <w:rFonts w:cs="Times New Roman"/>
                <w:color w:val="000000"/>
              </w:rPr>
              <w:t>ceramais</w:t>
            </w:r>
            <w:proofErr w:type="spellEnd"/>
            <w:r w:rsidRPr="000B0478">
              <w:rPr>
                <w:rFonts w:cs="Times New Roman"/>
                <w:color w:val="000000"/>
              </w:rPr>
              <w:t xml:space="preserve"> ("</w:t>
            </w:r>
            <w:proofErr w:type="spellStart"/>
            <w:r w:rsidRPr="000B0478">
              <w:rPr>
                <w:rFonts w:cs="Times New Roman"/>
                <w:color w:val="000000"/>
              </w:rPr>
              <w:t>cermets</w:t>
            </w:r>
            <w:proofErr w:type="spellEnd"/>
            <w:r w:rsidRPr="000B0478">
              <w:rPr>
                <w:rFonts w:cs="Times New Roman"/>
                <w:color w:val="000000"/>
              </w:rPr>
              <w:t xml:space="preserve">"), </w:t>
            </w:r>
            <w:r w:rsidRPr="000B0478">
              <w:rPr>
                <w:rFonts w:cs="Times New Roman"/>
              </w:rPr>
              <w:t xml:space="preserve">exceto as classificadas no CEST 08.015.00 </w:t>
            </w:r>
          </w:p>
        </w:tc>
      </w:tr>
      <w:tr w:rsidR="008338D6" w:rsidRPr="00C40491" w:rsidTr="003D3035">
        <w:tc>
          <w:tcPr>
            <w:tcW w:w="63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17.0</w:t>
            </w:r>
          </w:p>
        </w:tc>
        <w:tc>
          <w:tcPr>
            <w:tcW w:w="1176"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08.017.00</w:t>
            </w:r>
          </w:p>
        </w:tc>
        <w:tc>
          <w:tcPr>
            <w:tcW w:w="1400" w:type="dxa"/>
            <w:shd w:val="clear" w:color="auto" w:fill="auto"/>
            <w:vAlign w:val="center"/>
          </w:tcPr>
          <w:p w:rsidR="008338D6" w:rsidRPr="000B0478" w:rsidRDefault="008338D6" w:rsidP="00315530">
            <w:pPr>
              <w:snapToGrid w:val="0"/>
              <w:jc w:val="both"/>
              <w:rPr>
                <w:rFonts w:cs="Times New Roman"/>
                <w:color w:val="000000"/>
              </w:rPr>
            </w:pPr>
            <w:r w:rsidRPr="000B0478">
              <w:rPr>
                <w:rFonts w:cs="Times New Roman"/>
                <w:color w:val="000000"/>
              </w:rPr>
              <w:t>8211</w:t>
            </w:r>
          </w:p>
        </w:tc>
        <w:tc>
          <w:tcPr>
            <w:tcW w:w="6485" w:type="dxa"/>
            <w:shd w:val="clear" w:color="auto" w:fill="auto"/>
            <w:vAlign w:val="center"/>
          </w:tcPr>
          <w:p w:rsidR="008338D6" w:rsidRPr="00C40491" w:rsidRDefault="008338D6" w:rsidP="00315530">
            <w:pPr>
              <w:snapToGrid w:val="0"/>
              <w:jc w:val="both"/>
              <w:rPr>
                <w:rFonts w:cs="Times New Roman"/>
              </w:rPr>
            </w:pPr>
            <w:r w:rsidRPr="000B0478">
              <w:rPr>
                <w:rFonts w:cs="Times New Roman"/>
              </w:rPr>
              <w:t xml:space="preserve">Facas de lâmina cortante ou serrilhada, incluídas as </w:t>
            </w:r>
            <w:proofErr w:type="spellStart"/>
            <w:r w:rsidRPr="000B0478">
              <w:rPr>
                <w:rFonts w:cs="Times New Roman"/>
              </w:rPr>
              <w:t>podadeiras</w:t>
            </w:r>
            <w:proofErr w:type="spellEnd"/>
            <w:r w:rsidRPr="000B0478">
              <w:rPr>
                <w:rFonts w:cs="Times New Roman"/>
              </w:rPr>
              <w:t xml:space="preserve"> de lâmina móvel, e suas </w:t>
            </w:r>
            <w:proofErr w:type="spellStart"/>
            <w:r w:rsidRPr="000B0478">
              <w:rPr>
                <w:rFonts w:cs="Times New Roman"/>
              </w:rPr>
              <w:t>lâmicas</w:t>
            </w:r>
            <w:proofErr w:type="spellEnd"/>
            <w:r w:rsidRPr="000B0478">
              <w:rPr>
                <w:rFonts w:cs="Times New Roman"/>
              </w:rPr>
              <w:t>, exceto as de uso doméstico</w:t>
            </w:r>
          </w:p>
        </w:tc>
      </w:tr>
    </w:tbl>
    <w:p w:rsidR="008338D6" w:rsidRDefault="004B525D" w:rsidP="00CE0A2F">
      <w:pPr>
        <w:ind w:firstLine="1418"/>
        <w:jc w:val="right"/>
        <w:rPr>
          <w:rFonts w:eastAsia="Times New Roman" w:cs="Times New Roman"/>
          <w:bCs/>
          <w:lang w:eastAsia="pt-BR"/>
        </w:rPr>
      </w:pPr>
      <w:r w:rsidRPr="00C40491">
        <w:rPr>
          <w:rFonts w:eastAsia="Times New Roman" w:cs="Times New Roman"/>
          <w:bCs/>
          <w:lang w:eastAsia="pt-BR"/>
        </w:rPr>
        <w:t xml:space="preserve">                                                                                                                                               </w:t>
      </w:r>
      <w:r w:rsidR="00D661EE" w:rsidRPr="00C40491">
        <w:rPr>
          <w:rFonts w:eastAsia="Times New Roman" w:cs="Times New Roman"/>
          <w:bCs/>
          <w:lang w:eastAsia="pt-BR"/>
        </w:rPr>
        <w:t>”</w:t>
      </w:r>
      <w:r w:rsidR="00CE0A2F">
        <w:rPr>
          <w:rFonts w:eastAsia="Times New Roman" w:cs="Times New Roman"/>
          <w:bCs/>
          <w:lang w:eastAsia="pt-BR"/>
        </w:rPr>
        <w:t>(NR)</w:t>
      </w:r>
      <w:r w:rsidR="008338D6" w:rsidRPr="00C40491">
        <w:rPr>
          <w:rFonts w:eastAsia="Times New Roman" w:cs="Times New Roman"/>
          <w:bCs/>
          <w:lang w:eastAsia="pt-BR"/>
        </w:rPr>
        <w:t>;</w:t>
      </w:r>
    </w:p>
    <w:p w:rsidR="00277F7F" w:rsidRPr="00C40491" w:rsidRDefault="00277F7F" w:rsidP="00CE0A2F">
      <w:pPr>
        <w:ind w:firstLine="1418"/>
        <w:jc w:val="right"/>
        <w:rPr>
          <w:rFonts w:eastAsia="Times New Roman" w:cs="Times New Roman"/>
          <w:bCs/>
          <w:lang w:eastAsia="pt-BR"/>
        </w:rPr>
      </w:pPr>
    </w:p>
    <w:p w:rsidR="00D661EE" w:rsidRPr="00277F7F" w:rsidRDefault="00D661EE" w:rsidP="002C4C84">
      <w:pPr>
        <w:widowControl/>
        <w:shd w:val="clear" w:color="auto" w:fill="FFFFFF"/>
        <w:suppressAutoHyphens w:val="0"/>
        <w:ind w:firstLine="567"/>
        <w:jc w:val="both"/>
        <w:textAlignment w:val="baseline"/>
        <w:rPr>
          <w:rFonts w:eastAsia="Times New Roman" w:cs="Times New Roman"/>
          <w:bCs/>
          <w:lang w:eastAsia="pt-BR"/>
        </w:rPr>
      </w:pPr>
      <w:r w:rsidRPr="00277F7F">
        <w:rPr>
          <w:rFonts w:eastAsia="Times New Roman" w:cs="Times New Roman"/>
          <w:bCs/>
          <w:lang w:eastAsia="pt-BR"/>
        </w:rPr>
        <w:t xml:space="preserve">XVIII </w:t>
      </w:r>
      <w:r w:rsidR="00277F7F">
        <w:rPr>
          <w:rFonts w:eastAsia="Times New Roman" w:cs="Times New Roman"/>
          <w:bCs/>
          <w:lang w:eastAsia="pt-BR"/>
        </w:rPr>
        <w:t>-</w:t>
      </w:r>
      <w:r w:rsidRPr="00277F7F">
        <w:rPr>
          <w:rFonts w:eastAsia="Times New Roman" w:cs="Times New Roman"/>
          <w:bCs/>
          <w:lang w:eastAsia="pt-BR"/>
        </w:rPr>
        <w:t xml:space="preserve"> os itens 12.0, 17.0, 45.0, 51.0 e 59.0 da Tabela XI do Anexo XXIV:</w:t>
      </w:r>
      <w:r w:rsidR="003D3035" w:rsidRPr="00277F7F">
        <w:rPr>
          <w:rFonts w:eastAsia="Times New Roman" w:cs="Times New Roman"/>
          <w:bCs/>
          <w:lang w:eastAsia="pt-BR"/>
        </w:rPr>
        <w:t xml:space="preserve"> </w:t>
      </w:r>
      <w:r w:rsidR="003D3035" w:rsidRPr="00277F7F">
        <w:rPr>
          <w:rFonts w:cs="Times New Roman"/>
          <w:bCs/>
          <w:lang w:eastAsia="ar-SA"/>
        </w:rPr>
        <w:t xml:space="preserve">(Convênio ICMS 53/16, efeitos a partir de 01/10/16) </w:t>
      </w:r>
    </w:p>
    <w:p w:rsidR="00D661EE" w:rsidRPr="00277F7F" w:rsidRDefault="00D661EE" w:rsidP="00315530">
      <w:pPr>
        <w:ind w:firstLine="567"/>
        <w:jc w:val="both"/>
        <w:rPr>
          <w:rFonts w:cs="Times New Roman"/>
        </w:rPr>
      </w:pPr>
      <w:r w:rsidRPr="00277F7F">
        <w:rPr>
          <w:rFonts w:cs="Times New Roman"/>
        </w:rPr>
        <w:t>“</w:t>
      </w:r>
    </w:p>
    <w:tbl>
      <w:tblPr>
        <w:tblW w:w="969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1400"/>
        <w:gridCol w:w="6485"/>
      </w:tblGrid>
      <w:tr w:rsidR="00497800" w:rsidRPr="00277F7F" w:rsidTr="00821ACE">
        <w:tc>
          <w:tcPr>
            <w:tcW w:w="63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12.0</w:t>
            </w:r>
          </w:p>
        </w:tc>
        <w:tc>
          <w:tcPr>
            <w:tcW w:w="117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10.012.00</w:t>
            </w:r>
          </w:p>
        </w:tc>
        <w:tc>
          <w:tcPr>
            <w:tcW w:w="1400"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3921</w:t>
            </w:r>
          </w:p>
        </w:tc>
        <w:tc>
          <w:tcPr>
            <w:tcW w:w="6485" w:type="dxa"/>
            <w:shd w:val="clear" w:color="auto" w:fill="auto"/>
            <w:vAlign w:val="center"/>
          </w:tcPr>
          <w:p w:rsidR="00497800" w:rsidRPr="00497800" w:rsidRDefault="00497800" w:rsidP="00315530">
            <w:pPr>
              <w:snapToGrid w:val="0"/>
              <w:jc w:val="both"/>
              <w:rPr>
                <w:rFonts w:cs="Times New Roman"/>
                <w:color w:val="CC00FF"/>
              </w:rPr>
            </w:pPr>
            <w:r w:rsidRPr="00497800">
              <w:rPr>
                <w:rFonts w:cs="Times New Roman"/>
                <w:color w:val="000000"/>
                <w:shd w:val="clear" w:color="auto" w:fill="FFFFFF"/>
              </w:rPr>
              <w:t>Chapas, laminados plásticos em bobina, para uso na construção, exceto os descritos nos CEST 10.010.00 e 10.011.00</w:t>
            </w:r>
          </w:p>
        </w:tc>
      </w:tr>
      <w:tr w:rsidR="00497800" w:rsidRPr="00277F7F" w:rsidTr="00821ACE">
        <w:tc>
          <w:tcPr>
            <w:tcW w:w="63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17.0</w:t>
            </w:r>
          </w:p>
        </w:tc>
        <w:tc>
          <w:tcPr>
            <w:tcW w:w="117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10.017.00</w:t>
            </w:r>
          </w:p>
        </w:tc>
        <w:tc>
          <w:tcPr>
            <w:tcW w:w="1400" w:type="dxa"/>
            <w:shd w:val="clear" w:color="auto" w:fill="auto"/>
          </w:tcPr>
          <w:p w:rsidR="00497800" w:rsidRPr="00497800" w:rsidRDefault="00497800">
            <w:pPr>
              <w:pStyle w:val="tabelajustificado"/>
              <w:spacing w:before="0" w:beforeAutospacing="0" w:after="0" w:afterAutospacing="0"/>
              <w:jc w:val="both"/>
              <w:textAlignment w:val="baseline"/>
              <w:rPr>
                <w:color w:val="000000"/>
              </w:rPr>
            </w:pPr>
            <w:r w:rsidRPr="00497800">
              <w:rPr>
                <w:color w:val="000000"/>
              </w:rPr>
              <w:t>3925.10.00</w:t>
            </w:r>
            <w:r w:rsidRPr="00497800">
              <w:rPr>
                <w:color w:val="000000"/>
              </w:rPr>
              <w:br/>
              <w:t>3925.90</w:t>
            </w:r>
          </w:p>
        </w:tc>
        <w:tc>
          <w:tcPr>
            <w:tcW w:w="6485" w:type="dxa"/>
            <w:shd w:val="clear" w:color="auto" w:fill="auto"/>
            <w:vAlign w:val="center"/>
          </w:tcPr>
          <w:p w:rsidR="00497800" w:rsidRPr="00497800" w:rsidRDefault="00497800" w:rsidP="00315530">
            <w:pPr>
              <w:snapToGrid w:val="0"/>
              <w:jc w:val="both"/>
              <w:rPr>
                <w:rFonts w:cs="Times New Roman"/>
                <w:color w:val="008000"/>
              </w:rPr>
            </w:pPr>
            <w:r w:rsidRPr="00497800">
              <w:rPr>
                <w:rFonts w:cs="Times New Roman"/>
                <w:color w:val="000000"/>
                <w:shd w:val="clear" w:color="auto" w:fill="FFFFFF"/>
              </w:rPr>
              <w:t xml:space="preserve">Artefatos para apetrechamento de construções, de plásticos, não especificados nem compreendidos em outras posições, incluindo persianas, </w:t>
            </w:r>
            <w:proofErr w:type="spellStart"/>
            <w:r w:rsidRPr="00497800">
              <w:rPr>
                <w:rFonts w:cs="Times New Roman"/>
                <w:color w:val="000000"/>
                <w:shd w:val="clear" w:color="auto" w:fill="FFFFFF"/>
              </w:rPr>
              <w:t>sancas</w:t>
            </w:r>
            <w:proofErr w:type="spellEnd"/>
            <w:r w:rsidRPr="00497800">
              <w:rPr>
                <w:rFonts w:cs="Times New Roman"/>
                <w:color w:val="000000"/>
                <w:shd w:val="clear" w:color="auto" w:fill="FFFFFF"/>
              </w:rPr>
              <w:t>, molduras, apliques e rosetas, caixilhos de polietileno e outros plásticos, exceto os descritos nos CEST 10.015.00 e 10.016.00</w:t>
            </w:r>
          </w:p>
        </w:tc>
      </w:tr>
      <w:tr w:rsidR="00497800" w:rsidRPr="00277F7F" w:rsidTr="00821ACE">
        <w:tc>
          <w:tcPr>
            <w:tcW w:w="63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45.0</w:t>
            </w:r>
          </w:p>
        </w:tc>
        <w:tc>
          <w:tcPr>
            <w:tcW w:w="117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10.045.00</w:t>
            </w:r>
          </w:p>
        </w:tc>
        <w:tc>
          <w:tcPr>
            <w:tcW w:w="1400"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7217.20.10</w:t>
            </w:r>
          </w:p>
        </w:tc>
        <w:tc>
          <w:tcPr>
            <w:tcW w:w="6485" w:type="dxa"/>
            <w:shd w:val="clear" w:color="auto" w:fill="auto"/>
            <w:vAlign w:val="center"/>
          </w:tcPr>
          <w:p w:rsidR="00497800" w:rsidRPr="00497800" w:rsidRDefault="00497800" w:rsidP="00315530">
            <w:pPr>
              <w:snapToGrid w:val="0"/>
              <w:jc w:val="both"/>
              <w:rPr>
                <w:rFonts w:cs="Times New Roman"/>
              </w:rPr>
            </w:pPr>
            <w:r w:rsidRPr="00497800">
              <w:rPr>
                <w:rFonts w:cs="Times New Roman"/>
                <w:color w:val="000000"/>
                <w:shd w:val="clear" w:color="auto" w:fill="FFFFFF"/>
              </w:rPr>
              <w:t>Outros fios de ferro ou aço, não ligados, galvanizados com um teor de carbono superior ou igual a 0,6%, em peso</w:t>
            </w:r>
          </w:p>
        </w:tc>
      </w:tr>
      <w:tr w:rsidR="00497800" w:rsidRPr="00277F7F" w:rsidTr="00821ACE">
        <w:tc>
          <w:tcPr>
            <w:tcW w:w="63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51.0</w:t>
            </w:r>
          </w:p>
        </w:tc>
        <w:tc>
          <w:tcPr>
            <w:tcW w:w="117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10.051.00</w:t>
            </w:r>
          </w:p>
        </w:tc>
        <w:tc>
          <w:tcPr>
            <w:tcW w:w="1400"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7310</w:t>
            </w:r>
          </w:p>
        </w:tc>
        <w:tc>
          <w:tcPr>
            <w:tcW w:w="6485" w:type="dxa"/>
            <w:shd w:val="clear" w:color="auto" w:fill="auto"/>
            <w:vAlign w:val="center"/>
          </w:tcPr>
          <w:p w:rsidR="00497800" w:rsidRPr="00497800" w:rsidRDefault="00497800" w:rsidP="00315530">
            <w:pPr>
              <w:jc w:val="both"/>
              <w:rPr>
                <w:rFonts w:cs="Times New Roman"/>
              </w:rPr>
            </w:pPr>
            <w:r w:rsidRPr="00497800">
              <w:rPr>
                <w:rFonts w:cs="Times New Roman"/>
                <w:color w:val="000000"/>
                <w:shd w:val="clear" w:color="auto" w:fill="FFFFFF"/>
              </w:rPr>
              <w:t>Caixas diversas (tais como caixa de correio, de entrada de água, de energia, de instalação) de ferro fundido, ferro ou aço; próprias para a construção</w:t>
            </w:r>
          </w:p>
        </w:tc>
      </w:tr>
      <w:tr w:rsidR="00497800" w:rsidRPr="00277F7F" w:rsidTr="00821ACE">
        <w:tc>
          <w:tcPr>
            <w:tcW w:w="63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59.0</w:t>
            </w:r>
          </w:p>
        </w:tc>
        <w:tc>
          <w:tcPr>
            <w:tcW w:w="1176"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10.059.00</w:t>
            </w:r>
          </w:p>
        </w:tc>
        <w:tc>
          <w:tcPr>
            <w:tcW w:w="1400" w:type="dxa"/>
            <w:shd w:val="clear" w:color="auto" w:fill="auto"/>
          </w:tcPr>
          <w:p w:rsidR="00497800" w:rsidRPr="00497800" w:rsidRDefault="00497800">
            <w:pPr>
              <w:pStyle w:val="tabelajustificado"/>
              <w:spacing w:before="28" w:beforeAutospacing="0" w:after="28" w:afterAutospacing="0"/>
              <w:jc w:val="both"/>
              <w:textAlignment w:val="baseline"/>
              <w:rPr>
                <w:color w:val="000000"/>
              </w:rPr>
            </w:pPr>
            <w:r w:rsidRPr="00497800">
              <w:rPr>
                <w:color w:val="000000"/>
              </w:rPr>
              <w:t>7323</w:t>
            </w:r>
          </w:p>
        </w:tc>
        <w:tc>
          <w:tcPr>
            <w:tcW w:w="6485" w:type="dxa"/>
            <w:shd w:val="clear" w:color="auto" w:fill="auto"/>
            <w:vAlign w:val="center"/>
          </w:tcPr>
          <w:p w:rsidR="00497800" w:rsidRPr="00497800" w:rsidRDefault="00497800" w:rsidP="00315530">
            <w:pPr>
              <w:snapToGrid w:val="0"/>
              <w:jc w:val="both"/>
              <w:rPr>
                <w:rFonts w:cs="Times New Roman"/>
                <w:color w:val="000000"/>
              </w:rPr>
            </w:pPr>
            <w:r w:rsidRPr="00497800">
              <w:rPr>
                <w:rFonts w:cs="Times New Roman"/>
                <w:color w:val="000000"/>
                <w:shd w:val="clear" w:color="auto" w:fill="FFFFFF"/>
              </w:rPr>
              <w:t>Palha de ferro ou aço, exceto os de uso doméstico classificados na posição NCM 7323.10.00</w:t>
            </w:r>
          </w:p>
        </w:tc>
      </w:tr>
    </w:tbl>
    <w:p w:rsidR="00630B6E" w:rsidRDefault="00D661EE" w:rsidP="006F6C6A">
      <w:pPr>
        <w:ind w:firstLine="567"/>
        <w:jc w:val="right"/>
        <w:rPr>
          <w:rFonts w:eastAsia="Times New Roman" w:cs="Times New Roman"/>
          <w:bCs/>
          <w:lang w:eastAsia="pt-BR"/>
        </w:rPr>
      </w:pPr>
      <w:r w:rsidRPr="00277F7F">
        <w:rPr>
          <w:rFonts w:eastAsia="Times New Roman" w:cs="Times New Roman"/>
          <w:bCs/>
          <w:lang w:eastAsia="pt-BR"/>
        </w:rPr>
        <w:t xml:space="preserve">          </w:t>
      </w:r>
      <w:r w:rsidR="004B525D" w:rsidRPr="00277F7F">
        <w:rPr>
          <w:rFonts w:eastAsia="Times New Roman" w:cs="Times New Roman"/>
          <w:bCs/>
          <w:lang w:eastAsia="pt-BR"/>
        </w:rPr>
        <w:t xml:space="preserve">                                                                                                                                                  </w:t>
      </w:r>
      <w:r w:rsidRPr="00277F7F">
        <w:rPr>
          <w:rFonts w:eastAsia="Times New Roman" w:cs="Times New Roman"/>
          <w:bCs/>
          <w:lang w:eastAsia="pt-BR"/>
        </w:rPr>
        <w:t>”</w:t>
      </w:r>
      <w:r w:rsidR="003219F8" w:rsidRPr="00277F7F">
        <w:rPr>
          <w:rFonts w:eastAsia="Times New Roman" w:cs="Times New Roman"/>
          <w:bCs/>
          <w:lang w:eastAsia="pt-BR"/>
        </w:rPr>
        <w:t>(NR)</w:t>
      </w:r>
      <w:r w:rsidRPr="00277F7F">
        <w:rPr>
          <w:rFonts w:eastAsia="Times New Roman" w:cs="Times New Roman"/>
          <w:bCs/>
          <w:lang w:eastAsia="pt-BR"/>
        </w:rPr>
        <w:t>;</w:t>
      </w:r>
    </w:p>
    <w:p w:rsidR="00630B6E" w:rsidRDefault="00630B6E" w:rsidP="006F6C6A">
      <w:pPr>
        <w:ind w:firstLine="567"/>
        <w:jc w:val="right"/>
        <w:rPr>
          <w:rFonts w:eastAsia="Times New Roman" w:cs="Times New Roman"/>
          <w:bCs/>
          <w:lang w:eastAsia="pt-BR"/>
        </w:rPr>
      </w:pPr>
    </w:p>
    <w:p w:rsidR="00074398" w:rsidRPr="00EA40C3" w:rsidRDefault="004B525D" w:rsidP="00315530">
      <w:pPr>
        <w:widowControl/>
        <w:shd w:val="clear" w:color="auto" w:fill="FFFFFF"/>
        <w:suppressAutoHyphens w:val="0"/>
        <w:ind w:firstLine="567"/>
        <w:jc w:val="both"/>
        <w:textAlignment w:val="baseline"/>
        <w:rPr>
          <w:rFonts w:eastAsia="Times New Roman" w:cs="Times New Roman"/>
          <w:bCs/>
          <w:lang w:eastAsia="pt-BR"/>
        </w:rPr>
      </w:pPr>
      <w:r w:rsidRPr="00EA40C3">
        <w:rPr>
          <w:rFonts w:eastAsia="Times New Roman" w:cs="Times New Roman"/>
          <w:bCs/>
          <w:lang w:eastAsia="pt-BR"/>
        </w:rPr>
        <w:t>XIX</w:t>
      </w:r>
      <w:r w:rsidRPr="00EA40C3">
        <w:rPr>
          <w:rFonts w:eastAsia="Times New Roman" w:cs="Times New Roman"/>
          <w:b/>
          <w:bCs/>
          <w:lang w:eastAsia="pt-BR"/>
        </w:rPr>
        <w:t xml:space="preserve"> </w:t>
      </w:r>
      <w:r w:rsidR="00EA40C3" w:rsidRPr="00EA40C3">
        <w:rPr>
          <w:rFonts w:eastAsia="Times New Roman" w:cs="Times New Roman"/>
          <w:b/>
          <w:bCs/>
          <w:lang w:eastAsia="pt-BR"/>
        </w:rPr>
        <w:t>-</w:t>
      </w:r>
      <w:r w:rsidRPr="00EA40C3">
        <w:rPr>
          <w:rFonts w:eastAsia="Times New Roman" w:cs="Times New Roman"/>
          <w:b/>
          <w:bCs/>
          <w:lang w:eastAsia="pt-BR"/>
        </w:rPr>
        <w:t xml:space="preserve"> </w:t>
      </w:r>
      <w:r w:rsidR="00074398" w:rsidRPr="00EA40C3">
        <w:rPr>
          <w:rFonts w:eastAsia="Times New Roman" w:cs="Times New Roman"/>
          <w:bCs/>
          <w:lang w:eastAsia="pt-BR"/>
        </w:rPr>
        <w:t>os itens 1.0 e 7.0 da Tabela XII do Anexo XXIV:</w:t>
      </w:r>
      <w:r w:rsidR="003D3035" w:rsidRPr="00EA40C3">
        <w:rPr>
          <w:rFonts w:eastAsia="Times New Roman" w:cs="Times New Roman"/>
          <w:bCs/>
          <w:lang w:eastAsia="pt-BR"/>
        </w:rPr>
        <w:t xml:space="preserve"> </w:t>
      </w:r>
      <w:r w:rsidR="003D3035" w:rsidRPr="00EA40C3">
        <w:rPr>
          <w:rFonts w:cs="Times New Roman"/>
          <w:bCs/>
          <w:lang w:eastAsia="ar-SA"/>
        </w:rPr>
        <w:t xml:space="preserve">(Convênio ICMS 53/16, efeitos a partir de 01/10/16) </w:t>
      </w:r>
    </w:p>
    <w:p w:rsidR="00074398" w:rsidRPr="00EA40C3" w:rsidRDefault="00074398" w:rsidP="00315530">
      <w:pPr>
        <w:ind w:firstLine="567"/>
        <w:jc w:val="both"/>
        <w:rPr>
          <w:rFonts w:cs="Times New Roman"/>
        </w:rPr>
      </w:pPr>
      <w:r w:rsidRPr="00EA40C3">
        <w:rPr>
          <w:rFonts w:cs="Times New Roman"/>
        </w:rPr>
        <w:t>“</w:t>
      </w:r>
    </w:p>
    <w:tbl>
      <w:tblPr>
        <w:tblW w:w="969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34"/>
        <w:gridCol w:w="1418"/>
        <w:gridCol w:w="6520"/>
      </w:tblGrid>
      <w:tr w:rsidR="00074398" w:rsidRPr="00EA40C3" w:rsidTr="00821ACE">
        <w:tc>
          <w:tcPr>
            <w:tcW w:w="625"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1.0</w:t>
            </w:r>
          </w:p>
        </w:tc>
        <w:tc>
          <w:tcPr>
            <w:tcW w:w="1134" w:type="dxa"/>
            <w:shd w:val="clear" w:color="auto" w:fill="auto"/>
            <w:vAlign w:val="center"/>
          </w:tcPr>
          <w:p w:rsidR="00074398" w:rsidRPr="00821ACE" w:rsidRDefault="00074398" w:rsidP="00315530">
            <w:pPr>
              <w:snapToGrid w:val="0"/>
              <w:jc w:val="both"/>
              <w:rPr>
                <w:rFonts w:cs="Times New Roman"/>
                <w:color w:val="000000"/>
                <w:sz w:val="22"/>
                <w:szCs w:val="22"/>
              </w:rPr>
            </w:pPr>
            <w:r w:rsidRPr="00821ACE">
              <w:rPr>
                <w:rFonts w:cs="Times New Roman"/>
                <w:color w:val="000000"/>
                <w:sz w:val="22"/>
                <w:szCs w:val="22"/>
              </w:rPr>
              <w:t>11.001.00</w:t>
            </w:r>
          </w:p>
        </w:tc>
        <w:tc>
          <w:tcPr>
            <w:tcW w:w="1418"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2828.90.11</w:t>
            </w:r>
            <w:r w:rsidRPr="00EA40C3">
              <w:rPr>
                <w:rFonts w:cs="Times New Roman"/>
                <w:color w:val="000000"/>
              </w:rPr>
              <w:br/>
              <w:t>2828.90.19</w:t>
            </w:r>
            <w:r w:rsidRPr="00EA40C3">
              <w:rPr>
                <w:rFonts w:cs="Times New Roman"/>
                <w:color w:val="000000"/>
              </w:rPr>
              <w:br/>
              <w:t>3206.41.00</w:t>
            </w:r>
          </w:p>
          <w:p w:rsidR="00074398" w:rsidRPr="00EA40C3" w:rsidRDefault="00074398" w:rsidP="00315530">
            <w:pPr>
              <w:snapToGrid w:val="0"/>
              <w:jc w:val="both"/>
              <w:rPr>
                <w:rFonts w:cs="Times New Roman"/>
                <w:color w:val="FF00FF"/>
              </w:rPr>
            </w:pPr>
            <w:r w:rsidRPr="00EA40C3">
              <w:rPr>
                <w:rFonts w:cs="Times New Roman"/>
              </w:rPr>
              <w:t>3402.20.00</w:t>
            </w:r>
            <w:r w:rsidRPr="00EA40C3">
              <w:rPr>
                <w:rFonts w:cs="Times New Roman"/>
              </w:rPr>
              <w:br/>
              <w:t>3808.94.19</w:t>
            </w:r>
          </w:p>
        </w:tc>
        <w:tc>
          <w:tcPr>
            <w:tcW w:w="6520"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Água sanitária, branqueador e outros alvejantes</w:t>
            </w:r>
          </w:p>
        </w:tc>
      </w:tr>
      <w:tr w:rsidR="00074398" w:rsidRPr="00EA40C3" w:rsidTr="00821ACE">
        <w:tc>
          <w:tcPr>
            <w:tcW w:w="625"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7.0</w:t>
            </w:r>
          </w:p>
        </w:tc>
        <w:tc>
          <w:tcPr>
            <w:tcW w:w="1134" w:type="dxa"/>
            <w:shd w:val="clear" w:color="auto" w:fill="auto"/>
            <w:vAlign w:val="center"/>
          </w:tcPr>
          <w:p w:rsidR="00074398" w:rsidRPr="00821ACE" w:rsidRDefault="00074398" w:rsidP="00315530">
            <w:pPr>
              <w:snapToGrid w:val="0"/>
              <w:jc w:val="both"/>
              <w:rPr>
                <w:rFonts w:cs="Times New Roman"/>
                <w:color w:val="000000"/>
                <w:sz w:val="22"/>
                <w:szCs w:val="22"/>
              </w:rPr>
            </w:pPr>
            <w:r w:rsidRPr="00821ACE">
              <w:rPr>
                <w:rFonts w:cs="Times New Roman"/>
                <w:color w:val="000000"/>
                <w:sz w:val="22"/>
                <w:szCs w:val="22"/>
              </w:rPr>
              <w:t>11.007.00</w:t>
            </w:r>
          </w:p>
        </w:tc>
        <w:tc>
          <w:tcPr>
            <w:tcW w:w="1418"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3402</w:t>
            </w:r>
          </w:p>
        </w:tc>
        <w:tc>
          <w:tcPr>
            <w:tcW w:w="6520"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 xml:space="preserve">Outros agentes orgânicos de superfície (exceto sabões); preparações </w:t>
            </w:r>
            <w:proofErr w:type="spellStart"/>
            <w:r w:rsidRPr="00EA40C3">
              <w:rPr>
                <w:rFonts w:cs="Times New Roman"/>
                <w:color w:val="000000"/>
              </w:rPr>
              <w:t>tensoativas</w:t>
            </w:r>
            <w:proofErr w:type="spellEnd"/>
            <w:r w:rsidRPr="00EA40C3">
              <w:rPr>
                <w:rFonts w:cs="Times New Roman"/>
                <w:color w:val="000000"/>
              </w:rPr>
              <w:t xml:space="preserve">, preparações para lavagem (incluídas as preparações auxiliares para lavagem) e preparações para limpeza </w:t>
            </w:r>
            <w:r w:rsidRPr="00EA40C3">
              <w:rPr>
                <w:rFonts w:cs="Times New Roman"/>
                <w:color w:val="000000"/>
              </w:rPr>
              <w:lastRenderedPageBreak/>
              <w:t>(inclusive multiuso e limpadores), mesmo contendo sabão, exceto os produtos descritos nos CEST 11.004.00, 11.005.00 e 11.006.00; em embalagem de conteúdo inferior ou igual a 50 litros ou 50 kg</w:t>
            </w:r>
          </w:p>
        </w:tc>
      </w:tr>
    </w:tbl>
    <w:p w:rsidR="00074398" w:rsidRPr="00C40491" w:rsidRDefault="00074398" w:rsidP="00BC14D8">
      <w:pPr>
        <w:ind w:firstLine="1418"/>
        <w:jc w:val="right"/>
        <w:rPr>
          <w:rFonts w:eastAsia="Times New Roman" w:cs="Times New Roman"/>
          <w:bCs/>
          <w:lang w:eastAsia="pt-BR"/>
        </w:rPr>
      </w:pPr>
      <w:r w:rsidRPr="00EA40C3">
        <w:rPr>
          <w:rFonts w:eastAsia="Times New Roman" w:cs="Times New Roman"/>
          <w:bCs/>
          <w:lang w:eastAsia="pt-BR"/>
        </w:rPr>
        <w:lastRenderedPageBreak/>
        <w:t xml:space="preserve">                                                                                                                                           ”</w:t>
      </w:r>
      <w:r w:rsidR="00BC14D8" w:rsidRPr="00EA40C3">
        <w:rPr>
          <w:rFonts w:eastAsia="Times New Roman" w:cs="Times New Roman"/>
          <w:bCs/>
          <w:lang w:eastAsia="pt-BR"/>
        </w:rPr>
        <w:t>(NR)</w:t>
      </w:r>
      <w:r w:rsidRPr="00EA40C3">
        <w:rPr>
          <w:rFonts w:eastAsia="Times New Roman" w:cs="Times New Roman"/>
          <w:bCs/>
          <w:lang w:eastAsia="pt-BR"/>
        </w:rPr>
        <w:t>;</w:t>
      </w:r>
    </w:p>
    <w:p w:rsidR="00074398" w:rsidRPr="00C40491" w:rsidRDefault="00074398" w:rsidP="00315530">
      <w:pPr>
        <w:ind w:firstLine="1418"/>
        <w:jc w:val="both"/>
        <w:rPr>
          <w:rFonts w:eastAsia="Times New Roman" w:cs="Times New Roman"/>
          <w:bCs/>
          <w:lang w:eastAsia="pt-BR"/>
        </w:rPr>
      </w:pPr>
    </w:p>
    <w:p w:rsidR="00074398" w:rsidRPr="00EA40C3" w:rsidRDefault="00074398" w:rsidP="00315530">
      <w:pPr>
        <w:widowControl/>
        <w:shd w:val="clear" w:color="auto" w:fill="FFFFFF"/>
        <w:suppressAutoHyphens w:val="0"/>
        <w:ind w:firstLine="567"/>
        <w:jc w:val="both"/>
        <w:textAlignment w:val="baseline"/>
        <w:rPr>
          <w:rFonts w:cs="Times New Roman"/>
          <w:bCs/>
          <w:lang w:eastAsia="ar-SA"/>
        </w:rPr>
      </w:pPr>
      <w:r w:rsidRPr="00EA40C3">
        <w:rPr>
          <w:rFonts w:eastAsia="Times New Roman" w:cs="Times New Roman"/>
          <w:bCs/>
          <w:lang w:eastAsia="pt-BR"/>
        </w:rPr>
        <w:t>XX</w:t>
      </w:r>
      <w:r w:rsidRPr="00EA40C3">
        <w:rPr>
          <w:rFonts w:eastAsia="Times New Roman" w:cs="Times New Roman"/>
          <w:b/>
          <w:bCs/>
          <w:lang w:eastAsia="pt-BR"/>
        </w:rPr>
        <w:t xml:space="preserve"> </w:t>
      </w:r>
      <w:r w:rsidR="00EA40C3">
        <w:rPr>
          <w:rFonts w:eastAsia="Times New Roman" w:cs="Times New Roman"/>
          <w:b/>
          <w:bCs/>
          <w:lang w:eastAsia="pt-BR"/>
        </w:rPr>
        <w:t>-</w:t>
      </w:r>
      <w:r w:rsidRPr="00EA40C3">
        <w:rPr>
          <w:rFonts w:eastAsia="Times New Roman" w:cs="Times New Roman"/>
          <w:b/>
          <w:bCs/>
          <w:lang w:eastAsia="pt-BR"/>
        </w:rPr>
        <w:t xml:space="preserve"> </w:t>
      </w:r>
      <w:r w:rsidRPr="00EA40C3">
        <w:rPr>
          <w:rFonts w:eastAsia="Times New Roman" w:cs="Times New Roman"/>
          <w:bCs/>
          <w:lang w:eastAsia="pt-BR"/>
        </w:rPr>
        <w:t>os itens 10.0, 10.1 e 11.0 da Tabela XIV do Anexo XXIV:</w:t>
      </w:r>
      <w:r w:rsidR="003D3035" w:rsidRPr="00EA40C3">
        <w:rPr>
          <w:rFonts w:eastAsia="Times New Roman" w:cs="Times New Roman"/>
          <w:bCs/>
          <w:lang w:eastAsia="pt-BR"/>
        </w:rPr>
        <w:t xml:space="preserve"> </w:t>
      </w:r>
      <w:r w:rsidR="003D3035" w:rsidRPr="00EA40C3">
        <w:rPr>
          <w:rFonts w:cs="Times New Roman"/>
          <w:bCs/>
          <w:lang w:eastAsia="ar-SA"/>
        </w:rPr>
        <w:t xml:space="preserve">(Convênio ICMS 53/16, efeitos a partir de 01/10/16) </w:t>
      </w:r>
    </w:p>
    <w:p w:rsidR="00074398" w:rsidRPr="00EA40C3" w:rsidRDefault="00074398" w:rsidP="00315530">
      <w:pPr>
        <w:ind w:firstLine="567"/>
        <w:jc w:val="both"/>
        <w:rPr>
          <w:rFonts w:eastAsia="Times New Roman" w:cs="Times New Roman"/>
          <w:bCs/>
          <w:lang w:eastAsia="pt-BR"/>
        </w:rPr>
      </w:pPr>
    </w:p>
    <w:p w:rsidR="00074398" w:rsidRPr="00EA40C3" w:rsidRDefault="00074398" w:rsidP="00315530">
      <w:pPr>
        <w:ind w:firstLine="567"/>
        <w:jc w:val="both"/>
        <w:rPr>
          <w:rFonts w:cs="Times New Roman"/>
        </w:rPr>
      </w:pPr>
      <w:r w:rsidRPr="00EA40C3">
        <w:rPr>
          <w:rFonts w:cs="Times New Roman"/>
        </w:rPr>
        <w:t>“</w:t>
      </w:r>
    </w:p>
    <w:tbl>
      <w:tblPr>
        <w:tblW w:w="969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176"/>
        <w:gridCol w:w="1400"/>
        <w:gridCol w:w="6485"/>
      </w:tblGrid>
      <w:tr w:rsidR="00074398" w:rsidRPr="00EA40C3" w:rsidTr="003D3035">
        <w:tc>
          <w:tcPr>
            <w:tcW w:w="63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10.0</w:t>
            </w:r>
          </w:p>
        </w:tc>
        <w:tc>
          <w:tcPr>
            <w:tcW w:w="117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13.010.00</w:t>
            </w:r>
          </w:p>
        </w:tc>
        <w:tc>
          <w:tcPr>
            <w:tcW w:w="1400"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3005.10.10</w:t>
            </w:r>
          </w:p>
        </w:tc>
        <w:tc>
          <w:tcPr>
            <w:tcW w:w="6485"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Curativos (pensos) adesivos e outros artigos com uma camada adesiva, impregnados ou recobertos de substâncias farmacêuticas - Lista Positiva</w:t>
            </w:r>
          </w:p>
        </w:tc>
      </w:tr>
      <w:tr w:rsidR="00074398" w:rsidRPr="00EA40C3" w:rsidTr="003D3035">
        <w:tc>
          <w:tcPr>
            <w:tcW w:w="63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10.1</w:t>
            </w:r>
          </w:p>
        </w:tc>
        <w:tc>
          <w:tcPr>
            <w:tcW w:w="117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13.010.01</w:t>
            </w:r>
          </w:p>
        </w:tc>
        <w:tc>
          <w:tcPr>
            <w:tcW w:w="1400"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3005.10.10</w:t>
            </w:r>
          </w:p>
        </w:tc>
        <w:tc>
          <w:tcPr>
            <w:tcW w:w="6485"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Curativos (pensos) adesivos e outros artigos com uma camada adesiva, impregnados ou recobertos de substâncias farmacêuticas - Lista Negativa</w:t>
            </w:r>
          </w:p>
        </w:tc>
      </w:tr>
      <w:tr w:rsidR="00074398" w:rsidRPr="00EA40C3" w:rsidTr="003D3035">
        <w:tc>
          <w:tcPr>
            <w:tcW w:w="63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11.0</w:t>
            </w:r>
          </w:p>
        </w:tc>
        <w:tc>
          <w:tcPr>
            <w:tcW w:w="1176"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13.011.00</w:t>
            </w:r>
          </w:p>
        </w:tc>
        <w:tc>
          <w:tcPr>
            <w:tcW w:w="1400"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3005</w:t>
            </w:r>
          </w:p>
        </w:tc>
        <w:tc>
          <w:tcPr>
            <w:tcW w:w="6485" w:type="dxa"/>
            <w:shd w:val="clear" w:color="auto" w:fill="auto"/>
            <w:vAlign w:val="center"/>
          </w:tcPr>
          <w:p w:rsidR="00074398" w:rsidRPr="00EA40C3" w:rsidRDefault="00074398" w:rsidP="00315530">
            <w:pPr>
              <w:snapToGrid w:val="0"/>
              <w:jc w:val="both"/>
              <w:rPr>
                <w:rFonts w:cs="Times New Roman"/>
                <w:color w:val="000000"/>
              </w:rPr>
            </w:pPr>
            <w:r w:rsidRPr="00EA40C3">
              <w:rPr>
                <w:rFonts w:cs="Times New Roman"/>
                <w:color w:val="000000"/>
              </w:rPr>
              <w:t>Algodão, atadura, esparadrapo, gazes, pensos, sinapismos, e outros, acondicionados para venda a retalho para usos medicinais, cirúrgicos ou dentários, não impregnados ou recobertos de substâncias farmacêuticas – Lista Neutra</w:t>
            </w:r>
          </w:p>
        </w:tc>
      </w:tr>
    </w:tbl>
    <w:p w:rsidR="00074398" w:rsidRPr="00EA40C3" w:rsidRDefault="00074398" w:rsidP="00315530">
      <w:pPr>
        <w:ind w:firstLine="1418"/>
        <w:jc w:val="both"/>
        <w:rPr>
          <w:rFonts w:eastAsia="Times New Roman" w:cs="Times New Roman"/>
          <w:bCs/>
          <w:lang w:eastAsia="pt-BR"/>
        </w:rPr>
      </w:pPr>
    </w:p>
    <w:p w:rsidR="00074398" w:rsidRDefault="00074398" w:rsidP="00745807">
      <w:pPr>
        <w:ind w:firstLine="1418"/>
        <w:jc w:val="right"/>
        <w:rPr>
          <w:rFonts w:eastAsia="Times New Roman" w:cs="Times New Roman"/>
          <w:bCs/>
          <w:lang w:eastAsia="pt-BR"/>
        </w:rPr>
      </w:pPr>
      <w:r w:rsidRPr="00EA40C3">
        <w:rPr>
          <w:rFonts w:eastAsia="Times New Roman" w:cs="Times New Roman"/>
          <w:bCs/>
          <w:lang w:eastAsia="pt-BR"/>
        </w:rPr>
        <w:t xml:space="preserve">                                                                                                                                       ”</w:t>
      </w:r>
      <w:r w:rsidR="00745807" w:rsidRPr="00EA40C3">
        <w:rPr>
          <w:rFonts w:eastAsia="Times New Roman" w:cs="Times New Roman"/>
          <w:bCs/>
          <w:lang w:eastAsia="pt-BR"/>
        </w:rPr>
        <w:t>(NR)</w:t>
      </w:r>
      <w:r w:rsidRPr="00EA40C3">
        <w:rPr>
          <w:rFonts w:eastAsia="Times New Roman" w:cs="Times New Roman"/>
          <w:bCs/>
          <w:lang w:eastAsia="pt-BR"/>
        </w:rPr>
        <w:t>;</w:t>
      </w:r>
      <w:r w:rsidRPr="00C40491">
        <w:rPr>
          <w:rFonts w:eastAsia="Times New Roman" w:cs="Times New Roman"/>
          <w:bCs/>
          <w:lang w:eastAsia="pt-BR"/>
        </w:rPr>
        <w:t xml:space="preserve"> </w:t>
      </w:r>
    </w:p>
    <w:p w:rsidR="00745807" w:rsidRPr="00C40491" w:rsidRDefault="00745807" w:rsidP="00315530">
      <w:pPr>
        <w:ind w:firstLine="1418"/>
        <w:jc w:val="both"/>
        <w:rPr>
          <w:rFonts w:eastAsia="Times New Roman" w:cs="Times New Roman"/>
          <w:bCs/>
          <w:lang w:eastAsia="pt-BR"/>
        </w:rPr>
      </w:pPr>
    </w:p>
    <w:p w:rsidR="003D3035" w:rsidRPr="00233B59" w:rsidRDefault="00074398" w:rsidP="00315530">
      <w:pPr>
        <w:widowControl/>
        <w:shd w:val="clear" w:color="auto" w:fill="FFFFFF"/>
        <w:suppressAutoHyphens w:val="0"/>
        <w:ind w:firstLine="567"/>
        <w:jc w:val="both"/>
        <w:textAlignment w:val="baseline"/>
        <w:rPr>
          <w:rFonts w:cs="Times New Roman"/>
          <w:bCs/>
          <w:lang w:eastAsia="ar-SA"/>
        </w:rPr>
      </w:pPr>
      <w:r w:rsidRPr="00233B59">
        <w:rPr>
          <w:rFonts w:eastAsia="Times New Roman" w:cs="Times New Roman"/>
          <w:bCs/>
          <w:lang w:eastAsia="pt-BR"/>
        </w:rPr>
        <w:t>XXI</w:t>
      </w:r>
      <w:r w:rsidRPr="00233B59">
        <w:rPr>
          <w:rFonts w:eastAsia="Times New Roman" w:cs="Times New Roman"/>
          <w:b/>
          <w:bCs/>
          <w:lang w:eastAsia="pt-BR"/>
        </w:rPr>
        <w:t xml:space="preserve"> </w:t>
      </w:r>
      <w:r w:rsidR="00233B59">
        <w:rPr>
          <w:rFonts w:eastAsia="Times New Roman" w:cs="Times New Roman"/>
          <w:b/>
          <w:bCs/>
          <w:lang w:eastAsia="pt-BR"/>
        </w:rPr>
        <w:t>-</w:t>
      </w:r>
      <w:r w:rsidRPr="00233B59">
        <w:rPr>
          <w:rFonts w:eastAsia="Times New Roman" w:cs="Times New Roman"/>
          <w:b/>
          <w:bCs/>
          <w:lang w:eastAsia="pt-BR"/>
        </w:rPr>
        <w:t xml:space="preserve"> </w:t>
      </w:r>
      <w:r w:rsidRPr="00233B59">
        <w:rPr>
          <w:rFonts w:eastAsia="Times New Roman" w:cs="Times New Roman"/>
          <w:bCs/>
          <w:lang w:eastAsia="pt-BR"/>
        </w:rPr>
        <w:t xml:space="preserve">a Tabela XV do Anexo XXIV: </w:t>
      </w:r>
      <w:r w:rsidR="003D3035" w:rsidRPr="00233B59">
        <w:rPr>
          <w:rFonts w:cs="Times New Roman"/>
          <w:bCs/>
          <w:lang w:eastAsia="ar-SA"/>
        </w:rPr>
        <w:t xml:space="preserve">(Convênio ICMS 53/16, efeitos a partir de 01/10/16) </w:t>
      </w:r>
    </w:p>
    <w:p w:rsidR="00074398" w:rsidRPr="00233B59" w:rsidRDefault="00074398" w:rsidP="00315530">
      <w:pPr>
        <w:ind w:firstLine="567"/>
        <w:jc w:val="both"/>
        <w:rPr>
          <w:rFonts w:eastAsia="Times New Roman" w:cs="Times New Roman"/>
          <w:bCs/>
          <w:lang w:eastAsia="pt-BR"/>
        </w:rPr>
      </w:pPr>
    </w:p>
    <w:p w:rsidR="003D3035" w:rsidRPr="00233B59" w:rsidRDefault="003D3035" w:rsidP="00315530">
      <w:pPr>
        <w:jc w:val="center"/>
        <w:rPr>
          <w:rFonts w:cs="Times New Roman"/>
          <w:b/>
          <w:bCs/>
        </w:rPr>
      </w:pPr>
      <w:r w:rsidRPr="00233B59">
        <w:rPr>
          <w:rFonts w:cs="Times New Roman"/>
          <w:b/>
          <w:bCs/>
          <w:color w:val="000000"/>
        </w:rPr>
        <w:t>“</w:t>
      </w:r>
      <w:r w:rsidRPr="00233B59">
        <w:rPr>
          <w:rFonts w:cs="Times New Roman"/>
          <w:b/>
          <w:bCs/>
        </w:rPr>
        <w:t>TABELA XV</w:t>
      </w:r>
    </w:p>
    <w:p w:rsidR="003D3035" w:rsidRPr="00233B59" w:rsidRDefault="003D3035" w:rsidP="00315530">
      <w:pPr>
        <w:jc w:val="center"/>
        <w:rPr>
          <w:rFonts w:cs="Times New Roman"/>
          <w:b/>
        </w:rPr>
      </w:pPr>
      <w:r w:rsidRPr="00233B59">
        <w:rPr>
          <w:rFonts w:cs="Times New Roman"/>
          <w:b/>
        </w:rPr>
        <w:t>PAPÉIS, PLÁSTICOS, PRODUTOS CERÂMICOS E VIDROS</w:t>
      </w:r>
    </w:p>
    <w:p w:rsidR="003D3035" w:rsidRPr="00233B59" w:rsidRDefault="003D3035" w:rsidP="00315530">
      <w:pPr>
        <w:jc w:val="both"/>
        <w:rPr>
          <w:rFonts w:cs="Times New Roman"/>
          <w:b/>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396"/>
        <w:gridCol w:w="1296"/>
        <w:gridCol w:w="6090"/>
      </w:tblGrid>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b/>
                <w:bCs/>
              </w:rPr>
            </w:pPr>
            <w:r w:rsidRPr="00233B59">
              <w:rPr>
                <w:rFonts w:cs="Times New Roman"/>
                <w:b/>
                <w:bCs/>
              </w:rPr>
              <w:t>ITEM</w:t>
            </w:r>
          </w:p>
        </w:tc>
        <w:tc>
          <w:tcPr>
            <w:tcW w:w="1396" w:type="dxa"/>
            <w:shd w:val="clear" w:color="auto" w:fill="auto"/>
            <w:vAlign w:val="center"/>
          </w:tcPr>
          <w:p w:rsidR="003D3035" w:rsidRPr="00233B59" w:rsidRDefault="003D3035" w:rsidP="00315530">
            <w:pPr>
              <w:snapToGrid w:val="0"/>
              <w:jc w:val="both"/>
              <w:rPr>
                <w:rFonts w:cs="Times New Roman"/>
                <w:b/>
                <w:bCs/>
              </w:rPr>
            </w:pPr>
            <w:r w:rsidRPr="00233B59">
              <w:rPr>
                <w:rFonts w:cs="Times New Roman"/>
                <w:b/>
                <w:bCs/>
              </w:rPr>
              <w:t>CEST</w:t>
            </w:r>
          </w:p>
        </w:tc>
        <w:tc>
          <w:tcPr>
            <w:tcW w:w="1296" w:type="dxa"/>
            <w:shd w:val="clear" w:color="auto" w:fill="auto"/>
            <w:vAlign w:val="center"/>
          </w:tcPr>
          <w:p w:rsidR="003D3035" w:rsidRPr="00233B59" w:rsidRDefault="003D3035" w:rsidP="00315530">
            <w:pPr>
              <w:snapToGrid w:val="0"/>
              <w:jc w:val="both"/>
              <w:rPr>
                <w:rFonts w:cs="Times New Roman"/>
                <w:b/>
                <w:bCs/>
              </w:rPr>
            </w:pPr>
            <w:r w:rsidRPr="00233B59">
              <w:rPr>
                <w:rFonts w:cs="Times New Roman"/>
                <w:b/>
                <w:bCs/>
              </w:rPr>
              <w:t>NCM/SH</w:t>
            </w:r>
          </w:p>
        </w:tc>
        <w:tc>
          <w:tcPr>
            <w:tcW w:w="6090" w:type="dxa"/>
            <w:shd w:val="clear" w:color="auto" w:fill="auto"/>
            <w:vAlign w:val="center"/>
          </w:tcPr>
          <w:p w:rsidR="003D3035" w:rsidRPr="00233B59" w:rsidRDefault="003D3035" w:rsidP="00315530">
            <w:pPr>
              <w:snapToGrid w:val="0"/>
              <w:jc w:val="both"/>
              <w:rPr>
                <w:rFonts w:cs="Times New Roman"/>
                <w:b/>
                <w:bCs/>
              </w:rPr>
            </w:pPr>
            <w:r w:rsidRPr="00233B59">
              <w:rPr>
                <w:rFonts w:cs="Times New Roman"/>
                <w:b/>
                <w:bCs/>
              </w:rPr>
              <w:t xml:space="preserve">DESCRIÇÃO </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14.001.00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7013</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Objetos de vidro para serviço de mesa ou de cozinha</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2.0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14.002.00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7013.37.00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 xml:space="preserve">Outros copos, exceto de </w:t>
            </w:r>
            <w:proofErr w:type="spellStart"/>
            <w:r w:rsidRPr="00233B59">
              <w:rPr>
                <w:rFonts w:cs="Times New Roman"/>
              </w:rPr>
              <w:t>vitrocerâmica</w:t>
            </w:r>
            <w:proofErr w:type="spellEnd"/>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3.0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14.003.00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7013.42.90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 xml:space="preserve">Objetos para serviço de mesa (exceto copos) ou de cozinha, exceto de </w:t>
            </w:r>
            <w:proofErr w:type="spellStart"/>
            <w:r w:rsidRPr="00233B59">
              <w:rPr>
                <w:rFonts w:cs="Times New Roman"/>
              </w:rPr>
              <w:t>vitrocerâmica</w:t>
            </w:r>
            <w:proofErr w:type="spellEnd"/>
          </w:p>
        </w:tc>
      </w:tr>
      <w:tr w:rsidR="003D3035" w:rsidRPr="00233B59" w:rsidTr="00233B59">
        <w:trPr>
          <w:trHeight w:val="484"/>
        </w:trPr>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4.0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14.004.00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3919</w:t>
            </w:r>
            <w:r w:rsidRPr="00233B59">
              <w:rPr>
                <w:rFonts w:cs="Times New Roman"/>
              </w:rPr>
              <w:br/>
              <w:t>3920</w:t>
            </w:r>
            <w:r w:rsidRPr="00233B59">
              <w:rPr>
                <w:rFonts w:cs="Times New Roman"/>
              </w:rPr>
              <w:br/>
              <w:t>3921</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 xml:space="preserve">Lonas plásticas, exceto as para uso na construção </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5.0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14.005.00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3924</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Artefatos de higiene/toucador de plástico, exceto os para uso na construção</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6.0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14.006.00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3924.10.00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Serviços de mesa e outros utensílios de mesa ou de cozinha, de plástico, inclusive os descartáveis</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7.0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14.007.00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6911.10.10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Artigos para serviço de mesa ou de cozinha, de porcelana, inclusive os descartáveis – estojos</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8.0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14.008.00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6911.10.90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Artigos para serviço de mesa ou de cozinha, de porcelana, inclusive os descartáveis – avulsos</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9.0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14.009.00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6912.00.00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Artigos para serviço de mesa ou de cozinha, de cerâmica</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10.0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14.010.00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6912.00.00</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Velas para filtros</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lastRenderedPageBreak/>
              <w:t>11.0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14.011.00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4823.20.9</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Filtros descartáveis para coar café ou chá</w:t>
            </w:r>
          </w:p>
        </w:tc>
      </w:tr>
      <w:tr w:rsidR="003D3035" w:rsidRPr="00233B59" w:rsidTr="003D3035">
        <w:tc>
          <w:tcPr>
            <w:tcW w:w="857"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12.0</w:t>
            </w:r>
          </w:p>
        </w:tc>
        <w:tc>
          <w:tcPr>
            <w:tcW w:w="13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14.012.00</w:t>
            </w:r>
          </w:p>
        </w:tc>
        <w:tc>
          <w:tcPr>
            <w:tcW w:w="1296"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4823.6</w:t>
            </w:r>
          </w:p>
        </w:tc>
        <w:tc>
          <w:tcPr>
            <w:tcW w:w="6090" w:type="dxa"/>
            <w:shd w:val="clear" w:color="auto" w:fill="auto"/>
            <w:vAlign w:val="center"/>
          </w:tcPr>
          <w:p w:rsidR="003D3035" w:rsidRPr="00233B59" w:rsidRDefault="003D3035" w:rsidP="00315530">
            <w:pPr>
              <w:snapToGrid w:val="0"/>
              <w:jc w:val="both"/>
              <w:rPr>
                <w:rFonts w:cs="Times New Roman"/>
              </w:rPr>
            </w:pPr>
            <w:r w:rsidRPr="00233B59">
              <w:rPr>
                <w:rFonts w:cs="Times New Roman"/>
              </w:rPr>
              <w:t>Bandejas, travessas, pratos, xícaras ou chávenas, taças, copos e artigos semelhantes, de papel ou cartão</w:t>
            </w:r>
          </w:p>
        </w:tc>
      </w:tr>
      <w:tr w:rsidR="003D3035" w:rsidRPr="00233B59" w:rsidTr="003D3035">
        <w:trPr>
          <w:trHeight w:val="101"/>
        </w:trPr>
        <w:tc>
          <w:tcPr>
            <w:tcW w:w="857" w:type="dxa"/>
            <w:shd w:val="clear" w:color="auto" w:fill="auto"/>
          </w:tcPr>
          <w:p w:rsidR="003D3035" w:rsidRPr="00233B59" w:rsidRDefault="003D3035" w:rsidP="00315530">
            <w:pPr>
              <w:snapToGrid w:val="0"/>
              <w:jc w:val="both"/>
              <w:rPr>
                <w:rFonts w:cs="Times New Roman"/>
              </w:rPr>
            </w:pPr>
            <w:r w:rsidRPr="00233B59">
              <w:rPr>
                <w:rFonts w:cs="Times New Roman"/>
              </w:rPr>
              <w:t>13.0</w:t>
            </w:r>
          </w:p>
        </w:tc>
        <w:tc>
          <w:tcPr>
            <w:tcW w:w="1396" w:type="dxa"/>
            <w:shd w:val="clear" w:color="auto" w:fill="auto"/>
          </w:tcPr>
          <w:p w:rsidR="003D3035" w:rsidRPr="00233B59" w:rsidRDefault="003D3035" w:rsidP="00315530">
            <w:pPr>
              <w:snapToGrid w:val="0"/>
              <w:jc w:val="both"/>
              <w:rPr>
                <w:rFonts w:cs="Times New Roman"/>
              </w:rPr>
            </w:pPr>
            <w:r w:rsidRPr="00233B59">
              <w:rPr>
                <w:rFonts w:cs="Times New Roman"/>
              </w:rPr>
              <w:t>14.013.00</w:t>
            </w:r>
          </w:p>
        </w:tc>
        <w:tc>
          <w:tcPr>
            <w:tcW w:w="1296" w:type="dxa"/>
            <w:shd w:val="clear" w:color="auto" w:fill="auto"/>
          </w:tcPr>
          <w:p w:rsidR="003D3035" w:rsidRPr="00233B59" w:rsidRDefault="003D3035" w:rsidP="00315530">
            <w:pPr>
              <w:snapToGrid w:val="0"/>
              <w:jc w:val="both"/>
              <w:rPr>
                <w:rFonts w:cs="Times New Roman"/>
              </w:rPr>
            </w:pPr>
            <w:r w:rsidRPr="00233B59">
              <w:rPr>
                <w:rFonts w:cs="Times New Roman"/>
              </w:rPr>
              <w:t>4813.10.00</w:t>
            </w:r>
          </w:p>
        </w:tc>
        <w:tc>
          <w:tcPr>
            <w:tcW w:w="6090" w:type="dxa"/>
            <w:shd w:val="clear" w:color="auto" w:fill="auto"/>
          </w:tcPr>
          <w:p w:rsidR="003D3035" w:rsidRPr="00233B59" w:rsidRDefault="003D3035" w:rsidP="00315530">
            <w:pPr>
              <w:jc w:val="both"/>
              <w:rPr>
                <w:rFonts w:cs="Times New Roman"/>
              </w:rPr>
            </w:pPr>
            <w:r w:rsidRPr="00233B59">
              <w:rPr>
                <w:rFonts w:cs="Times New Roman"/>
              </w:rPr>
              <w:t>Papel para cigarro</w:t>
            </w:r>
          </w:p>
        </w:tc>
      </w:tr>
    </w:tbl>
    <w:p w:rsidR="003D3035" w:rsidRPr="00233B59" w:rsidRDefault="003D3035" w:rsidP="00315530">
      <w:pPr>
        <w:ind w:firstLine="1418"/>
        <w:jc w:val="both"/>
        <w:rPr>
          <w:rFonts w:cs="Times New Roman"/>
        </w:rPr>
      </w:pPr>
    </w:p>
    <w:p w:rsidR="003D3035" w:rsidRDefault="003D3035" w:rsidP="006F2C35">
      <w:pPr>
        <w:ind w:firstLine="1418"/>
        <w:jc w:val="right"/>
        <w:rPr>
          <w:rFonts w:cs="Times New Roman"/>
        </w:rPr>
      </w:pPr>
      <w:r w:rsidRPr="00233B59">
        <w:rPr>
          <w:rFonts w:cs="Times New Roman"/>
        </w:rPr>
        <w:t xml:space="preserve">                                                                                                                                       ”</w:t>
      </w:r>
      <w:r w:rsidR="006F2C35" w:rsidRPr="00233B59">
        <w:rPr>
          <w:rFonts w:cs="Times New Roman"/>
        </w:rPr>
        <w:t>(NR)</w:t>
      </w:r>
      <w:r w:rsidRPr="00233B59">
        <w:rPr>
          <w:rFonts w:cs="Times New Roman"/>
        </w:rPr>
        <w:t>;</w:t>
      </w:r>
    </w:p>
    <w:p w:rsidR="006F2C35" w:rsidRPr="00C40491" w:rsidRDefault="006F2C35" w:rsidP="006F2C35">
      <w:pPr>
        <w:ind w:firstLine="1418"/>
        <w:jc w:val="right"/>
        <w:rPr>
          <w:rFonts w:cs="Times New Roman"/>
        </w:rPr>
      </w:pPr>
    </w:p>
    <w:p w:rsidR="003B1829" w:rsidRPr="009B3A8A" w:rsidRDefault="003B1829" w:rsidP="00315530">
      <w:pPr>
        <w:ind w:firstLine="567"/>
        <w:jc w:val="both"/>
        <w:rPr>
          <w:rFonts w:cs="Times New Roman"/>
          <w:bCs/>
          <w:lang w:eastAsia="ar-SA"/>
        </w:rPr>
      </w:pPr>
      <w:r w:rsidRPr="009B3A8A">
        <w:rPr>
          <w:rFonts w:cs="Times New Roman"/>
        </w:rPr>
        <w:t xml:space="preserve">XXII </w:t>
      </w:r>
      <w:r w:rsidR="00233B59" w:rsidRPr="009B3A8A">
        <w:rPr>
          <w:rFonts w:cs="Times New Roman"/>
        </w:rPr>
        <w:t>-</w:t>
      </w:r>
      <w:r w:rsidRPr="009B3A8A">
        <w:rPr>
          <w:rFonts w:cs="Times New Roman"/>
          <w:b/>
        </w:rPr>
        <w:t xml:space="preserve"> </w:t>
      </w:r>
      <w:r w:rsidRPr="009B3A8A">
        <w:rPr>
          <w:rFonts w:cs="Times New Roman"/>
        </w:rPr>
        <w:t xml:space="preserve">os itens 4.0, 7.0 e 8.0 da Tabela XVII do Anexo XXIV: </w:t>
      </w:r>
      <w:r w:rsidRPr="009B3A8A">
        <w:rPr>
          <w:rFonts w:cs="Times New Roman"/>
          <w:bCs/>
          <w:lang w:eastAsia="ar-SA"/>
        </w:rPr>
        <w:t>(Convênio ICMS 53/16, efeitos a partir de 01/10/16)</w:t>
      </w:r>
    </w:p>
    <w:p w:rsidR="003B1829" w:rsidRPr="009B3A8A" w:rsidRDefault="003B1829" w:rsidP="00315530">
      <w:pPr>
        <w:ind w:firstLine="567"/>
        <w:jc w:val="both"/>
        <w:rPr>
          <w:rFonts w:cs="Times New Roman"/>
        </w:rPr>
      </w:pPr>
      <w:r w:rsidRPr="009B3A8A">
        <w:rPr>
          <w:rFonts w:cs="Times New Roman"/>
        </w:rPr>
        <w:t>“</w:t>
      </w:r>
    </w:p>
    <w:tbl>
      <w:tblPr>
        <w:tblW w:w="9698"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17"/>
        <w:gridCol w:w="1276"/>
        <w:gridCol w:w="6095"/>
      </w:tblGrid>
      <w:tr w:rsidR="003B1829" w:rsidRPr="009B3A8A" w:rsidTr="003B1829">
        <w:tc>
          <w:tcPr>
            <w:tcW w:w="910"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4.0</w:t>
            </w:r>
          </w:p>
        </w:tc>
        <w:tc>
          <w:tcPr>
            <w:tcW w:w="1417"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16.004.00</w:t>
            </w:r>
          </w:p>
        </w:tc>
        <w:tc>
          <w:tcPr>
            <w:tcW w:w="1276"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4011</w:t>
            </w:r>
          </w:p>
        </w:tc>
        <w:tc>
          <w:tcPr>
            <w:tcW w:w="6095" w:type="dxa"/>
            <w:shd w:val="clear" w:color="auto" w:fill="auto"/>
            <w:vAlign w:val="center"/>
          </w:tcPr>
          <w:p w:rsidR="003B1829" w:rsidRPr="009B3A8A" w:rsidRDefault="003B1829" w:rsidP="00315530">
            <w:pPr>
              <w:snapToGrid w:val="0"/>
              <w:jc w:val="both"/>
              <w:rPr>
                <w:rFonts w:cs="Times New Roman"/>
              </w:rPr>
            </w:pPr>
            <w:r w:rsidRPr="009B3A8A">
              <w:rPr>
                <w:rFonts w:cs="Times New Roman"/>
              </w:rPr>
              <w:t>Outros tipos de pneus novos, exceto os itens classificados no CEST 16.005.00</w:t>
            </w:r>
          </w:p>
        </w:tc>
      </w:tr>
      <w:tr w:rsidR="003B1829" w:rsidRPr="009B3A8A" w:rsidTr="003B1829">
        <w:tc>
          <w:tcPr>
            <w:tcW w:w="910"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7.0</w:t>
            </w:r>
          </w:p>
        </w:tc>
        <w:tc>
          <w:tcPr>
            <w:tcW w:w="1417"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16.007.00</w:t>
            </w:r>
          </w:p>
        </w:tc>
        <w:tc>
          <w:tcPr>
            <w:tcW w:w="1276"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4012.90</w:t>
            </w:r>
          </w:p>
        </w:tc>
        <w:tc>
          <w:tcPr>
            <w:tcW w:w="6095" w:type="dxa"/>
            <w:shd w:val="clear" w:color="auto" w:fill="auto"/>
            <w:vAlign w:val="center"/>
          </w:tcPr>
          <w:p w:rsidR="003B1829" w:rsidRPr="009B3A8A" w:rsidRDefault="003B1829" w:rsidP="00315530">
            <w:pPr>
              <w:snapToGrid w:val="0"/>
              <w:jc w:val="both"/>
              <w:rPr>
                <w:rFonts w:cs="Times New Roman"/>
              </w:rPr>
            </w:pPr>
            <w:r w:rsidRPr="009B3A8A">
              <w:rPr>
                <w:rFonts w:cs="Times New Roman"/>
              </w:rPr>
              <w:t>Protetores de borracha, exceto os itens classificados no CEST 16.007.01</w:t>
            </w:r>
          </w:p>
        </w:tc>
      </w:tr>
      <w:tr w:rsidR="003B1829" w:rsidRPr="00C40491" w:rsidTr="003B1829">
        <w:tc>
          <w:tcPr>
            <w:tcW w:w="910"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8.0</w:t>
            </w:r>
          </w:p>
        </w:tc>
        <w:tc>
          <w:tcPr>
            <w:tcW w:w="1417"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16.008.00</w:t>
            </w:r>
          </w:p>
        </w:tc>
        <w:tc>
          <w:tcPr>
            <w:tcW w:w="1276" w:type="dxa"/>
            <w:shd w:val="clear" w:color="auto" w:fill="auto"/>
            <w:vAlign w:val="center"/>
          </w:tcPr>
          <w:p w:rsidR="003B1829" w:rsidRPr="009B3A8A" w:rsidRDefault="003B1829" w:rsidP="00315530">
            <w:pPr>
              <w:snapToGrid w:val="0"/>
              <w:jc w:val="both"/>
              <w:rPr>
                <w:rFonts w:cs="Times New Roman"/>
                <w:color w:val="000000"/>
              </w:rPr>
            </w:pPr>
            <w:r w:rsidRPr="009B3A8A">
              <w:rPr>
                <w:rFonts w:cs="Times New Roman"/>
                <w:color w:val="000000"/>
              </w:rPr>
              <w:t>4013</w:t>
            </w:r>
          </w:p>
        </w:tc>
        <w:tc>
          <w:tcPr>
            <w:tcW w:w="6095" w:type="dxa"/>
            <w:shd w:val="clear" w:color="auto" w:fill="auto"/>
            <w:vAlign w:val="center"/>
          </w:tcPr>
          <w:p w:rsidR="003B1829" w:rsidRPr="00C40491" w:rsidRDefault="003B1829" w:rsidP="00315530">
            <w:pPr>
              <w:snapToGrid w:val="0"/>
              <w:jc w:val="both"/>
              <w:rPr>
                <w:rFonts w:cs="Times New Roman"/>
              </w:rPr>
            </w:pPr>
            <w:r w:rsidRPr="009B3A8A">
              <w:rPr>
                <w:rFonts w:cs="Times New Roman"/>
              </w:rPr>
              <w:t>Câmaras de ar de borracha, exceto os itens classificados no CEST 16.009.00</w:t>
            </w:r>
          </w:p>
        </w:tc>
      </w:tr>
    </w:tbl>
    <w:p w:rsidR="003B1829" w:rsidRPr="00C40491" w:rsidRDefault="003B1829" w:rsidP="00315530">
      <w:pPr>
        <w:ind w:firstLine="1418"/>
        <w:jc w:val="both"/>
        <w:rPr>
          <w:rFonts w:eastAsia="Times New Roman" w:cs="Times New Roman"/>
          <w:bCs/>
          <w:lang w:eastAsia="pt-BR"/>
        </w:rPr>
      </w:pPr>
    </w:p>
    <w:p w:rsidR="003B1829" w:rsidRDefault="003B1829" w:rsidP="00831C7D">
      <w:pPr>
        <w:ind w:firstLine="1418"/>
        <w:jc w:val="right"/>
        <w:rPr>
          <w:rFonts w:eastAsia="Times New Roman" w:cs="Times New Roman"/>
          <w:bCs/>
          <w:lang w:eastAsia="pt-BR"/>
        </w:rPr>
      </w:pPr>
      <w:r w:rsidRPr="00C40491">
        <w:rPr>
          <w:rFonts w:eastAsia="Times New Roman" w:cs="Times New Roman"/>
          <w:bCs/>
          <w:lang w:eastAsia="pt-BR"/>
        </w:rPr>
        <w:t xml:space="preserve">                                                                                                                                       ”</w:t>
      </w:r>
      <w:r w:rsidR="00831C7D">
        <w:rPr>
          <w:rFonts w:eastAsia="Times New Roman" w:cs="Times New Roman"/>
          <w:bCs/>
          <w:lang w:eastAsia="pt-BR"/>
        </w:rPr>
        <w:t>(NR)</w:t>
      </w:r>
      <w:r w:rsidRPr="00C40491">
        <w:rPr>
          <w:rFonts w:eastAsia="Times New Roman" w:cs="Times New Roman"/>
          <w:bCs/>
          <w:lang w:eastAsia="pt-BR"/>
        </w:rPr>
        <w:t>;</w:t>
      </w:r>
    </w:p>
    <w:p w:rsidR="00831C7D" w:rsidRPr="00C40491" w:rsidRDefault="00831C7D" w:rsidP="00831C7D">
      <w:pPr>
        <w:ind w:firstLine="1418"/>
        <w:jc w:val="right"/>
        <w:rPr>
          <w:rFonts w:eastAsia="Times New Roman" w:cs="Times New Roman"/>
          <w:bCs/>
          <w:lang w:eastAsia="pt-BR"/>
        </w:rPr>
      </w:pPr>
    </w:p>
    <w:p w:rsidR="003B1829" w:rsidRPr="009B3A8A" w:rsidRDefault="003B1829" w:rsidP="00315530">
      <w:pPr>
        <w:ind w:firstLine="567"/>
        <w:jc w:val="both"/>
        <w:rPr>
          <w:rFonts w:cs="Times New Roman"/>
          <w:bCs/>
          <w:lang w:eastAsia="ar-SA"/>
        </w:rPr>
      </w:pPr>
      <w:r w:rsidRPr="009B3A8A">
        <w:rPr>
          <w:rFonts w:eastAsia="Times New Roman" w:cs="Times New Roman"/>
          <w:bCs/>
          <w:lang w:eastAsia="pt-BR"/>
        </w:rPr>
        <w:t xml:space="preserve">XXIII </w:t>
      </w:r>
      <w:r w:rsidR="009B3A8A">
        <w:rPr>
          <w:rFonts w:eastAsia="Times New Roman" w:cs="Times New Roman"/>
          <w:bCs/>
          <w:lang w:eastAsia="pt-BR"/>
        </w:rPr>
        <w:t>-</w:t>
      </w:r>
      <w:r w:rsidRPr="009B3A8A">
        <w:rPr>
          <w:rFonts w:eastAsia="Times New Roman" w:cs="Times New Roman"/>
          <w:bCs/>
          <w:lang w:eastAsia="pt-BR"/>
        </w:rPr>
        <w:t xml:space="preserve"> os itens 5.0, 24.0, 26.0, 27.0, 27.1, 44.0, 44.1, 46.0, 49.0, 53.0, 54.0, 56.0, 57.0, 58.0, 59.0, 67.0, 67.1, 83.0, 84.0 e 87.0 da Tabela XVIII do Anexo XXIV: </w:t>
      </w:r>
      <w:r w:rsidR="005954AD" w:rsidRPr="009B3A8A">
        <w:rPr>
          <w:rFonts w:eastAsia="Times New Roman" w:cs="Times New Roman"/>
          <w:bCs/>
          <w:lang w:eastAsia="pt-BR"/>
        </w:rPr>
        <w:t xml:space="preserve"> </w:t>
      </w:r>
      <w:r w:rsidR="005954AD" w:rsidRPr="009B3A8A">
        <w:rPr>
          <w:rFonts w:cs="Times New Roman"/>
          <w:bCs/>
          <w:lang w:eastAsia="ar-SA"/>
        </w:rPr>
        <w:t>(Convênio ICMS 53/16, efeitos a partir de 01/10/16)</w:t>
      </w:r>
    </w:p>
    <w:p w:rsidR="005954AD" w:rsidRPr="009B3A8A" w:rsidRDefault="005954AD" w:rsidP="00315530">
      <w:pPr>
        <w:ind w:firstLine="567"/>
        <w:jc w:val="both"/>
        <w:rPr>
          <w:rFonts w:cs="Times New Roman"/>
        </w:rPr>
      </w:pPr>
      <w:r w:rsidRPr="009B3A8A">
        <w:rPr>
          <w:rFonts w:cs="Times New Roman"/>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416"/>
        <w:gridCol w:w="1296"/>
        <w:gridCol w:w="6077"/>
      </w:tblGrid>
      <w:tr w:rsidR="005954AD" w:rsidRPr="009B3A8A" w:rsidTr="005954AD">
        <w:tc>
          <w:tcPr>
            <w:tcW w:w="851"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5.0</w:t>
            </w:r>
          </w:p>
        </w:tc>
        <w:tc>
          <w:tcPr>
            <w:tcW w:w="1417"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17.005.00</w:t>
            </w:r>
          </w:p>
        </w:tc>
        <w:tc>
          <w:tcPr>
            <w:tcW w:w="1276"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1704.90.10</w:t>
            </w:r>
          </w:p>
        </w:tc>
        <w:tc>
          <w:tcPr>
            <w:tcW w:w="6095" w:type="dxa"/>
            <w:shd w:val="clear" w:color="auto" w:fill="auto"/>
            <w:vAlign w:val="center"/>
          </w:tcPr>
          <w:p w:rsidR="005954AD" w:rsidRPr="009B3A8A" w:rsidRDefault="005954AD" w:rsidP="00315530">
            <w:pPr>
              <w:snapToGrid w:val="0"/>
              <w:jc w:val="both"/>
              <w:rPr>
                <w:rFonts w:cs="Times New Roman"/>
                <w:color w:val="FF00FF"/>
              </w:rPr>
            </w:pPr>
            <w:r w:rsidRPr="009B3A8A">
              <w:rPr>
                <w:rFonts w:cs="Times New Roman"/>
              </w:rPr>
              <w:t>Ovos de páscoa de chocolate branco</w:t>
            </w:r>
          </w:p>
        </w:tc>
      </w:tr>
      <w:tr w:rsidR="005954AD" w:rsidRPr="009B3A8A" w:rsidTr="005954AD">
        <w:tc>
          <w:tcPr>
            <w:tcW w:w="851"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24.0</w:t>
            </w:r>
          </w:p>
        </w:tc>
        <w:tc>
          <w:tcPr>
            <w:tcW w:w="1417"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17.024.00</w:t>
            </w:r>
          </w:p>
        </w:tc>
        <w:tc>
          <w:tcPr>
            <w:tcW w:w="1276" w:type="dxa"/>
            <w:shd w:val="clear" w:color="auto" w:fill="auto"/>
            <w:vAlign w:val="center"/>
          </w:tcPr>
          <w:p w:rsidR="005954AD" w:rsidRPr="009B3A8A" w:rsidRDefault="005954AD" w:rsidP="00315530">
            <w:pPr>
              <w:snapToGrid w:val="0"/>
              <w:jc w:val="both"/>
              <w:rPr>
                <w:rFonts w:cs="Times New Roman"/>
              </w:rPr>
            </w:pPr>
            <w:r w:rsidRPr="009B3A8A">
              <w:rPr>
                <w:rFonts w:cs="Times New Roman"/>
              </w:rPr>
              <w:t>0406</w:t>
            </w:r>
          </w:p>
        </w:tc>
        <w:tc>
          <w:tcPr>
            <w:tcW w:w="6095" w:type="dxa"/>
            <w:shd w:val="clear" w:color="auto" w:fill="auto"/>
            <w:vAlign w:val="center"/>
          </w:tcPr>
          <w:p w:rsidR="005954AD" w:rsidRPr="009B3A8A" w:rsidRDefault="005954AD" w:rsidP="00315530">
            <w:pPr>
              <w:snapToGrid w:val="0"/>
              <w:jc w:val="both"/>
              <w:rPr>
                <w:rFonts w:cs="Times New Roman"/>
                <w:i/>
                <w:color w:val="CC00FF"/>
              </w:rPr>
            </w:pPr>
            <w:r w:rsidRPr="009B3A8A">
              <w:rPr>
                <w:rFonts w:cs="Times New Roman"/>
              </w:rPr>
              <w:t>Queijos, exceto os dos CEST 17.024.01, 17.024.02, 17.024.03 e 17.024.04</w:t>
            </w:r>
          </w:p>
        </w:tc>
      </w:tr>
      <w:tr w:rsidR="005954AD" w:rsidRPr="009B3A8A" w:rsidTr="005954AD">
        <w:tc>
          <w:tcPr>
            <w:tcW w:w="851"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26.0</w:t>
            </w:r>
          </w:p>
        </w:tc>
        <w:tc>
          <w:tcPr>
            <w:tcW w:w="1417"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17.026.00</w:t>
            </w:r>
          </w:p>
        </w:tc>
        <w:tc>
          <w:tcPr>
            <w:tcW w:w="1276"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1517.10.00</w:t>
            </w:r>
          </w:p>
        </w:tc>
        <w:tc>
          <w:tcPr>
            <w:tcW w:w="6095"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 xml:space="preserve">Margarina </w:t>
            </w:r>
            <w:r w:rsidRPr="009B3A8A">
              <w:rPr>
                <w:rFonts w:cs="Times New Roman"/>
              </w:rPr>
              <w:t>e creme vegetal</w:t>
            </w:r>
            <w:r w:rsidRPr="009B3A8A">
              <w:rPr>
                <w:rFonts w:cs="Times New Roman"/>
                <w:color w:val="FF00FF"/>
              </w:rPr>
              <w:t>,</w:t>
            </w:r>
            <w:r w:rsidRPr="009B3A8A">
              <w:rPr>
                <w:rFonts w:cs="Times New Roman"/>
                <w:color w:val="000000"/>
              </w:rPr>
              <w:t xml:space="preserve"> em recipiente de conteúdo inferior ou igual a 500 g, exceto as embalagens individuais de conteúdo inferior ou igual a 10 g</w:t>
            </w:r>
          </w:p>
        </w:tc>
      </w:tr>
      <w:tr w:rsidR="005954AD" w:rsidRPr="009B3A8A" w:rsidTr="005954AD">
        <w:tc>
          <w:tcPr>
            <w:tcW w:w="851"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27.0</w:t>
            </w:r>
          </w:p>
        </w:tc>
        <w:tc>
          <w:tcPr>
            <w:tcW w:w="1417"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17.027.00</w:t>
            </w:r>
          </w:p>
        </w:tc>
        <w:tc>
          <w:tcPr>
            <w:tcW w:w="1276"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1517.10.00</w:t>
            </w:r>
          </w:p>
        </w:tc>
        <w:tc>
          <w:tcPr>
            <w:tcW w:w="6095" w:type="dxa"/>
            <w:shd w:val="clear" w:color="auto" w:fill="auto"/>
            <w:vAlign w:val="center"/>
          </w:tcPr>
          <w:p w:rsidR="005954AD" w:rsidRPr="009B3A8A" w:rsidRDefault="005954AD" w:rsidP="002555A2">
            <w:pPr>
              <w:snapToGrid w:val="0"/>
              <w:jc w:val="both"/>
              <w:rPr>
                <w:rFonts w:cs="Times New Roman"/>
                <w:color w:val="000000"/>
              </w:rPr>
            </w:pPr>
            <w:r w:rsidRPr="009B3A8A">
              <w:rPr>
                <w:rFonts w:cs="Times New Roman"/>
                <w:color w:val="000000"/>
              </w:rPr>
              <w:t xml:space="preserve">Margarina </w:t>
            </w:r>
            <w:r w:rsidRPr="009B3A8A">
              <w:rPr>
                <w:rFonts w:cs="Times New Roman"/>
              </w:rPr>
              <w:t xml:space="preserve">e creme vegetal, </w:t>
            </w:r>
            <w:r w:rsidRPr="009B3A8A">
              <w:rPr>
                <w:rFonts w:cs="Times New Roman"/>
                <w:color w:val="000000"/>
              </w:rPr>
              <w:t xml:space="preserve">em recipiente de conteúdo superior a 500 g e inferior </w:t>
            </w:r>
            <w:r w:rsidRPr="009B3A8A">
              <w:rPr>
                <w:rFonts w:cs="Times New Roman"/>
              </w:rPr>
              <w:t xml:space="preserve">ou igual </w:t>
            </w:r>
            <w:r w:rsidRPr="009B3A8A">
              <w:rPr>
                <w:rFonts w:cs="Times New Roman"/>
                <w:color w:val="000000"/>
              </w:rPr>
              <w:t>a 1 kg, exceto as embalagens individuais de conteúdo inferior ou igual a  10 g</w:t>
            </w:r>
          </w:p>
        </w:tc>
      </w:tr>
      <w:tr w:rsidR="005954AD" w:rsidRPr="009B3A8A" w:rsidTr="005954AD">
        <w:tc>
          <w:tcPr>
            <w:tcW w:w="851"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27.1</w:t>
            </w:r>
          </w:p>
        </w:tc>
        <w:tc>
          <w:tcPr>
            <w:tcW w:w="1417"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17.027.01</w:t>
            </w:r>
          </w:p>
        </w:tc>
        <w:tc>
          <w:tcPr>
            <w:tcW w:w="1276"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1517.10.00</w:t>
            </w:r>
          </w:p>
        </w:tc>
        <w:tc>
          <w:tcPr>
            <w:tcW w:w="6095" w:type="dxa"/>
            <w:shd w:val="clear" w:color="auto" w:fill="auto"/>
            <w:vAlign w:val="center"/>
          </w:tcPr>
          <w:p w:rsidR="005954AD" w:rsidRPr="009B3A8A" w:rsidRDefault="005954AD" w:rsidP="00315530">
            <w:pPr>
              <w:snapToGrid w:val="0"/>
              <w:jc w:val="both"/>
              <w:rPr>
                <w:rFonts w:cs="Times New Roman"/>
                <w:color w:val="000000"/>
              </w:rPr>
            </w:pPr>
            <w:r w:rsidRPr="009B3A8A">
              <w:rPr>
                <w:rFonts w:cs="Times New Roman"/>
                <w:color w:val="000000"/>
              </w:rPr>
              <w:t xml:space="preserve">Margarina e creme vegetal, em recipiente de conteúdo </w:t>
            </w:r>
            <w:r w:rsidRPr="009B3A8A">
              <w:rPr>
                <w:rFonts w:cs="Times New Roman"/>
              </w:rPr>
              <w:t xml:space="preserve">superior  a </w:t>
            </w:r>
            <w:r w:rsidRPr="009B3A8A">
              <w:rPr>
                <w:rFonts w:cs="Times New Roman"/>
                <w:color w:val="000000"/>
              </w:rPr>
              <w:t>de 1 kg</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44.0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17.044.00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1101.00.10</w:t>
            </w:r>
          </w:p>
        </w:tc>
        <w:tc>
          <w:tcPr>
            <w:tcW w:w="6095" w:type="dxa"/>
            <w:shd w:val="clear" w:color="auto" w:fill="auto"/>
            <w:vAlign w:val="center"/>
          </w:tcPr>
          <w:p w:rsidR="005954AD" w:rsidRPr="009958D4" w:rsidRDefault="005954AD" w:rsidP="00315530">
            <w:pPr>
              <w:snapToGrid w:val="0"/>
              <w:jc w:val="both"/>
              <w:rPr>
                <w:rFonts w:cs="Times New Roman"/>
                <w:color w:val="7030A0"/>
              </w:rPr>
            </w:pPr>
            <w:r w:rsidRPr="009958D4">
              <w:rPr>
                <w:rFonts w:cs="Times New Roman"/>
                <w:color w:val="000000"/>
              </w:rPr>
              <w:t xml:space="preserve">Farinha de trigo, em embalagem </w:t>
            </w:r>
            <w:r w:rsidRPr="009958D4">
              <w:rPr>
                <w:rFonts w:cs="Times New Roman"/>
              </w:rPr>
              <w:t>inferior ou igual a 1 kg</w:t>
            </w:r>
            <w:r w:rsidRPr="009958D4">
              <w:rPr>
                <w:rFonts w:cs="Times New Roman"/>
                <w:i/>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44.1</w:t>
            </w:r>
          </w:p>
        </w:tc>
        <w:tc>
          <w:tcPr>
            <w:tcW w:w="1417"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17.044.01</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1101.00.10</w:t>
            </w:r>
          </w:p>
        </w:tc>
        <w:tc>
          <w:tcPr>
            <w:tcW w:w="6095"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Farinha de trigo, em embalagem superior a 1kg e inferior a 5 kg</w:t>
            </w:r>
            <w:r w:rsidRPr="009958D4">
              <w:rPr>
                <w:rFonts w:cs="Times New Roman"/>
                <w:i/>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46.0</w:t>
            </w:r>
          </w:p>
        </w:tc>
        <w:tc>
          <w:tcPr>
            <w:tcW w:w="1417"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17.046.00</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1901.20.00</w:t>
            </w:r>
            <w:r w:rsidRPr="009958D4">
              <w:rPr>
                <w:rFonts w:cs="Times New Roman"/>
              </w:rPr>
              <w:br/>
              <w:t>1901.90.90</w:t>
            </w:r>
          </w:p>
        </w:tc>
        <w:tc>
          <w:tcPr>
            <w:tcW w:w="6095"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 xml:space="preserve">Misturas e preparações para bolos e pães, em embalagem inferior ou igual a 25 Kg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49.0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17.049.00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1902.1</w:t>
            </w:r>
          </w:p>
        </w:tc>
        <w:tc>
          <w:tcPr>
            <w:tcW w:w="6095"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 xml:space="preserve">Massas alimentícias </w:t>
            </w:r>
            <w:r w:rsidRPr="009958D4">
              <w:rPr>
                <w:rFonts w:cs="Times New Roman"/>
              </w:rPr>
              <w:t>do tipo comum, não cozidas, nem recheadas, nem preparadas de outro modo</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53.0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17.053.00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1905.31.00</w:t>
            </w:r>
          </w:p>
        </w:tc>
        <w:tc>
          <w:tcPr>
            <w:tcW w:w="6095" w:type="dxa"/>
            <w:shd w:val="clear" w:color="auto" w:fill="auto"/>
            <w:vAlign w:val="center"/>
          </w:tcPr>
          <w:p w:rsidR="005954AD" w:rsidRPr="009958D4" w:rsidRDefault="005954AD" w:rsidP="00315530">
            <w:pPr>
              <w:shd w:val="clear" w:color="auto" w:fill="FFFFFF"/>
              <w:snapToGrid w:val="0"/>
              <w:jc w:val="both"/>
              <w:rPr>
                <w:rFonts w:cs="Times New Roman"/>
                <w:color w:val="000000"/>
              </w:rPr>
            </w:pPr>
            <w:r w:rsidRPr="009958D4">
              <w:rPr>
                <w:rFonts w:cs="Times New Roman"/>
                <w:color w:val="000000"/>
              </w:rPr>
              <w:t>Biscoitos e bolachas derivados de farinha de trigo; (exceto dos tipos "cream cracker", "água e sal", "maisena", "</w:t>
            </w:r>
            <w:proofErr w:type="spellStart"/>
            <w:r w:rsidRPr="009958D4">
              <w:rPr>
                <w:rFonts w:cs="Times New Roman"/>
                <w:color w:val="000000"/>
              </w:rPr>
              <w:t>maria</w:t>
            </w:r>
            <w:proofErr w:type="spellEnd"/>
            <w:r w:rsidRPr="009958D4">
              <w:rPr>
                <w:rFonts w:cs="Times New Roman"/>
                <w:color w:val="000000"/>
              </w:rPr>
              <w:t>" e outros de consumo popular que não sejam adicionados de cacau, nem recheados, cobertos ou amanteigados, independentemente de sua denominação comercial)</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54.0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17.054.00</w:t>
            </w:r>
          </w:p>
        </w:tc>
        <w:tc>
          <w:tcPr>
            <w:tcW w:w="1276" w:type="dxa"/>
            <w:shd w:val="clear" w:color="auto" w:fill="auto"/>
            <w:vAlign w:val="center"/>
          </w:tcPr>
          <w:p w:rsidR="005954AD" w:rsidRPr="009958D4" w:rsidRDefault="005954AD" w:rsidP="00315530">
            <w:pPr>
              <w:snapToGrid w:val="0"/>
              <w:jc w:val="both"/>
              <w:rPr>
                <w:rFonts w:cs="Times New Roman"/>
                <w:color w:val="008000"/>
              </w:rPr>
            </w:pPr>
            <w:r w:rsidRPr="009958D4">
              <w:rPr>
                <w:rFonts w:cs="Times New Roman"/>
                <w:color w:val="000000"/>
              </w:rPr>
              <w:t>1905</w:t>
            </w:r>
            <w:r w:rsidRPr="009958D4">
              <w:rPr>
                <w:rFonts w:cs="Times New Roman"/>
              </w:rPr>
              <w:t>.31.00</w:t>
            </w:r>
          </w:p>
        </w:tc>
        <w:tc>
          <w:tcPr>
            <w:tcW w:w="6095" w:type="dxa"/>
            <w:shd w:val="clear" w:color="auto" w:fill="auto"/>
            <w:vAlign w:val="center"/>
          </w:tcPr>
          <w:p w:rsidR="005954AD" w:rsidRPr="009958D4" w:rsidRDefault="005954AD" w:rsidP="00315530">
            <w:pPr>
              <w:snapToGrid w:val="0"/>
              <w:jc w:val="both"/>
              <w:rPr>
                <w:rFonts w:cs="Times New Roman"/>
                <w:color w:val="FF00FF"/>
              </w:rPr>
            </w:pPr>
            <w:r w:rsidRPr="009958D4">
              <w:rPr>
                <w:rFonts w:cs="Times New Roman"/>
                <w:color w:val="000000"/>
              </w:rPr>
              <w:t xml:space="preserve">Biscoitos e bolachas não derivados de farinha de trigo; </w:t>
            </w:r>
            <w:r w:rsidRPr="009958D4">
              <w:rPr>
                <w:rFonts w:cs="Times New Roman"/>
              </w:rPr>
              <w:lastRenderedPageBreak/>
              <w:t>(exceto dos tipos "cream cracker", "água e sal", "maisena" e "</w:t>
            </w:r>
            <w:proofErr w:type="spellStart"/>
            <w:r w:rsidRPr="009958D4">
              <w:rPr>
                <w:rFonts w:cs="Times New Roman"/>
              </w:rPr>
              <w:t>maria</w:t>
            </w:r>
            <w:proofErr w:type="spellEnd"/>
            <w:r w:rsidRPr="009958D4">
              <w:rPr>
                <w:rFonts w:cs="Times New Roman"/>
              </w:rPr>
              <w:t>" e outros de consumo popular que não sejam adicionados de cacau, nem recheados, cobertos ou amanteigados, independentemente de sua denominação comercial)</w:t>
            </w:r>
            <w:r w:rsidRPr="009958D4">
              <w:rPr>
                <w:rFonts w:cs="Times New Roman"/>
                <w:i/>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lastRenderedPageBreak/>
              <w:t>56.0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17.056.00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1905.90.20</w:t>
            </w:r>
          </w:p>
        </w:tc>
        <w:tc>
          <w:tcPr>
            <w:tcW w:w="6095" w:type="dxa"/>
            <w:shd w:val="clear" w:color="auto" w:fill="auto"/>
            <w:vAlign w:val="center"/>
          </w:tcPr>
          <w:p w:rsidR="005954AD" w:rsidRPr="009958D4" w:rsidRDefault="005954AD" w:rsidP="00315530">
            <w:pPr>
              <w:snapToGrid w:val="0"/>
              <w:jc w:val="both"/>
              <w:rPr>
                <w:rFonts w:cs="Times New Roman"/>
                <w:strike/>
                <w:color w:val="FF00FF"/>
              </w:rPr>
            </w:pPr>
            <w:r w:rsidRPr="009958D4">
              <w:rPr>
                <w:rFonts w:cs="Times New Roman"/>
                <w:color w:val="000000"/>
              </w:rPr>
              <w:t xml:space="preserve">Biscoitos e </w:t>
            </w:r>
            <w:r w:rsidRPr="009958D4">
              <w:rPr>
                <w:rFonts w:cs="Times New Roman"/>
              </w:rPr>
              <w:t>bolachas derivados de farinha de trigo dos tipos "cream cracker" e "água e sal"</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57.0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17.057.00</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1905.32.00</w:t>
            </w:r>
          </w:p>
        </w:tc>
        <w:tc>
          <w:tcPr>
            <w:tcW w:w="6095"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w:t>
            </w:r>
            <w:proofErr w:type="spellStart"/>
            <w:r w:rsidRPr="009958D4">
              <w:rPr>
                <w:rFonts w:cs="Times New Roman"/>
                <w:color w:val="000000"/>
              </w:rPr>
              <w:t>Waffles</w:t>
            </w:r>
            <w:proofErr w:type="spellEnd"/>
            <w:r w:rsidRPr="009958D4">
              <w:rPr>
                <w:rFonts w:cs="Times New Roman"/>
                <w:color w:val="000000"/>
              </w:rPr>
              <w:t>” e “</w:t>
            </w:r>
            <w:proofErr w:type="spellStart"/>
            <w:r w:rsidRPr="009958D4">
              <w:rPr>
                <w:rFonts w:cs="Times New Roman"/>
                <w:color w:val="000000"/>
              </w:rPr>
              <w:t>wafers</w:t>
            </w:r>
            <w:proofErr w:type="spellEnd"/>
            <w:r w:rsidRPr="009958D4">
              <w:rPr>
                <w:rFonts w:cs="Times New Roman"/>
                <w:color w:val="000000"/>
              </w:rPr>
              <w:t xml:space="preserve">” - sem cobertura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58.0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17.058.00</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1905.32.00</w:t>
            </w:r>
          </w:p>
        </w:tc>
        <w:tc>
          <w:tcPr>
            <w:tcW w:w="6095"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w:t>
            </w:r>
            <w:proofErr w:type="spellStart"/>
            <w:r w:rsidRPr="009958D4">
              <w:rPr>
                <w:rFonts w:cs="Times New Roman"/>
                <w:color w:val="000000"/>
              </w:rPr>
              <w:t>Waffles</w:t>
            </w:r>
            <w:proofErr w:type="spellEnd"/>
            <w:r w:rsidRPr="009958D4">
              <w:rPr>
                <w:rFonts w:cs="Times New Roman"/>
                <w:color w:val="000000"/>
              </w:rPr>
              <w:t>” e “</w:t>
            </w:r>
            <w:proofErr w:type="spellStart"/>
            <w:r w:rsidRPr="009958D4">
              <w:rPr>
                <w:rFonts w:cs="Times New Roman"/>
                <w:color w:val="000000"/>
              </w:rPr>
              <w:t>wafers</w:t>
            </w:r>
            <w:proofErr w:type="spellEnd"/>
            <w:r w:rsidRPr="009958D4">
              <w:rPr>
                <w:rFonts w:cs="Times New Roman"/>
                <w:color w:val="000000"/>
              </w:rPr>
              <w:t xml:space="preserve">”- com cobertura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59.0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17.059.00</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1905.40.00</w:t>
            </w:r>
          </w:p>
        </w:tc>
        <w:tc>
          <w:tcPr>
            <w:tcW w:w="6095"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 xml:space="preserve">Torradas, pão torrado e produtos semelhantes torrados </w:t>
            </w:r>
            <w:r w:rsidRPr="009958D4">
              <w:rPr>
                <w:rFonts w:cs="Times New Roman"/>
                <w:i/>
                <w:color w:val="FF00FF"/>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67.0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17.067.00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1509</w:t>
            </w:r>
          </w:p>
        </w:tc>
        <w:tc>
          <w:tcPr>
            <w:tcW w:w="6095" w:type="dxa"/>
            <w:shd w:val="clear" w:color="auto" w:fill="auto"/>
            <w:vAlign w:val="center"/>
          </w:tcPr>
          <w:p w:rsidR="005954AD" w:rsidRPr="009958D4" w:rsidRDefault="005954AD" w:rsidP="00315530">
            <w:pPr>
              <w:snapToGrid w:val="0"/>
              <w:jc w:val="both"/>
              <w:rPr>
                <w:rFonts w:cs="Times New Roman"/>
                <w:color w:val="FF00FF"/>
              </w:rPr>
            </w:pPr>
            <w:r w:rsidRPr="009958D4">
              <w:rPr>
                <w:rFonts w:cs="Times New Roman"/>
                <w:color w:val="000000"/>
              </w:rPr>
              <w:t xml:space="preserve">Azeites de oliva, em recipientes com capacidade inferior a 2 litros, exceto as embalagens individuais de conteúdo inferior ou </w:t>
            </w:r>
            <w:r w:rsidRPr="009958D4">
              <w:rPr>
                <w:rFonts w:cs="Times New Roman"/>
              </w:rPr>
              <w:t>igual a 20 mililitros</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67.1</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17.067.01</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1509</w:t>
            </w:r>
          </w:p>
        </w:tc>
        <w:tc>
          <w:tcPr>
            <w:tcW w:w="6095" w:type="dxa"/>
            <w:shd w:val="clear" w:color="auto" w:fill="auto"/>
            <w:vAlign w:val="center"/>
          </w:tcPr>
          <w:p w:rsidR="005954AD" w:rsidRPr="009958D4" w:rsidRDefault="005954AD" w:rsidP="00315530">
            <w:pPr>
              <w:snapToGrid w:val="0"/>
              <w:jc w:val="both"/>
              <w:rPr>
                <w:rFonts w:cs="Times New Roman"/>
                <w:i/>
              </w:rPr>
            </w:pPr>
            <w:r w:rsidRPr="009958D4">
              <w:rPr>
                <w:rFonts w:cs="Times New Roman"/>
              </w:rPr>
              <w:t>Azeites de oliva, em recipientes com capacidade igual ou superior a 2 litros e inferior ou igual a 5 litros</w:t>
            </w:r>
            <w:r w:rsidRPr="009958D4">
              <w:rPr>
                <w:rFonts w:cs="Times New Roman"/>
                <w:i/>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83.0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17.083.00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0210.20.00</w:t>
            </w:r>
            <w:r w:rsidRPr="009958D4">
              <w:rPr>
                <w:rFonts w:cs="Times New Roman"/>
                <w:color w:val="000000"/>
              </w:rPr>
              <w:br/>
              <w:t>0210.99.00</w:t>
            </w:r>
            <w:r w:rsidRPr="009958D4">
              <w:rPr>
                <w:rFonts w:cs="Times New Roman"/>
                <w:color w:val="000000"/>
              </w:rPr>
              <w:br/>
              <w:t>1502</w:t>
            </w:r>
          </w:p>
        </w:tc>
        <w:tc>
          <w:tcPr>
            <w:tcW w:w="6095"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Carne de gado bovino, ovino e bufalino e produtos comestíveis resultantes da matança desse gado submetidos à salga, secagem ou desidratação</w:t>
            </w:r>
            <w:r w:rsidRPr="009958D4">
              <w:rPr>
                <w:rFonts w:cs="Times New Roman"/>
                <w:i/>
                <w:color w:val="FF00FF"/>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84.0</w:t>
            </w:r>
          </w:p>
        </w:tc>
        <w:tc>
          <w:tcPr>
            <w:tcW w:w="1417"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17.084.00</w:t>
            </w:r>
          </w:p>
        </w:tc>
        <w:tc>
          <w:tcPr>
            <w:tcW w:w="1276"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0201</w:t>
            </w:r>
            <w:r w:rsidRPr="009958D4">
              <w:rPr>
                <w:rFonts w:cs="Times New Roman"/>
              </w:rPr>
              <w:br/>
              <w:t>0202</w:t>
            </w:r>
          </w:p>
          <w:p w:rsidR="005954AD" w:rsidRPr="009958D4" w:rsidRDefault="005954AD" w:rsidP="00315530">
            <w:pPr>
              <w:jc w:val="both"/>
              <w:rPr>
                <w:rFonts w:cs="Times New Roman"/>
              </w:rPr>
            </w:pPr>
            <w:r w:rsidRPr="009958D4">
              <w:rPr>
                <w:rFonts w:cs="Times New Roman"/>
              </w:rPr>
              <w:t>0204</w:t>
            </w:r>
          </w:p>
          <w:p w:rsidR="005954AD" w:rsidRPr="009958D4" w:rsidRDefault="005954AD" w:rsidP="00315530">
            <w:pPr>
              <w:jc w:val="both"/>
              <w:rPr>
                <w:rFonts w:cs="Times New Roman"/>
                <w:color w:val="FF00FF"/>
              </w:rPr>
            </w:pPr>
            <w:r w:rsidRPr="009958D4">
              <w:rPr>
                <w:rFonts w:cs="Times New Roman"/>
              </w:rPr>
              <w:t>0206</w:t>
            </w:r>
          </w:p>
        </w:tc>
        <w:tc>
          <w:tcPr>
            <w:tcW w:w="6095" w:type="dxa"/>
            <w:shd w:val="clear" w:color="auto" w:fill="auto"/>
            <w:vAlign w:val="center"/>
          </w:tcPr>
          <w:p w:rsidR="005954AD" w:rsidRPr="009958D4" w:rsidRDefault="005954AD" w:rsidP="00315530">
            <w:pPr>
              <w:snapToGrid w:val="0"/>
              <w:jc w:val="both"/>
              <w:rPr>
                <w:rFonts w:cs="Times New Roman"/>
              </w:rPr>
            </w:pPr>
            <w:r w:rsidRPr="009958D4">
              <w:rPr>
                <w:rFonts w:cs="Times New Roman"/>
              </w:rPr>
              <w:t>Carne de gado bovino, ovino e bufalino e demais produtos comestíveis resultantes da matança desse gado frescos, refrigerados ou congelados</w:t>
            </w:r>
            <w:r w:rsidRPr="009958D4">
              <w:rPr>
                <w:rFonts w:cs="Times New Roman"/>
                <w:i/>
                <w:color w:val="FF00FF"/>
              </w:rPr>
              <w:t xml:space="preserve"> </w:t>
            </w:r>
          </w:p>
        </w:tc>
      </w:tr>
      <w:tr w:rsidR="005954AD" w:rsidRPr="009958D4" w:rsidTr="005954AD">
        <w:tc>
          <w:tcPr>
            <w:tcW w:w="851"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87.0</w:t>
            </w:r>
          </w:p>
        </w:tc>
        <w:tc>
          <w:tcPr>
            <w:tcW w:w="1417"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17.087.00</w:t>
            </w:r>
          </w:p>
        </w:tc>
        <w:tc>
          <w:tcPr>
            <w:tcW w:w="1276" w:type="dxa"/>
            <w:shd w:val="clear" w:color="auto" w:fill="auto"/>
            <w:vAlign w:val="center"/>
          </w:tcPr>
          <w:p w:rsidR="005954AD" w:rsidRPr="009958D4" w:rsidRDefault="005954AD" w:rsidP="00315530">
            <w:pPr>
              <w:snapToGrid w:val="0"/>
              <w:jc w:val="both"/>
              <w:rPr>
                <w:rFonts w:cs="Times New Roman"/>
                <w:color w:val="000000"/>
              </w:rPr>
            </w:pPr>
            <w:r w:rsidRPr="009958D4">
              <w:rPr>
                <w:rFonts w:cs="Times New Roman"/>
                <w:color w:val="000000"/>
              </w:rPr>
              <w:t>0207</w:t>
            </w:r>
            <w:r w:rsidRPr="009958D4">
              <w:rPr>
                <w:rFonts w:cs="Times New Roman"/>
                <w:color w:val="000000"/>
              </w:rPr>
              <w:br/>
              <w:t>0209</w:t>
            </w:r>
            <w:r w:rsidRPr="009958D4">
              <w:rPr>
                <w:rFonts w:cs="Times New Roman"/>
                <w:color w:val="000000"/>
              </w:rPr>
              <w:br/>
              <w:t>0210.99.00</w:t>
            </w:r>
            <w:r w:rsidRPr="009958D4">
              <w:rPr>
                <w:rFonts w:cs="Times New Roman"/>
                <w:color w:val="000000"/>
              </w:rPr>
              <w:br/>
              <w:t>1501</w:t>
            </w:r>
          </w:p>
        </w:tc>
        <w:tc>
          <w:tcPr>
            <w:tcW w:w="6095" w:type="dxa"/>
            <w:shd w:val="clear" w:color="auto" w:fill="auto"/>
            <w:vAlign w:val="center"/>
          </w:tcPr>
          <w:p w:rsidR="005954AD" w:rsidRPr="009958D4" w:rsidRDefault="005954AD" w:rsidP="00315530">
            <w:pPr>
              <w:snapToGrid w:val="0"/>
              <w:jc w:val="both"/>
              <w:rPr>
                <w:rFonts w:cs="Times New Roman"/>
                <w:strike/>
                <w:color w:val="FF00FF"/>
              </w:rPr>
            </w:pPr>
            <w:r w:rsidRPr="009958D4">
              <w:rPr>
                <w:rFonts w:cs="Times New Roman"/>
                <w:color w:val="000000"/>
              </w:rPr>
              <w:t>Carnes e demais produtos comestíveis frescos, resfriados, congelados, salgados, em salmoura, simplesmente temperados, secos ou defumados, resultantes do abate de aves</w:t>
            </w:r>
          </w:p>
          <w:p w:rsidR="005954AD" w:rsidRPr="009958D4" w:rsidRDefault="005954AD" w:rsidP="00315530">
            <w:pPr>
              <w:snapToGrid w:val="0"/>
              <w:jc w:val="both"/>
              <w:rPr>
                <w:rFonts w:cs="Times New Roman"/>
                <w:i/>
                <w:color w:val="FF00FF"/>
              </w:rPr>
            </w:pPr>
            <w:r w:rsidRPr="009958D4">
              <w:rPr>
                <w:rFonts w:cs="Times New Roman"/>
                <w:i/>
                <w:color w:val="FF00FF"/>
              </w:rPr>
              <w:t xml:space="preserve"> </w:t>
            </w:r>
          </w:p>
        </w:tc>
      </w:tr>
    </w:tbl>
    <w:p w:rsidR="00BD3600" w:rsidRPr="009958D4" w:rsidRDefault="00BD3600" w:rsidP="00BD3600">
      <w:pPr>
        <w:jc w:val="both"/>
        <w:rPr>
          <w:rFonts w:eastAsia="Times New Roman" w:cs="Times New Roman"/>
          <w:bCs/>
          <w:lang w:eastAsia="pt-BR"/>
        </w:rPr>
      </w:pPr>
    </w:p>
    <w:p w:rsidR="002A3928" w:rsidRDefault="005954AD" w:rsidP="002A3928">
      <w:pPr>
        <w:ind w:firstLine="567"/>
        <w:jc w:val="right"/>
        <w:rPr>
          <w:rFonts w:eastAsia="Times New Roman" w:cs="Times New Roman"/>
          <w:bCs/>
          <w:lang w:eastAsia="pt-BR"/>
        </w:rPr>
      </w:pPr>
      <w:r w:rsidRPr="009958D4">
        <w:rPr>
          <w:rFonts w:eastAsia="Times New Roman" w:cs="Times New Roman"/>
          <w:bCs/>
          <w:lang w:eastAsia="pt-BR"/>
        </w:rPr>
        <w:t xml:space="preserve">                                                                                                                     </w:t>
      </w:r>
      <w:r w:rsidR="00BD3600" w:rsidRPr="009958D4">
        <w:rPr>
          <w:rFonts w:eastAsia="Times New Roman" w:cs="Times New Roman"/>
          <w:bCs/>
          <w:lang w:eastAsia="pt-BR"/>
        </w:rPr>
        <w:t xml:space="preserve">                           </w:t>
      </w:r>
      <w:r w:rsidRPr="009958D4">
        <w:rPr>
          <w:rFonts w:eastAsia="Times New Roman" w:cs="Times New Roman"/>
          <w:bCs/>
          <w:lang w:eastAsia="pt-BR"/>
        </w:rPr>
        <w:t>”</w:t>
      </w:r>
      <w:r w:rsidR="002A3928" w:rsidRPr="009958D4">
        <w:rPr>
          <w:rFonts w:eastAsia="Times New Roman" w:cs="Times New Roman"/>
          <w:bCs/>
          <w:lang w:eastAsia="pt-BR"/>
        </w:rPr>
        <w:t>(NR)</w:t>
      </w:r>
      <w:r w:rsidRPr="009958D4">
        <w:rPr>
          <w:rFonts w:eastAsia="Times New Roman" w:cs="Times New Roman"/>
          <w:bCs/>
          <w:lang w:eastAsia="pt-BR"/>
        </w:rPr>
        <w:t>;</w:t>
      </w:r>
    </w:p>
    <w:p w:rsidR="00E15E94" w:rsidRPr="00C40491" w:rsidRDefault="00E15E94" w:rsidP="002A3928">
      <w:pPr>
        <w:ind w:firstLine="567"/>
        <w:jc w:val="right"/>
        <w:rPr>
          <w:rFonts w:eastAsia="Times New Roman" w:cs="Times New Roman"/>
          <w:bCs/>
          <w:lang w:eastAsia="pt-BR"/>
        </w:rPr>
      </w:pPr>
    </w:p>
    <w:p w:rsidR="005954AD" w:rsidRPr="00D47F69" w:rsidRDefault="005954AD" w:rsidP="00315530">
      <w:pPr>
        <w:ind w:firstLine="567"/>
        <w:jc w:val="both"/>
        <w:rPr>
          <w:rFonts w:cs="Times New Roman"/>
          <w:bCs/>
          <w:lang w:eastAsia="ar-SA"/>
        </w:rPr>
      </w:pPr>
      <w:r w:rsidRPr="00D47F69">
        <w:rPr>
          <w:rFonts w:eastAsia="Times New Roman" w:cs="Times New Roman"/>
          <w:bCs/>
          <w:lang w:eastAsia="pt-BR"/>
        </w:rPr>
        <w:t xml:space="preserve">XXIV </w:t>
      </w:r>
      <w:r w:rsidR="009958D4" w:rsidRPr="00D47F69">
        <w:rPr>
          <w:rFonts w:eastAsia="Times New Roman" w:cs="Times New Roman"/>
          <w:bCs/>
          <w:lang w:eastAsia="pt-BR"/>
        </w:rPr>
        <w:t>-</w:t>
      </w:r>
      <w:r w:rsidRPr="00D47F69">
        <w:rPr>
          <w:rFonts w:eastAsia="Times New Roman" w:cs="Times New Roman"/>
          <w:b/>
          <w:bCs/>
          <w:lang w:eastAsia="pt-BR"/>
        </w:rPr>
        <w:t xml:space="preserve"> </w:t>
      </w:r>
      <w:r w:rsidRPr="00D47F69">
        <w:rPr>
          <w:rFonts w:eastAsia="Times New Roman" w:cs="Times New Roman"/>
          <w:bCs/>
          <w:lang w:eastAsia="pt-BR"/>
        </w:rPr>
        <w:t xml:space="preserve">o item 32.0 da Tabela XXI do Anexo XXIV: </w:t>
      </w:r>
      <w:r w:rsidRPr="00D47F69">
        <w:rPr>
          <w:rFonts w:cs="Times New Roman"/>
          <w:bCs/>
          <w:lang w:eastAsia="ar-SA"/>
        </w:rPr>
        <w:t>(Convênio ICMS 53/16, efeitos a partir de 01/10/16)</w:t>
      </w:r>
    </w:p>
    <w:p w:rsidR="00E15E94" w:rsidRDefault="00E15E94" w:rsidP="00315530">
      <w:pPr>
        <w:ind w:firstLine="567"/>
        <w:jc w:val="both"/>
        <w:rPr>
          <w:rFonts w:eastAsia="Times New Roman" w:cs="Times New Roman"/>
          <w:bCs/>
          <w:lang w:eastAsia="pt-BR"/>
        </w:rPr>
      </w:pPr>
    </w:p>
    <w:p w:rsidR="005954AD" w:rsidRPr="00D47F69" w:rsidRDefault="005954AD" w:rsidP="00315530">
      <w:pPr>
        <w:ind w:firstLine="567"/>
        <w:jc w:val="both"/>
        <w:rPr>
          <w:rFonts w:cs="Times New Roman"/>
        </w:rPr>
      </w:pPr>
      <w:r w:rsidRPr="00D47F69">
        <w:rPr>
          <w:rFonts w:eastAsia="Times New Roman" w:cs="Times New Roman"/>
          <w:bCs/>
          <w:lang w:eastAsia="pt-BR"/>
        </w:rPr>
        <w:t xml:space="preserve"> </w:t>
      </w:r>
      <w:r w:rsidRPr="00D47F69">
        <w:rPr>
          <w:rFonts w:cs="Times New Roman"/>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7"/>
        <w:gridCol w:w="1296"/>
        <w:gridCol w:w="6095"/>
      </w:tblGrid>
      <w:tr w:rsidR="005954AD" w:rsidRPr="00D47F69" w:rsidTr="005954AD">
        <w:tc>
          <w:tcPr>
            <w:tcW w:w="851" w:type="dxa"/>
            <w:shd w:val="clear" w:color="auto" w:fill="auto"/>
            <w:vAlign w:val="center"/>
          </w:tcPr>
          <w:p w:rsidR="005954AD" w:rsidRPr="00D47F69" w:rsidRDefault="005954AD" w:rsidP="00315530">
            <w:pPr>
              <w:snapToGrid w:val="0"/>
              <w:jc w:val="both"/>
              <w:rPr>
                <w:rFonts w:cs="Times New Roman"/>
                <w:color w:val="000000"/>
              </w:rPr>
            </w:pPr>
            <w:r w:rsidRPr="00D47F69">
              <w:rPr>
                <w:rFonts w:cs="Times New Roman"/>
                <w:color w:val="000000"/>
              </w:rPr>
              <w:t>32.0</w:t>
            </w:r>
          </w:p>
        </w:tc>
        <w:tc>
          <w:tcPr>
            <w:tcW w:w="1397" w:type="dxa"/>
            <w:shd w:val="clear" w:color="auto" w:fill="auto"/>
            <w:vAlign w:val="center"/>
          </w:tcPr>
          <w:p w:rsidR="005954AD" w:rsidRPr="00D47F69" w:rsidRDefault="005954AD" w:rsidP="00315530">
            <w:pPr>
              <w:snapToGrid w:val="0"/>
              <w:jc w:val="both"/>
              <w:rPr>
                <w:rFonts w:cs="Times New Roman"/>
                <w:color w:val="000000"/>
              </w:rPr>
            </w:pPr>
            <w:r w:rsidRPr="00D47F69">
              <w:rPr>
                <w:rFonts w:cs="Times New Roman"/>
                <w:color w:val="000000"/>
              </w:rPr>
              <w:t>20.032.00</w:t>
            </w:r>
          </w:p>
        </w:tc>
        <w:tc>
          <w:tcPr>
            <w:tcW w:w="1296" w:type="dxa"/>
            <w:shd w:val="clear" w:color="auto" w:fill="auto"/>
            <w:vAlign w:val="center"/>
          </w:tcPr>
          <w:p w:rsidR="005954AD" w:rsidRPr="00D47F69" w:rsidRDefault="005954AD" w:rsidP="00315530">
            <w:pPr>
              <w:snapToGrid w:val="0"/>
              <w:jc w:val="both"/>
              <w:rPr>
                <w:rFonts w:cs="Times New Roman"/>
                <w:color w:val="000000"/>
              </w:rPr>
            </w:pPr>
            <w:r w:rsidRPr="00D47F69">
              <w:rPr>
                <w:rFonts w:cs="Times New Roman"/>
                <w:color w:val="000000"/>
              </w:rPr>
              <w:t xml:space="preserve">3307.90.00 </w:t>
            </w:r>
          </w:p>
        </w:tc>
        <w:tc>
          <w:tcPr>
            <w:tcW w:w="6095" w:type="dxa"/>
            <w:shd w:val="clear" w:color="auto" w:fill="auto"/>
            <w:vAlign w:val="center"/>
          </w:tcPr>
          <w:p w:rsidR="005954AD" w:rsidRPr="00D47F69" w:rsidRDefault="005954AD" w:rsidP="00315530">
            <w:pPr>
              <w:snapToGrid w:val="0"/>
              <w:jc w:val="both"/>
              <w:rPr>
                <w:rFonts w:cs="Times New Roman"/>
                <w:color w:val="000000"/>
              </w:rPr>
            </w:pPr>
            <w:r w:rsidRPr="00D47F69">
              <w:rPr>
                <w:rFonts w:cs="Times New Roman"/>
                <w:color w:val="000000"/>
              </w:rPr>
              <w:t xml:space="preserve">Outros produtos de perfumaria preparados </w:t>
            </w:r>
          </w:p>
        </w:tc>
      </w:tr>
    </w:tbl>
    <w:p w:rsidR="005954AD" w:rsidRPr="00D47F69" w:rsidRDefault="005954AD" w:rsidP="00315530">
      <w:pPr>
        <w:ind w:firstLine="1418"/>
        <w:jc w:val="both"/>
        <w:rPr>
          <w:rFonts w:eastAsia="Times New Roman" w:cs="Times New Roman"/>
          <w:bCs/>
          <w:lang w:eastAsia="pt-BR"/>
        </w:rPr>
      </w:pPr>
    </w:p>
    <w:p w:rsidR="005954AD" w:rsidRDefault="005954AD" w:rsidP="002F5510">
      <w:pPr>
        <w:ind w:firstLine="1418"/>
        <w:jc w:val="right"/>
        <w:rPr>
          <w:rFonts w:eastAsia="Times New Roman" w:cs="Times New Roman"/>
          <w:bCs/>
          <w:lang w:eastAsia="pt-BR"/>
        </w:rPr>
      </w:pPr>
      <w:r w:rsidRPr="00D47F69">
        <w:rPr>
          <w:rFonts w:eastAsia="Times New Roman" w:cs="Times New Roman"/>
          <w:bCs/>
          <w:lang w:eastAsia="pt-BR"/>
        </w:rPr>
        <w:t xml:space="preserve">                                                                                                                                       ”</w:t>
      </w:r>
      <w:r w:rsidR="002A3928" w:rsidRPr="00D47F69">
        <w:rPr>
          <w:rFonts w:eastAsia="Times New Roman" w:cs="Times New Roman"/>
          <w:bCs/>
          <w:lang w:eastAsia="pt-BR"/>
        </w:rPr>
        <w:t>(NR)</w:t>
      </w:r>
      <w:r w:rsidRPr="00D47F69">
        <w:rPr>
          <w:rFonts w:eastAsia="Times New Roman" w:cs="Times New Roman"/>
          <w:bCs/>
          <w:lang w:eastAsia="pt-BR"/>
        </w:rPr>
        <w:t>;</w:t>
      </w:r>
    </w:p>
    <w:p w:rsidR="002F5510" w:rsidRPr="00C40491" w:rsidRDefault="002F5510" w:rsidP="002F5510">
      <w:pPr>
        <w:ind w:firstLine="1418"/>
        <w:jc w:val="right"/>
        <w:rPr>
          <w:rFonts w:eastAsia="Times New Roman" w:cs="Times New Roman"/>
          <w:bCs/>
          <w:lang w:eastAsia="pt-BR"/>
        </w:rPr>
      </w:pPr>
    </w:p>
    <w:p w:rsidR="008B21A1" w:rsidRDefault="00315530" w:rsidP="008B21A1">
      <w:pPr>
        <w:ind w:firstLine="567"/>
        <w:jc w:val="both"/>
        <w:rPr>
          <w:rFonts w:cs="Times New Roman"/>
          <w:bCs/>
          <w:lang w:eastAsia="ar-SA"/>
        </w:rPr>
      </w:pPr>
      <w:r w:rsidRPr="00F5354B">
        <w:rPr>
          <w:rFonts w:eastAsia="Times New Roman" w:cs="Times New Roman"/>
          <w:bCs/>
          <w:lang w:eastAsia="pt-BR"/>
        </w:rPr>
        <w:t xml:space="preserve">XXV </w:t>
      </w:r>
      <w:r w:rsidR="00D47F69" w:rsidRPr="00F5354B">
        <w:rPr>
          <w:rFonts w:eastAsia="Times New Roman" w:cs="Times New Roman"/>
          <w:bCs/>
          <w:lang w:eastAsia="pt-BR"/>
        </w:rPr>
        <w:t>-</w:t>
      </w:r>
      <w:r w:rsidRPr="00F5354B">
        <w:rPr>
          <w:rFonts w:eastAsia="Times New Roman" w:cs="Times New Roman"/>
          <w:bCs/>
          <w:lang w:eastAsia="pt-BR"/>
        </w:rPr>
        <w:t xml:space="preserve"> os itens 10.0, 14.0, 51.0, 53.0, 55.0, 67.0, 73.0, 98.0 e 122.0 da Tabela XXII do Anexo XXIV: </w:t>
      </w:r>
      <w:r w:rsidRPr="00F5354B">
        <w:rPr>
          <w:rFonts w:cs="Times New Roman"/>
          <w:bCs/>
          <w:lang w:eastAsia="ar-SA"/>
        </w:rPr>
        <w:t>(Convênio ICMS 53/16, efeitos a partir de 01/10/16)</w:t>
      </w:r>
    </w:p>
    <w:p w:rsidR="00315530" w:rsidRPr="00F5354B" w:rsidRDefault="00315530" w:rsidP="008B21A1">
      <w:pPr>
        <w:ind w:firstLine="567"/>
        <w:jc w:val="both"/>
      </w:pPr>
      <w:r w:rsidRPr="00F5354B">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97"/>
        <w:gridCol w:w="1296"/>
        <w:gridCol w:w="6095"/>
      </w:tblGrid>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10.0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21.010.00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 xml:space="preserve">8418.99.00 </w:t>
            </w:r>
          </w:p>
        </w:tc>
        <w:tc>
          <w:tcPr>
            <w:tcW w:w="6095" w:type="dxa"/>
            <w:shd w:val="clear" w:color="auto" w:fill="auto"/>
            <w:vAlign w:val="center"/>
          </w:tcPr>
          <w:p w:rsidR="00315530" w:rsidRPr="00F5354B" w:rsidRDefault="00315530" w:rsidP="00315530">
            <w:pPr>
              <w:snapToGrid w:val="0"/>
              <w:jc w:val="both"/>
              <w:rPr>
                <w:rFonts w:cs="Times New Roman"/>
                <w:color w:val="FF00FF"/>
              </w:rPr>
            </w:pPr>
            <w:r w:rsidRPr="00F5354B">
              <w:rPr>
                <w:rFonts w:cs="Times New Roman"/>
              </w:rPr>
              <w:t>Partes dos refrigeradores, congeladores, mini adegas e similares, máquinas para produção de gelo e bebedouros descritos nos CEST 21.002.00, 21.003.00, 21.004.00, 21.005.00, 21.006.00, 21.007.00, 21.008.00, 21.009.00 e 21.013.00</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14.0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21.014.00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 xml:space="preserve">8421.9 </w:t>
            </w:r>
          </w:p>
        </w:tc>
        <w:tc>
          <w:tcPr>
            <w:tcW w:w="6095" w:type="dxa"/>
            <w:shd w:val="clear" w:color="auto" w:fill="auto"/>
            <w:vAlign w:val="center"/>
          </w:tcPr>
          <w:p w:rsidR="00315530" w:rsidRPr="00F5354B" w:rsidRDefault="00315530" w:rsidP="00315530">
            <w:pPr>
              <w:snapToGrid w:val="0"/>
              <w:jc w:val="both"/>
              <w:rPr>
                <w:rFonts w:cs="Times New Roman"/>
                <w:color w:val="FF00FF"/>
              </w:rPr>
            </w:pPr>
            <w:r w:rsidRPr="00F5354B">
              <w:rPr>
                <w:rFonts w:cs="Times New Roman"/>
              </w:rPr>
              <w:t xml:space="preserve">Partes das secadoras de roupas e centrífugas de uso doméstico e dos aparelhos para filtrar ou depurar água, </w:t>
            </w:r>
            <w:r w:rsidRPr="00F5354B">
              <w:rPr>
                <w:rFonts w:cs="Times New Roman"/>
              </w:rPr>
              <w:lastRenderedPageBreak/>
              <w:t>descritos</w:t>
            </w:r>
            <w:r w:rsidRPr="00F5354B">
              <w:rPr>
                <w:rFonts w:cs="Times New Roman"/>
                <w:color w:val="FF00FF"/>
              </w:rPr>
              <w:t xml:space="preserve"> </w:t>
            </w:r>
            <w:r w:rsidRPr="00F5354B">
              <w:rPr>
                <w:rFonts w:cs="Times New Roman"/>
              </w:rPr>
              <w:t>nos CEST 21.011.00, 21.012.00 e 21.098.00</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lastRenderedPageBreak/>
              <w:t>51.0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21.051.00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 xml:space="preserve">8516.90.00 </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Partes das chaleiras, ferros, fornos e outros aparelhos eletrotérmicos da posição 85.16, descritos nos CEST 21.043.00, 21.044.00, 21.045.00, 21.046.00, 21.047.00, 21.048.00, 21.049.00 e 21.050.00</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53.0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21.053.00</w:t>
            </w:r>
          </w:p>
        </w:tc>
        <w:tc>
          <w:tcPr>
            <w:tcW w:w="129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 xml:space="preserve">8517.12.3 </w:t>
            </w:r>
          </w:p>
        </w:tc>
        <w:tc>
          <w:tcPr>
            <w:tcW w:w="6095" w:type="dxa"/>
            <w:shd w:val="clear" w:color="auto" w:fill="auto"/>
            <w:vAlign w:val="center"/>
          </w:tcPr>
          <w:p w:rsidR="00315530" w:rsidRPr="00F5354B" w:rsidRDefault="00315530" w:rsidP="00315530">
            <w:pPr>
              <w:snapToGrid w:val="0"/>
              <w:jc w:val="both"/>
              <w:rPr>
                <w:rFonts w:cs="Times New Roman"/>
                <w:color w:val="FF00FF"/>
              </w:rPr>
            </w:pPr>
            <w:r w:rsidRPr="00F5354B">
              <w:rPr>
                <w:rFonts w:cs="Times New Roman"/>
              </w:rPr>
              <w:t xml:space="preserve">Telefones para redes celulares, exceto por </w:t>
            </w:r>
            <w:proofErr w:type="spellStart"/>
            <w:r w:rsidRPr="00F5354B">
              <w:rPr>
                <w:rFonts w:cs="Times New Roman"/>
              </w:rPr>
              <w:t>satélite,os</w:t>
            </w:r>
            <w:proofErr w:type="spellEnd"/>
            <w:r w:rsidRPr="00F5354B">
              <w:rPr>
                <w:rFonts w:cs="Times New Roman"/>
              </w:rPr>
              <w:t xml:space="preserve"> de uso automotivo e os classificados no CEST 21.053.01 </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55.0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21.055.00</w:t>
            </w:r>
          </w:p>
        </w:tc>
        <w:tc>
          <w:tcPr>
            <w:tcW w:w="129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 xml:space="preserve">8517.18.91 </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aparelhos telefônicos não combinados com outros aparelhos</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67.0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21.067.00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8528.49.29</w:t>
            </w:r>
            <w:r w:rsidRPr="00F5354B">
              <w:rPr>
                <w:rFonts w:cs="Times New Roman"/>
                <w:color w:val="000000"/>
              </w:rPr>
              <w:br/>
              <w:t>8528.59.20</w:t>
            </w:r>
            <w:r w:rsidRPr="00F5354B">
              <w:rPr>
                <w:rFonts w:cs="Times New Roman"/>
                <w:color w:val="000000"/>
              </w:rPr>
              <w:br/>
              <w:t>8528.69</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Monitores e projetores que não incorporem aparelhos receptores de televisão, policromáticos</w:t>
            </w:r>
          </w:p>
          <w:p w:rsidR="00315530" w:rsidRPr="00F5354B" w:rsidRDefault="00315530" w:rsidP="00315530">
            <w:pPr>
              <w:snapToGrid w:val="0"/>
              <w:jc w:val="both"/>
              <w:rPr>
                <w:rFonts w:cs="Times New Roman"/>
                <w:color w:val="FF00FF"/>
              </w:rPr>
            </w:pPr>
          </w:p>
          <w:p w:rsidR="00315530" w:rsidRPr="00F5354B" w:rsidRDefault="00315530" w:rsidP="00315530">
            <w:pPr>
              <w:snapToGrid w:val="0"/>
              <w:jc w:val="both"/>
              <w:rPr>
                <w:rFonts w:cs="Times New Roman"/>
                <w:color w:val="FF00FF"/>
              </w:rPr>
            </w:pP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73.0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21.073.00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8528.7</w:t>
            </w:r>
          </w:p>
        </w:tc>
        <w:tc>
          <w:tcPr>
            <w:tcW w:w="6095" w:type="dxa"/>
            <w:shd w:val="clear" w:color="auto" w:fill="auto"/>
            <w:vAlign w:val="center"/>
          </w:tcPr>
          <w:p w:rsidR="00315530" w:rsidRPr="00F5354B" w:rsidRDefault="00315530" w:rsidP="00315530">
            <w:pPr>
              <w:jc w:val="both"/>
              <w:rPr>
                <w:rFonts w:cs="Times New Roman"/>
                <w:color w:val="FF00FF"/>
              </w:rPr>
            </w:pPr>
            <w:r w:rsidRPr="00F5354B">
              <w:rPr>
                <w:rFonts w:cs="Times New Roman"/>
              </w:rPr>
              <w:t>Outros aparelhos receptores de televisão não relacionados nos CEST 21.069.00, 21.070.00, 21.071.00 e 21.072.00</w:t>
            </w:r>
          </w:p>
        </w:tc>
      </w:tr>
      <w:tr w:rsidR="00315530" w:rsidRPr="00F5354B" w:rsidTr="00315530">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98.0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21.098.00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 xml:space="preserve">8421.21.00 </w:t>
            </w:r>
          </w:p>
        </w:tc>
        <w:tc>
          <w:tcPr>
            <w:tcW w:w="6095" w:type="dxa"/>
            <w:shd w:val="clear" w:color="auto" w:fill="auto"/>
            <w:vAlign w:val="center"/>
          </w:tcPr>
          <w:p w:rsidR="00315530" w:rsidRPr="00F5354B" w:rsidRDefault="00315530" w:rsidP="00315530">
            <w:pPr>
              <w:snapToGrid w:val="0"/>
              <w:jc w:val="both"/>
              <w:rPr>
                <w:rFonts w:cs="Times New Roman"/>
                <w:color w:val="FF00FF"/>
              </w:rPr>
            </w:pPr>
            <w:r w:rsidRPr="00F5354B">
              <w:rPr>
                <w:rFonts w:cs="Times New Roman"/>
              </w:rPr>
              <w:t>Aparelhos elétricos para filtrar ou depurar água (purificadores de água refrigerados), exceto os itens classificados no CEST 21.098.01</w:t>
            </w:r>
          </w:p>
        </w:tc>
      </w:tr>
      <w:tr w:rsidR="00315530" w:rsidRPr="00F5354B" w:rsidTr="00664271">
        <w:trPr>
          <w:trHeight w:val="1858"/>
        </w:trPr>
        <w:tc>
          <w:tcPr>
            <w:tcW w:w="851"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122.0</w:t>
            </w:r>
          </w:p>
        </w:tc>
        <w:tc>
          <w:tcPr>
            <w:tcW w:w="1397"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21.122.00</w:t>
            </w:r>
          </w:p>
        </w:tc>
        <w:tc>
          <w:tcPr>
            <w:tcW w:w="1296" w:type="dxa"/>
            <w:shd w:val="clear" w:color="auto" w:fill="auto"/>
            <w:vAlign w:val="center"/>
          </w:tcPr>
          <w:p w:rsidR="00315530" w:rsidRPr="00F5354B" w:rsidRDefault="00315530" w:rsidP="00315530">
            <w:pPr>
              <w:snapToGrid w:val="0"/>
              <w:jc w:val="center"/>
              <w:rPr>
                <w:rFonts w:cs="Times New Roman"/>
                <w:color w:val="000000"/>
              </w:rPr>
            </w:pPr>
            <w:r w:rsidRPr="00F5354B">
              <w:rPr>
                <w:rFonts w:cs="Times New Roman"/>
                <w:color w:val="000000"/>
              </w:rPr>
              <w:t>9405</w:t>
            </w:r>
          </w:p>
        </w:tc>
        <w:tc>
          <w:tcPr>
            <w:tcW w:w="6095" w:type="dxa"/>
            <w:shd w:val="clear" w:color="auto" w:fill="auto"/>
            <w:vAlign w:val="center"/>
          </w:tcPr>
          <w:p w:rsidR="00315530" w:rsidRPr="00F5354B" w:rsidRDefault="00315530" w:rsidP="00315530">
            <w:pPr>
              <w:snapToGrid w:val="0"/>
              <w:jc w:val="both"/>
              <w:rPr>
                <w:rFonts w:cs="Times New Roman"/>
                <w:color w:val="000000"/>
              </w:rPr>
            </w:pPr>
            <w:r w:rsidRPr="00F5354B">
              <w:rPr>
                <w:rFonts w:cs="Times New Roman"/>
                <w:color w:val="000000"/>
              </w:rPr>
              <w:t>Aparelhos de iluminação (incluídos os projetores) e suas partes, não especificados nem compreendidos em outras posições; anúncios, cartazes ou tabuletas e placas indicadoras luminosos, e artigos semelhantes, contendo uma fonte luminosa fixa permanente, e suas partes não especificadas nem compreendidas em outras posições, com exceção dos itens classificados nos CEST 21.123.00, 21.124,00 e 21.125.00</w:t>
            </w:r>
          </w:p>
        </w:tc>
      </w:tr>
    </w:tbl>
    <w:p w:rsidR="00315530" w:rsidRPr="00F5354B" w:rsidRDefault="00315530" w:rsidP="00404F7D">
      <w:pPr>
        <w:ind w:firstLine="1418"/>
        <w:jc w:val="right"/>
        <w:rPr>
          <w:rFonts w:eastAsia="Times New Roman" w:cs="Times New Roman"/>
          <w:bCs/>
          <w:lang w:eastAsia="pt-BR"/>
        </w:rPr>
      </w:pPr>
      <w:r w:rsidRPr="00F5354B">
        <w:rPr>
          <w:rFonts w:eastAsia="Times New Roman" w:cs="Times New Roman"/>
          <w:bCs/>
          <w:lang w:eastAsia="pt-BR"/>
        </w:rPr>
        <w:t xml:space="preserve">                                                                                                                                          ”</w:t>
      </w:r>
      <w:r w:rsidR="00404F7D" w:rsidRPr="00F5354B">
        <w:rPr>
          <w:rFonts w:eastAsia="Times New Roman" w:cs="Times New Roman"/>
          <w:bCs/>
          <w:lang w:eastAsia="pt-BR"/>
        </w:rPr>
        <w:t>(NR)</w:t>
      </w:r>
      <w:r w:rsidRPr="00F5354B">
        <w:rPr>
          <w:rFonts w:eastAsia="Times New Roman" w:cs="Times New Roman"/>
          <w:bCs/>
          <w:lang w:eastAsia="pt-BR"/>
        </w:rPr>
        <w:t>;</w:t>
      </w:r>
    </w:p>
    <w:p w:rsidR="00404F7D" w:rsidRPr="00F5354B" w:rsidRDefault="00404F7D" w:rsidP="00315530">
      <w:pPr>
        <w:ind w:firstLine="567"/>
        <w:rPr>
          <w:rFonts w:eastAsia="Times New Roman" w:cs="Times New Roman"/>
          <w:b/>
          <w:bCs/>
          <w:lang w:eastAsia="pt-BR"/>
        </w:rPr>
      </w:pPr>
    </w:p>
    <w:p w:rsidR="00315530" w:rsidRPr="00F5354B" w:rsidRDefault="00315530" w:rsidP="00315530">
      <w:pPr>
        <w:ind w:firstLine="567"/>
        <w:rPr>
          <w:rFonts w:eastAsia="Times New Roman" w:cs="Times New Roman"/>
          <w:bCs/>
          <w:lang w:eastAsia="pt-BR"/>
        </w:rPr>
      </w:pPr>
      <w:r w:rsidRPr="00F5354B">
        <w:rPr>
          <w:rFonts w:eastAsia="Times New Roman" w:cs="Times New Roman"/>
          <w:bCs/>
          <w:lang w:eastAsia="pt-BR"/>
        </w:rPr>
        <w:t xml:space="preserve">XXVI </w:t>
      </w:r>
      <w:r w:rsidR="00C73527" w:rsidRPr="00F5354B">
        <w:rPr>
          <w:rFonts w:eastAsia="Times New Roman" w:cs="Times New Roman"/>
          <w:bCs/>
          <w:lang w:eastAsia="pt-BR"/>
        </w:rPr>
        <w:t>-</w:t>
      </w:r>
      <w:r w:rsidRPr="00F5354B">
        <w:rPr>
          <w:rFonts w:eastAsia="Times New Roman" w:cs="Times New Roman"/>
          <w:bCs/>
          <w:lang w:eastAsia="pt-BR"/>
        </w:rPr>
        <w:t xml:space="preserve"> a Tabela XXIX do Anexo XXIV:</w:t>
      </w:r>
      <w:r w:rsidR="00F5354B">
        <w:rPr>
          <w:rFonts w:eastAsia="Times New Roman" w:cs="Times New Roman"/>
          <w:bCs/>
          <w:lang w:eastAsia="pt-BR"/>
        </w:rPr>
        <w:t xml:space="preserve"> </w:t>
      </w:r>
      <w:r w:rsidRPr="00F5354B">
        <w:rPr>
          <w:rFonts w:cs="Times New Roman"/>
          <w:bCs/>
          <w:lang w:eastAsia="ar-SA"/>
        </w:rPr>
        <w:t>(Convênio ICMS 53/16, efeitos a partir de 01/10/16)</w:t>
      </w:r>
    </w:p>
    <w:p w:rsidR="00E15E94" w:rsidRDefault="00E15E94" w:rsidP="00885290">
      <w:pPr>
        <w:pStyle w:val="a5-1textoacordo0"/>
        <w:spacing w:before="0" w:beforeAutospacing="0" w:after="0" w:afterAutospacing="0"/>
        <w:jc w:val="center"/>
      </w:pPr>
    </w:p>
    <w:p w:rsidR="00E15E94" w:rsidRDefault="00E15E94" w:rsidP="00885290">
      <w:pPr>
        <w:pStyle w:val="a5-1textoacordo0"/>
        <w:spacing w:before="0" w:beforeAutospacing="0" w:after="0" w:afterAutospacing="0"/>
        <w:jc w:val="center"/>
      </w:pPr>
    </w:p>
    <w:p w:rsidR="00315530" w:rsidRPr="00F5354B" w:rsidRDefault="00315530" w:rsidP="00885290">
      <w:pPr>
        <w:pStyle w:val="a5-1textoacordo0"/>
        <w:spacing w:before="0" w:beforeAutospacing="0" w:after="0" w:afterAutospacing="0"/>
        <w:jc w:val="center"/>
        <w:rPr>
          <w:b/>
        </w:rPr>
      </w:pPr>
      <w:r w:rsidRPr="00F5354B">
        <w:t>“</w:t>
      </w:r>
      <w:r w:rsidR="00152DA2">
        <w:rPr>
          <w:b/>
        </w:rPr>
        <w:t xml:space="preserve">TABELA </w:t>
      </w:r>
      <w:r w:rsidRPr="00F5354B">
        <w:rPr>
          <w:b/>
        </w:rPr>
        <w:t>XXIX</w:t>
      </w:r>
    </w:p>
    <w:p w:rsidR="00315530" w:rsidRPr="00F5354B" w:rsidRDefault="00315530" w:rsidP="00885290">
      <w:pPr>
        <w:pStyle w:val="a5-1textoacordo0"/>
        <w:spacing w:before="0" w:beforeAutospacing="0" w:after="0" w:afterAutospacing="0"/>
        <w:jc w:val="center"/>
        <w:rPr>
          <w:b/>
        </w:rPr>
      </w:pPr>
      <w:r w:rsidRPr="00F5354B">
        <w:rPr>
          <w:b/>
        </w:rPr>
        <w:t>VENDA DE MERCADORIAS PELO SISTEMA PORTA A PORTA</w:t>
      </w:r>
    </w:p>
    <w:tbl>
      <w:tblPr>
        <w:tblW w:w="963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6095"/>
      </w:tblGrid>
      <w:tr w:rsidR="00315530" w:rsidRPr="00F5354B" w:rsidTr="00885290">
        <w:trPr>
          <w:trHeight w:val="480"/>
        </w:trPr>
        <w:tc>
          <w:tcPr>
            <w:tcW w:w="851" w:type="dxa"/>
            <w:shd w:val="clear" w:color="auto" w:fill="auto"/>
            <w:vAlign w:val="center"/>
          </w:tcPr>
          <w:p w:rsidR="00315530" w:rsidRPr="00F5354B" w:rsidRDefault="00315530" w:rsidP="00315530">
            <w:pPr>
              <w:snapToGrid w:val="0"/>
              <w:jc w:val="center"/>
              <w:rPr>
                <w:rFonts w:cs="Times New Roman"/>
                <w:b/>
                <w:bCs/>
              </w:rPr>
            </w:pPr>
            <w:r w:rsidRPr="00F5354B">
              <w:rPr>
                <w:rFonts w:cs="Times New Roman"/>
                <w:b/>
                <w:bCs/>
              </w:rPr>
              <w:t>ITEM</w:t>
            </w:r>
          </w:p>
        </w:tc>
        <w:tc>
          <w:tcPr>
            <w:tcW w:w="1417" w:type="dxa"/>
            <w:shd w:val="clear" w:color="auto" w:fill="auto"/>
            <w:vAlign w:val="center"/>
          </w:tcPr>
          <w:p w:rsidR="00315530" w:rsidRPr="00F5354B" w:rsidRDefault="00315530" w:rsidP="00315530">
            <w:pPr>
              <w:snapToGrid w:val="0"/>
              <w:jc w:val="center"/>
              <w:rPr>
                <w:rFonts w:cs="Times New Roman"/>
                <w:b/>
                <w:bCs/>
              </w:rPr>
            </w:pPr>
            <w:r w:rsidRPr="00F5354B">
              <w:rPr>
                <w:rFonts w:cs="Times New Roman"/>
                <w:b/>
                <w:bCs/>
              </w:rPr>
              <w:t>CEST</w:t>
            </w:r>
          </w:p>
        </w:tc>
        <w:tc>
          <w:tcPr>
            <w:tcW w:w="1276" w:type="dxa"/>
            <w:shd w:val="clear" w:color="auto" w:fill="auto"/>
            <w:vAlign w:val="center"/>
          </w:tcPr>
          <w:p w:rsidR="00315530" w:rsidRPr="00F5354B" w:rsidRDefault="00315530" w:rsidP="00315530">
            <w:pPr>
              <w:snapToGrid w:val="0"/>
              <w:jc w:val="center"/>
              <w:rPr>
                <w:rFonts w:cs="Times New Roman"/>
                <w:b/>
                <w:bCs/>
              </w:rPr>
            </w:pPr>
            <w:r w:rsidRPr="00F5354B">
              <w:rPr>
                <w:rFonts w:cs="Times New Roman"/>
                <w:b/>
                <w:bCs/>
              </w:rPr>
              <w:t>NCM/SH</w:t>
            </w:r>
          </w:p>
        </w:tc>
        <w:tc>
          <w:tcPr>
            <w:tcW w:w="6095" w:type="dxa"/>
            <w:shd w:val="clear" w:color="auto" w:fill="auto"/>
            <w:vAlign w:val="center"/>
          </w:tcPr>
          <w:p w:rsidR="00315530" w:rsidRPr="00F5354B" w:rsidRDefault="00315530" w:rsidP="00315530">
            <w:pPr>
              <w:snapToGrid w:val="0"/>
              <w:jc w:val="center"/>
              <w:rPr>
                <w:rFonts w:cs="Times New Roman"/>
                <w:b/>
                <w:bCs/>
              </w:rPr>
            </w:pPr>
            <w:r w:rsidRPr="00F5354B">
              <w:rPr>
                <w:rFonts w:cs="Times New Roman"/>
                <w:b/>
                <w:bCs/>
              </w:rPr>
              <w:t>DESCRIÇÃO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3303.00.10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Perfumes (extratos)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3303.00.20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Águas-de-colônia</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Produtos de maquiagem para os lábios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3304.20.10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Sombra, delineador, lápis para sobrancelhas e rímel</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3304.20.90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produtos de maquiagem para os olhos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3304.30.00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Preparações para manicuros e pedicuros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3304.91.00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Pós para maquiagem, incluindo os compactos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3304.99.10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Cremes de beleza, cremes nutritivos e loções tônicas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28.009.00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3304.99.90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Outros produtos de beleza ou de maquiagem preparados e preparações para conservação ou cuidados da pele, exceto as preparações </w:t>
            </w:r>
            <w:proofErr w:type="spellStart"/>
            <w:r w:rsidRPr="00F5354B">
              <w:rPr>
                <w:rFonts w:cs="Times New Roman"/>
              </w:rPr>
              <w:t>antisolares</w:t>
            </w:r>
            <w:proofErr w:type="spellEnd"/>
            <w:r w:rsidRPr="00F5354B">
              <w:rPr>
                <w:rFonts w:cs="Times New Roman"/>
              </w:rPr>
              <w:t xml:space="preserve"> e os bronzeadores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lastRenderedPageBreak/>
              <w:t>10.0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3304.99.90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Preparações </w:t>
            </w:r>
            <w:proofErr w:type="spellStart"/>
            <w:r w:rsidRPr="00F5354B">
              <w:rPr>
                <w:rFonts w:cs="Times New Roman"/>
              </w:rPr>
              <w:t>antisolares</w:t>
            </w:r>
            <w:proofErr w:type="spellEnd"/>
            <w:r w:rsidRPr="00F5354B">
              <w:rPr>
                <w:rFonts w:cs="Times New Roman"/>
              </w:rPr>
              <w:t xml:space="preserve"> e os bronzeadores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3305.10.00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Xampus para o cabelo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3305.20.00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Preparações para ondulação ou alisamento, permanentes, dos cabelos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3305.90.00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Outras preparações capilares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3305.90.00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Tintura para o cabelo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3307.10.00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Preparações para barbear (antes, durante ou após)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3307.20.10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Desodorantes corporais e </w:t>
            </w:r>
            <w:proofErr w:type="spellStart"/>
            <w:r w:rsidRPr="00F5354B">
              <w:rPr>
                <w:rFonts w:cs="Times New Roman"/>
              </w:rPr>
              <w:t>antiperspirantes</w:t>
            </w:r>
            <w:proofErr w:type="spellEnd"/>
            <w:r w:rsidRPr="00F5354B">
              <w:rPr>
                <w:rFonts w:cs="Times New Roman"/>
              </w:rPr>
              <w:t>, líquidos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3307.20.90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Outros desodorantes corporais e </w:t>
            </w:r>
            <w:proofErr w:type="spellStart"/>
            <w:r w:rsidRPr="00F5354B">
              <w:rPr>
                <w:rFonts w:cs="Times New Roman"/>
              </w:rPr>
              <w:t>antiperspirantes</w:t>
            </w:r>
            <w:proofErr w:type="spellEnd"/>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3307.90.00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Outros produtos de perfumaria ou de toucador preparados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28.019.00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3307.90.00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Outras preparações cosméticas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3401.11.90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Sabões de toucador, em barras, pedaços ou figuras moldadas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3401.19.00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Outros sabões, produtos e preparações orgânicos </w:t>
            </w:r>
            <w:proofErr w:type="spellStart"/>
            <w:r w:rsidRPr="00F5354B">
              <w:rPr>
                <w:rFonts w:cs="Times New Roman"/>
              </w:rPr>
              <w:t>tensoativos</w:t>
            </w:r>
            <w:proofErr w:type="spellEnd"/>
            <w:r w:rsidRPr="00F5354B">
              <w:rPr>
                <w:rFonts w:cs="Times New Roman"/>
              </w:rPr>
              <w:t>, inclusive papel, pastas (</w:t>
            </w:r>
            <w:proofErr w:type="spellStart"/>
            <w:r w:rsidRPr="00F5354B">
              <w:rPr>
                <w:rFonts w:cs="Times New Roman"/>
                <w:i/>
                <w:iCs/>
              </w:rPr>
              <w:t>ouates</w:t>
            </w:r>
            <w:proofErr w:type="spellEnd"/>
            <w:r w:rsidRPr="00F5354B">
              <w:rPr>
                <w:rFonts w:cs="Times New Roman"/>
              </w:rPr>
              <w:t>), feltros e falsos tecidos, impregnados, revestidos ou recobertos de sabão ou de detergentes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3401.20.10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Sabões de toucador sob outras formas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3401.30.00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Produtos e preparações orgânicos </w:t>
            </w:r>
            <w:proofErr w:type="spellStart"/>
            <w:r w:rsidRPr="00F5354B">
              <w:rPr>
                <w:rFonts w:cs="Times New Roman"/>
              </w:rPr>
              <w:t>tensoativos</w:t>
            </w:r>
            <w:proofErr w:type="spellEnd"/>
            <w:r w:rsidRPr="00F5354B">
              <w:rPr>
                <w:rFonts w:cs="Times New Roman"/>
              </w:rPr>
              <w:t xml:space="preserve"> para lavagem da pele, em forma de líquido ou de creme, acondicionados para venda a retalho, mesmo contendo sabão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4818.20.00</w:t>
            </w:r>
          </w:p>
        </w:tc>
        <w:tc>
          <w:tcPr>
            <w:tcW w:w="6095" w:type="dxa"/>
            <w:shd w:val="clear" w:color="auto" w:fill="auto"/>
            <w:vAlign w:val="center"/>
          </w:tcPr>
          <w:p w:rsidR="00315530" w:rsidRPr="00F5354B" w:rsidRDefault="00315530" w:rsidP="00315530">
            <w:pPr>
              <w:snapToGrid w:val="0"/>
              <w:jc w:val="both"/>
              <w:rPr>
                <w:rFonts w:cs="Times New Roman"/>
                <w:strike/>
              </w:rPr>
            </w:pPr>
            <w:r w:rsidRPr="00F5354B">
              <w:rPr>
                <w:rFonts w:cs="Times New Roman"/>
              </w:rPr>
              <w:t xml:space="preserve">Lenços de papel, incluindo os de </w:t>
            </w:r>
            <w:proofErr w:type="spellStart"/>
            <w:r w:rsidRPr="00F5354B">
              <w:rPr>
                <w:rFonts w:cs="Times New Roman"/>
              </w:rPr>
              <w:t>desmaquiar</w:t>
            </w:r>
            <w:proofErr w:type="spellEnd"/>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24.1</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28.024.01</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4818.20.00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Toalhas de mão</w:t>
            </w:r>
          </w:p>
        </w:tc>
      </w:tr>
      <w:tr w:rsidR="00315530" w:rsidRPr="00F5354B" w:rsidTr="00885290">
        <w:trPr>
          <w:trHeight w:val="184"/>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8214.10.00</w:t>
            </w:r>
          </w:p>
        </w:tc>
        <w:tc>
          <w:tcPr>
            <w:tcW w:w="6095" w:type="dxa"/>
            <w:shd w:val="clear" w:color="auto" w:fill="auto"/>
            <w:vAlign w:val="center"/>
          </w:tcPr>
          <w:p w:rsidR="00315530" w:rsidRPr="00F5354B" w:rsidRDefault="00315530" w:rsidP="00315530">
            <w:pPr>
              <w:jc w:val="both"/>
              <w:rPr>
                <w:rFonts w:cs="Times New Roman"/>
              </w:rPr>
            </w:pPr>
            <w:r w:rsidRPr="00F5354B">
              <w:rPr>
                <w:rFonts w:cs="Times New Roman"/>
              </w:rPr>
              <w:t>Apontadores de lápis para maquiagem</w:t>
            </w:r>
          </w:p>
        </w:tc>
      </w:tr>
      <w:tr w:rsidR="00315530" w:rsidRPr="00F5354B" w:rsidTr="00885290">
        <w:trPr>
          <w:trHeight w:val="274"/>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25.1</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28.025.01</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8214.10.00</w:t>
            </w:r>
          </w:p>
        </w:tc>
        <w:tc>
          <w:tcPr>
            <w:tcW w:w="6095" w:type="dxa"/>
            <w:shd w:val="clear" w:color="auto" w:fill="auto"/>
            <w:vAlign w:val="center"/>
          </w:tcPr>
          <w:p w:rsidR="00315530" w:rsidRPr="00F5354B" w:rsidRDefault="00315530" w:rsidP="00315530">
            <w:pPr>
              <w:jc w:val="both"/>
              <w:rPr>
                <w:rFonts w:cs="Times New Roman"/>
              </w:rPr>
            </w:pPr>
            <w:r w:rsidRPr="00F5354B">
              <w:rPr>
                <w:rFonts w:cs="Times New Roman"/>
              </w:rPr>
              <w:t>Espátulas, abre-cartas e raspadeiras</w:t>
            </w:r>
          </w:p>
        </w:tc>
      </w:tr>
      <w:tr w:rsidR="00315530" w:rsidRPr="00F5354B" w:rsidTr="00885290">
        <w:trPr>
          <w:trHeight w:val="52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25.2</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28.025.02</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8214.10.00</w:t>
            </w:r>
          </w:p>
        </w:tc>
        <w:tc>
          <w:tcPr>
            <w:tcW w:w="6095" w:type="dxa"/>
            <w:shd w:val="clear" w:color="auto" w:fill="auto"/>
            <w:vAlign w:val="center"/>
          </w:tcPr>
          <w:p w:rsidR="00315530" w:rsidRPr="00F5354B" w:rsidRDefault="00315530" w:rsidP="00315530">
            <w:pPr>
              <w:jc w:val="both"/>
              <w:rPr>
                <w:rFonts w:cs="Times New Roman"/>
              </w:rPr>
            </w:pPr>
            <w:r w:rsidRPr="00F5354B">
              <w:rPr>
                <w:rFonts w:cs="Times New Roman"/>
              </w:rPr>
              <w:t>Lâminas de espátulas, de abre-cartas, de raspadeiras e de apontadores de lápis</w:t>
            </w:r>
          </w:p>
        </w:tc>
      </w:tr>
      <w:tr w:rsidR="00315530" w:rsidRPr="00F5354B" w:rsidTr="00885290">
        <w:trPr>
          <w:trHeight w:val="618"/>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8214.20.00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Utensílios e sortidos de utensílios de manicuros ou de pedicuros (incluindo as limas para unhas)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9603.29.00</w:t>
            </w:r>
          </w:p>
        </w:tc>
        <w:tc>
          <w:tcPr>
            <w:tcW w:w="6095" w:type="dxa"/>
            <w:shd w:val="clear" w:color="auto" w:fill="auto"/>
            <w:vAlign w:val="center"/>
          </w:tcPr>
          <w:p w:rsidR="00315530" w:rsidRPr="00F5354B" w:rsidRDefault="00315530" w:rsidP="00315530">
            <w:pPr>
              <w:jc w:val="both"/>
              <w:rPr>
                <w:rFonts w:cs="Times New Roman"/>
              </w:rPr>
            </w:pPr>
            <w:r w:rsidRPr="00F5354B">
              <w:rPr>
                <w:rFonts w:cs="Times New Roman"/>
              </w:rPr>
              <w:t>Escovas e pincéis de barba, escovas para cabelos, para cílios ou para unhas e outras escovas de toucador de pessoas</w:t>
            </w:r>
          </w:p>
        </w:tc>
      </w:tr>
      <w:tr w:rsidR="00315530" w:rsidRPr="00F5354B" w:rsidTr="00885290">
        <w:trPr>
          <w:trHeight w:val="213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27.1</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28.027.01</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9603.29.00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Vassouras e escovas, mesmo constituindo partes de máquinas, de aparelhos ou de veículos, vassouras mecânicas de uso manual não motorizadas, pincéis e espanadores; cabeças preparadas para escovas, pincéis e artigos semelhantes; bonecas e rolos para pintura; rodos de borracha ou de matérias flexíveis semelhantes, outros</w:t>
            </w:r>
          </w:p>
        </w:tc>
      </w:tr>
      <w:tr w:rsidR="00315530" w:rsidRPr="00F5354B" w:rsidTr="00885290">
        <w:trPr>
          <w:trHeight w:val="378"/>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9603.30.00</w:t>
            </w:r>
          </w:p>
        </w:tc>
        <w:tc>
          <w:tcPr>
            <w:tcW w:w="6095" w:type="dxa"/>
            <w:shd w:val="clear" w:color="auto" w:fill="auto"/>
            <w:vAlign w:val="center"/>
          </w:tcPr>
          <w:p w:rsidR="00315530" w:rsidRPr="00F5354B" w:rsidRDefault="00315530" w:rsidP="00315530">
            <w:pPr>
              <w:jc w:val="both"/>
              <w:rPr>
                <w:rFonts w:cs="Times New Roman"/>
              </w:rPr>
            </w:pPr>
            <w:r w:rsidRPr="00F5354B">
              <w:rPr>
                <w:rFonts w:cs="Times New Roman"/>
              </w:rPr>
              <w:t>Pincéis para aplicação de produtos cosméticos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28.1</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28.028.01</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9603.30.00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Pincéis e escovas, para artistas e pincéis de escrever</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28.029.00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9616.10.00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Vaporizadores de toucador, suas armações e cabeças de armações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9616.20.00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Borlas ou esponjas para pós ou para aplicação de outros cosméticos ou de produtos de toucador</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4202.1</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Malas e maletas de toucador </w:t>
            </w:r>
          </w:p>
        </w:tc>
      </w:tr>
      <w:tr w:rsidR="00315530" w:rsidRPr="00F5354B" w:rsidTr="00885290">
        <w:trPr>
          <w:trHeight w:val="1472"/>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lastRenderedPageBreak/>
              <w:t>32.0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9615</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Pentes, travessas para cabelo e artigos semelhantes; grampos (alfinetes) para cabelo; pinças (“</w:t>
            </w:r>
            <w:proofErr w:type="spellStart"/>
            <w:r w:rsidRPr="00F5354B">
              <w:rPr>
                <w:rFonts w:cs="Times New Roman"/>
              </w:rPr>
              <w:t>pinceguiches</w:t>
            </w:r>
            <w:proofErr w:type="spellEnd"/>
            <w:r w:rsidRPr="00F5354B">
              <w:rPr>
                <w:rFonts w:cs="Times New Roman"/>
              </w:rPr>
              <w:t xml:space="preserve">”), </w:t>
            </w:r>
            <w:proofErr w:type="spellStart"/>
            <w:r w:rsidRPr="00F5354B">
              <w:rPr>
                <w:rFonts w:cs="Times New Roman"/>
              </w:rPr>
              <w:t>onduladores</w:t>
            </w:r>
            <w:proofErr w:type="spellEnd"/>
            <w:r w:rsidRPr="00F5354B">
              <w:rPr>
                <w:rFonts w:cs="Times New Roman"/>
              </w:rPr>
              <w:t>, bobs (rolos) e artefatos semelhantes para penteados, e suas partes </w:t>
            </w:r>
          </w:p>
        </w:tc>
      </w:tr>
      <w:tr w:rsidR="00315530" w:rsidRPr="00F5354B" w:rsidTr="00885290">
        <w:trPr>
          <w:trHeight w:val="1352"/>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3923.30.00</w:t>
            </w:r>
            <w:r w:rsidRPr="00F5354B">
              <w:rPr>
                <w:rFonts w:cs="Times New Roman"/>
              </w:rPr>
              <w:br/>
              <w:t>3924.90.00</w:t>
            </w:r>
            <w:r w:rsidRPr="00F5354B">
              <w:rPr>
                <w:rFonts w:cs="Times New Roman"/>
              </w:rPr>
              <w:br/>
              <w:t>3924.10.00</w:t>
            </w:r>
            <w:r w:rsidRPr="00F5354B">
              <w:rPr>
                <w:rFonts w:cs="Times New Roman"/>
              </w:rPr>
              <w:br/>
              <w:t>4014.90.90  7010.20.00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Mamadeiras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4014.90.90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Chupetas e bicos para mamadeiras e para chupetas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1211.90.90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Outras plantas e partes, para perfumaria, medicina e semelhantes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3926.20.00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Vestuário e seus acessórios, de plásticos, inclusive luvas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3926.40.00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Estatuetas e outros objetos de ornamentação, de plásticos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3926.90.90</w:t>
            </w:r>
          </w:p>
        </w:tc>
        <w:tc>
          <w:tcPr>
            <w:tcW w:w="6095" w:type="dxa"/>
            <w:shd w:val="clear" w:color="auto" w:fill="auto"/>
            <w:vAlign w:val="center"/>
          </w:tcPr>
          <w:p w:rsidR="00315530" w:rsidRPr="00F5354B" w:rsidRDefault="00315530" w:rsidP="00315530">
            <w:pPr>
              <w:snapToGrid w:val="0"/>
              <w:rPr>
                <w:rFonts w:cs="Times New Roman"/>
              </w:rPr>
            </w:pPr>
            <w:r w:rsidRPr="00F5354B">
              <w:rPr>
                <w:rFonts w:cs="Times New Roman"/>
              </w:rPr>
              <w:t>Outras obras de plásticos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39.0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28.039.00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4202.22.10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Bolsas de folhas de plástico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4202.22.20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Bolsas de matérias têxteis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4202.29.00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Bolsas de outras matérias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4202.39.00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Artigos de bolsos/bolsas, de outras matérias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4202.92.00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artefatos, de folhas de plásticos ou matérias têxteis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4202.99.00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artefatos, de outras matérias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4819.20.00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Caixas e cartonagens, dobráveis, de papel/cartão, não ondulados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4819.40.00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sacos, bolsas e cartuchos, de papel ou cartão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4821.10.00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Etiquetas de papel ou cartão, impressas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4911.10.90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impressos publicitários, catálogos comerciais e semelhantes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49.0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28.049.00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6115.99.00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Outras meias de malha de outras matérias têxteis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6217.10.00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acessórios confeccionados, de vestuário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6302.60.00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Roupas de toucador/cozinha, de tecidos atoalhados de algodão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6307.90.90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artefatos têxteis confeccionados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6506.99.00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Chapéus e outros artefatos de outras matérias, exceto de malha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9505.90.00</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 xml:space="preserve">Artigos para outras festas, carnaval ou outros divertimentos </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55.0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28.055.00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 33</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Produtos destinados à higiene bucal</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56.0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28.056.00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33 e 34</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produtos cosméticos e de higiene pessoal não relacionados em outros itens deste anexo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57.0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28.057.00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 xml:space="preserve">Capítulos 14, 39, 40, 44, 48, 63, 64, 65, 67, 70, 82, 90 e 96 </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artigos destinados a cuidados pessoais não relacionados em outros itens deste anexo</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lastRenderedPageBreak/>
              <w:t>58.0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28.058.00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39, 42, 48, 52, 61, 71, 83, 90 e 91</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Acessórios (por exemplo, bijuterias, relógios, óculos de sol, bolsas, mochilas, frasqueiras, carteiras, porta-cartões, porta-documentos, porta-celulares e embalagens presenteáveis (por exemplo, caixinhas de papel), entre outros itens assemelhados)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59.0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28.059.00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61, 62 e 64</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Vestuário e seus acessórios; calçados, polainas e artefatos semelhantes, e suas partes</w:t>
            </w:r>
          </w:p>
        </w:tc>
      </w:tr>
      <w:tr w:rsidR="00315530" w:rsidRPr="00F5354B" w:rsidTr="00885290">
        <w:trPr>
          <w:trHeight w:val="92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60.0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28.060.00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42, 52, 55, 58, 63 e 65</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Outros artigos de vestuário em geral, exceto os relacionados no item anterior</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61.0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28.061.00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39, 40, 52, 56, 62, 63, 66, 69, 70, 73, 76, 82, 83, 84, 91, 94 e 96</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Artigos de casa</w:t>
            </w:r>
          </w:p>
          <w:p w:rsidR="00315530" w:rsidRPr="00F5354B" w:rsidRDefault="00315530" w:rsidP="00315530">
            <w:pPr>
              <w:jc w:val="both"/>
              <w:rPr>
                <w:rFonts w:cs="Times New Roman"/>
              </w:rPr>
            </w:pPr>
          </w:p>
          <w:p w:rsidR="00315530" w:rsidRPr="00F5354B" w:rsidRDefault="00315530" w:rsidP="00315530">
            <w:pPr>
              <w:jc w:val="both"/>
              <w:rPr>
                <w:rFonts w:cs="Times New Roman"/>
              </w:rPr>
            </w:pP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62.0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28.062.00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13 e 15 a 23</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Produtos das indústrias alimentares e bebidas</w:t>
            </w:r>
          </w:p>
        </w:tc>
      </w:tr>
      <w:tr w:rsidR="00315530" w:rsidRPr="00F5354B" w:rsidTr="00885290">
        <w:trPr>
          <w:trHeight w:val="301"/>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63.0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28.063.00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22, 27, 28, 29, 33, 34, 35, 38, 39, 63, 68, 73, 84, 85 e 96</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Produtos de limpeza e conservação doméstica</w:t>
            </w:r>
          </w:p>
        </w:tc>
      </w:tr>
      <w:tr w:rsidR="00315530" w:rsidRPr="00F5354B" w:rsidTr="00885290">
        <w:trPr>
          <w:trHeight w:val="640"/>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64.0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28.064.00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Capítulos 39, 49, 95, 96</w:t>
            </w:r>
          </w:p>
        </w:tc>
        <w:tc>
          <w:tcPr>
            <w:tcW w:w="6095" w:type="dxa"/>
            <w:shd w:val="clear" w:color="auto" w:fill="auto"/>
            <w:vAlign w:val="center"/>
          </w:tcPr>
          <w:p w:rsidR="00315530" w:rsidRPr="00F5354B" w:rsidRDefault="00315530" w:rsidP="00315530">
            <w:pPr>
              <w:snapToGrid w:val="0"/>
              <w:jc w:val="both"/>
              <w:rPr>
                <w:rFonts w:cs="Times New Roman"/>
              </w:rPr>
            </w:pPr>
            <w:r w:rsidRPr="00F5354B">
              <w:rPr>
                <w:rFonts w:cs="Times New Roman"/>
              </w:rPr>
              <w:t>Artigos infantis</w:t>
            </w:r>
          </w:p>
        </w:tc>
      </w:tr>
      <w:tr w:rsidR="00315530" w:rsidRPr="00F5354B" w:rsidTr="00885290">
        <w:trPr>
          <w:trHeight w:val="1219"/>
        </w:trPr>
        <w:tc>
          <w:tcPr>
            <w:tcW w:w="851"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999.0</w:t>
            </w:r>
          </w:p>
        </w:tc>
        <w:tc>
          <w:tcPr>
            <w:tcW w:w="1417"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28.999.00</w:t>
            </w:r>
          </w:p>
        </w:tc>
        <w:tc>
          <w:tcPr>
            <w:tcW w:w="1276" w:type="dxa"/>
            <w:shd w:val="clear" w:color="auto" w:fill="auto"/>
            <w:vAlign w:val="center"/>
          </w:tcPr>
          <w:p w:rsidR="00315530" w:rsidRPr="00F5354B" w:rsidRDefault="00315530" w:rsidP="00315530">
            <w:pPr>
              <w:snapToGrid w:val="0"/>
              <w:jc w:val="center"/>
              <w:rPr>
                <w:rFonts w:cs="Times New Roman"/>
              </w:rPr>
            </w:pPr>
            <w:r w:rsidRPr="00F5354B">
              <w:rPr>
                <w:rFonts w:cs="Times New Roman"/>
              </w:rPr>
              <w:t> </w:t>
            </w:r>
          </w:p>
        </w:tc>
        <w:tc>
          <w:tcPr>
            <w:tcW w:w="6095" w:type="dxa"/>
            <w:shd w:val="clear" w:color="auto" w:fill="auto"/>
            <w:vAlign w:val="center"/>
          </w:tcPr>
          <w:p w:rsidR="00315530" w:rsidRPr="00F5354B" w:rsidRDefault="00315530" w:rsidP="00315530">
            <w:pPr>
              <w:snapToGrid w:val="0"/>
              <w:jc w:val="both"/>
              <w:rPr>
                <w:rFonts w:cs="Times New Roman"/>
                <w:i/>
              </w:rPr>
            </w:pPr>
            <w:r w:rsidRPr="00F5354B">
              <w:rPr>
                <w:rFonts w:cs="Times New Roman"/>
              </w:rPr>
              <w:t>Outros produtos comercializados pelo sistema de marketing direto porta-a-porta a consumidor final não relacionados em outros itens deste anexo</w:t>
            </w:r>
          </w:p>
        </w:tc>
      </w:tr>
    </w:tbl>
    <w:p w:rsidR="00315530" w:rsidRDefault="00885290" w:rsidP="00520DD2">
      <w:pPr>
        <w:jc w:val="right"/>
        <w:rPr>
          <w:rFonts w:eastAsia="Times New Roman" w:cs="Times New Roman"/>
          <w:bCs/>
          <w:lang w:eastAsia="pt-BR"/>
        </w:rPr>
      </w:pPr>
      <w:r w:rsidRPr="00F5354B">
        <w:rPr>
          <w:rFonts w:eastAsia="Times New Roman" w:cs="Times New Roman"/>
          <w:bCs/>
          <w:lang w:eastAsia="pt-BR"/>
        </w:rPr>
        <w:t xml:space="preserve">                                                                                                                                                                     ”</w:t>
      </w:r>
      <w:r w:rsidR="00520DD2" w:rsidRPr="00F5354B">
        <w:rPr>
          <w:rFonts w:eastAsia="Times New Roman" w:cs="Times New Roman"/>
          <w:bCs/>
          <w:lang w:eastAsia="pt-BR"/>
        </w:rPr>
        <w:t>(NR)</w:t>
      </w:r>
      <w:r w:rsidRPr="00F5354B">
        <w:rPr>
          <w:rFonts w:eastAsia="Times New Roman" w:cs="Times New Roman"/>
          <w:bCs/>
          <w:lang w:eastAsia="pt-BR"/>
        </w:rPr>
        <w:t>;</w:t>
      </w:r>
    </w:p>
    <w:p w:rsidR="00520DD2" w:rsidRPr="00C40491" w:rsidRDefault="00520DD2" w:rsidP="00520DD2">
      <w:pPr>
        <w:jc w:val="right"/>
        <w:rPr>
          <w:rFonts w:eastAsia="Times New Roman" w:cs="Times New Roman"/>
          <w:bCs/>
          <w:lang w:eastAsia="pt-BR"/>
        </w:rPr>
      </w:pPr>
    </w:p>
    <w:p w:rsidR="00885290" w:rsidRPr="00664271" w:rsidRDefault="00885290" w:rsidP="00885290">
      <w:pPr>
        <w:ind w:firstLine="567"/>
        <w:jc w:val="both"/>
        <w:rPr>
          <w:rFonts w:eastAsia="Times New Roman" w:cs="Times New Roman"/>
          <w:bCs/>
          <w:lang w:eastAsia="pt-BR"/>
        </w:rPr>
      </w:pPr>
      <w:r w:rsidRPr="00664271">
        <w:rPr>
          <w:rFonts w:eastAsia="Times New Roman" w:cs="Times New Roman"/>
          <w:bCs/>
          <w:lang w:eastAsia="pt-BR"/>
        </w:rPr>
        <w:t>XXVII</w:t>
      </w:r>
      <w:r w:rsidR="004A018B" w:rsidRPr="00664271">
        <w:rPr>
          <w:rFonts w:eastAsia="Times New Roman" w:cs="Times New Roman"/>
          <w:bCs/>
          <w:lang w:eastAsia="pt-BR"/>
        </w:rPr>
        <w:t xml:space="preserve"> </w:t>
      </w:r>
      <w:r w:rsidR="00664271">
        <w:rPr>
          <w:rFonts w:eastAsia="Times New Roman" w:cs="Times New Roman"/>
          <w:bCs/>
          <w:lang w:eastAsia="pt-BR"/>
        </w:rPr>
        <w:t>-</w:t>
      </w:r>
      <w:r w:rsidR="004A018B" w:rsidRPr="00664271">
        <w:rPr>
          <w:rFonts w:eastAsia="Times New Roman" w:cs="Times New Roman"/>
          <w:b/>
          <w:bCs/>
          <w:lang w:eastAsia="pt-BR"/>
        </w:rPr>
        <w:t xml:space="preserve"> </w:t>
      </w:r>
      <w:r w:rsidR="004A018B" w:rsidRPr="00664271">
        <w:rPr>
          <w:rFonts w:eastAsia="Times New Roman" w:cs="Times New Roman"/>
          <w:bCs/>
          <w:lang w:eastAsia="pt-BR"/>
        </w:rPr>
        <w:t xml:space="preserve">o </w:t>
      </w:r>
      <w:r w:rsidR="004A018B" w:rsidRPr="00664271">
        <w:rPr>
          <w:rFonts w:eastAsia="Times New Roman" w:cs="Times New Roman"/>
          <w:bCs/>
          <w:i/>
          <w:lang w:eastAsia="pt-BR"/>
        </w:rPr>
        <w:t xml:space="preserve">caput </w:t>
      </w:r>
      <w:r w:rsidR="004A018B" w:rsidRPr="00664271">
        <w:rPr>
          <w:rFonts w:eastAsia="Times New Roman" w:cs="Times New Roman"/>
          <w:bCs/>
          <w:lang w:eastAsia="pt-BR"/>
        </w:rPr>
        <w:t>do § 3º do artigo 729: (Convênio ICMS 054/16, efeitos a partir de 01/09/2016)</w:t>
      </w:r>
    </w:p>
    <w:p w:rsidR="004A018B" w:rsidRPr="00664271" w:rsidRDefault="004A018B" w:rsidP="00885290">
      <w:pPr>
        <w:ind w:firstLine="567"/>
        <w:jc w:val="both"/>
        <w:rPr>
          <w:rFonts w:eastAsia="Times New Roman" w:cs="Times New Roman"/>
          <w:bCs/>
          <w:lang w:eastAsia="pt-BR"/>
        </w:rPr>
      </w:pPr>
    </w:p>
    <w:p w:rsidR="004A018B" w:rsidRPr="00664271" w:rsidRDefault="004A018B" w:rsidP="00885290">
      <w:pPr>
        <w:ind w:firstLine="567"/>
        <w:jc w:val="both"/>
        <w:rPr>
          <w:rFonts w:eastAsia="Times New Roman" w:cs="Times New Roman"/>
          <w:bCs/>
          <w:lang w:eastAsia="pt-BR"/>
        </w:rPr>
      </w:pPr>
      <w:r w:rsidRPr="00664271">
        <w:rPr>
          <w:rFonts w:eastAsia="Times New Roman" w:cs="Times New Roman"/>
          <w:bCs/>
          <w:lang w:eastAsia="pt-BR"/>
        </w:rPr>
        <w:t>“Art. 729.</w:t>
      </w:r>
      <w:r w:rsidR="00E15E94">
        <w:rPr>
          <w:rFonts w:eastAsia="Times New Roman" w:cs="Times New Roman"/>
          <w:bCs/>
          <w:lang w:eastAsia="pt-BR"/>
        </w:rPr>
        <w:t>.</w:t>
      </w:r>
      <w:r w:rsidRPr="00664271">
        <w:rPr>
          <w:rFonts w:eastAsia="Times New Roman" w:cs="Times New Roman"/>
          <w:bCs/>
          <w:lang w:eastAsia="pt-BR"/>
        </w:rPr>
        <w:t>...............................................................................................................................................</w:t>
      </w:r>
    </w:p>
    <w:p w:rsidR="004A018B" w:rsidRPr="00664271" w:rsidRDefault="004A018B" w:rsidP="00885290">
      <w:pPr>
        <w:ind w:firstLine="567"/>
        <w:jc w:val="both"/>
        <w:rPr>
          <w:rFonts w:eastAsia="Times New Roman" w:cs="Times New Roman"/>
          <w:bCs/>
          <w:lang w:eastAsia="pt-BR"/>
        </w:rPr>
      </w:pPr>
    </w:p>
    <w:p w:rsidR="004A018B" w:rsidRPr="00664271" w:rsidRDefault="004A018B" w:rsidP="00885290">
      <w:pPr>
        <w:ind w:firstLine="567"/>
        <w:jc w:val="both"/>
        <w:rPr>
          <w:rFonts w:eastAsia="Times New Roman" w:cs="Times New Roman"/>
          <w:bCs/>
          <w:lang w:eastAsia="pt-BR"/>
        </w:rPr>
      </w:pPr>
      <w:r w:rsidRPr="00664271">
        <w:rPr>
          <w:rFonts w:eastAsia="Times New Roman" w:cs="Times New Roman"/>
          <w:bCs/>
          <w:lang w:eastAsia="pt-BR"/>
        </w:rPr>
        <w:t>................................................................................................................................................................</w:t>
      </w:r>
    </w:p>
    <w:p w:rsidR="004A018B" w:rsidRPr="00664271" w:rsidRDefault="004A018B" w:rsidP="00885290">
      <w:pPr>
        <w:ind w:firstLine="567"/>
        <w:jc w:val="both"/>
        <w:rPr>
          <w:rFonts w:eastAsia="Times New Roman" w:cs="Times New Roman"/>
          <w:bCs/>
          <w:lang w:eastAsia="pt-BR"/>
        </w:rPr>
      </w:pPr>
    </w:p>
    <w:p w:rsidR="004A018B" w:rsidRDefault="004A018B" w:rsidP="00885290">
      <w:pPr>
        <w:ind w:firstLine="567"/>
        <w:jc w:val="both"/>
        <w:rPr>
          <w:rFonts w:eastAsia="Times New Roman" w:cs="Times New Roman"/>
          <w:bCs/>
          <w:lang w:eastAsia="pt-BR"/>
        </w:rPr>
      </w:pPr>
      <w:r w:rsidRPr="00664271">
        <w:rPr>
          <w:rFonts w:eastAsia="Times New Roman" w:cs="Times New Roman"/>
          <w:bCs/>
          <w:lang w:eastAsia="pt-BR"/>
        </w:rPr>
        <w:t>§ 3º</w:t>
      </w:r>
      <w:r w:rsidR="00152DA2">
        <w:rPr>
          <w:rFonts w:eastAsia="Times New Roman" w:cs="Times New Roman"/>
          <w:bCs/>
          <w:lang w:eastAsia="pt-BR"/>
        </w:rPr>
        <w:t xml:space="preserve">. </w:t>
      </w:r>
      <w:r w:rsidRPr="00664271">
        <w:rPr>
          <w:rFonts w:eastAsia="Times New Roman" w:cs="Times New Roman"/>
          <w:bCs/>
          <w:lang w:eastAsia="pt-BR"/>
        </w:rPr>
        <w:t>Quando o valor do imposto devido à unidade federada de destino for diverso do cobrado na unidade federada de origem, observado o disposto nos §§2º, 3º e 4º do artigo 727, serão adotados os seguintes procedimentos:”(NR);</w:t>
      </w:r>
    </w:p>
    <w:p w:rsidR="004A018B" w:rsidRDefault="004A018B" w:rsidP="00885290">
      <w:pPr>
        <w:ind w:firstLine="567"/>
        <w:jc w:val="both"/>
        <w:rPr>
          <w:rFonts w:eastAsia="Times New Roman" w:cs="Times New Roman"/>
          <w:bCs/>
          <w:lang w:eastAsia="pt-BR"/>
        </w:rPr>
      </w:pPr>
    </w:p>
    <w:p w:rsidR="004A018B" w:rsidRPr="005750DB" w:rsidRDefault="004A018B" w:rsidP="00885290">
      <w:pPr>
        <w:ind w:firstLine="567"/>
        <w:jc w:val="both"/>
        <w:rPr>
          <w:rFonts w:eastAsia="Times New Roman" w:cs="Times New Roman"/>
          <w:bCs/>
          <w:lang w:eastAsia="pt-BR"/>
        </w:rPr>
      </w:pPr>
      <w:r w:rsidRPr="005750DB">
        <w:rPr>
          <w:rFonts w:eastAsia="Times New Roman" w:cs="Times New Roman"/>
          <w:bCs/>
          <w:lang w:eastAsia="pt-BR"/>
        </w:rPr>
        <w:t xml:space="preserve">XXVIII </w:t>
      </w:r>
      <w:r w:rsidR="005750DB" w:rsidRPr="005750DB">
        <w:rPr>
          <w:rFonts w:eastAsia="Times New Roman" w:cs="Times New Roman"/>
          <w:bCs/>
          <w:lang w:eastAsia="pt-BR"/>
        </w:rPr>
        <w:t>-</w:t>
      </w:r>
      <w:r w:rsidRPr="005750DB">
        <w:rPr>
          <w:rFonts w:eastAsia="Times New Roman" w:cs="Times New Roman"/>
          <w:b/>
          <w:bCs/>
          <w:lang w:eastAsia="pt-BR"/>
        </w:rPr>
        <w:t xml:space="preserve"> </w:t>
      </w:r>
      <w:r w:rsidRPr="005750DB">
        <w:rPr>
          <w:rFonts w:eastAsia="Times New Roman" w:cs="Times New Roman"/>
          <w:bCs/>
          <w:lang w:eastAsia="pt-BR"/>
        </w:rPr>
        <w:t xml:space="preserve">o </w:t>
      </w:r>
      <w:r w:rsidR="00006F2C" w:rsidRPr="005750DB">
        <w:rPr>
          <w:rFonts w:eastAsia="Times New Roman" w:cs="Times New Roman"/>
          <w:bCs/>
          <w:lang w:eastAsia="pt-BR"/>
        </w:rPr>
        <w:t>§ 1º</w:t>
      </w:r>
      <w:r w:rsidRPr="005750DB">
        <w:rPr>
          <w:rFonts w:eastAsia="Times New Roman" w:cs="Times New Roman"/>
          <w:bCs/>
          <w:lang w:eastAsia="pt-BR"/>
        </w:rPr>
        <w:t xml:space="preserve"> do artigo 730: (Convênio ICMS 054/16, efeitos a partir de 01/09/2016)</w:t>
      </w:r>
    </w:p>
    <w:p w:rsidR="00074398" w:rsidRPr="005750DB" w:rsidRDefault="00074398" w:rsidP="00885290">
      <w:pPr>
        <w:widowControl/>
        <w:shd w:val="clear" w:color="auto" w:fill="FFFFFF"/>
        <w:suppressAutoHyphens w:val="0"/>
        <w:jc w:val="both"/>
        <w:textAlignment w:val="baseline"/>
        <w:rPr>
          <w:rFonts w:eastAsia="Times New Roman" w:cs="Times New Roman"/>
          <w:bCs/>
          <w:lang w:eastAsia="pt-BR"/>
        </w:rPr>
      </w:pPr>
    </w:p>
    <w:p w:rsidR="00006F2C" w:rsidRPr="005750DB" w:rsidRDefault="00006F2C" w:rsidP="00006F2C">
      <w:pPr>
        <w:ind w:firstLine="567"/>
        <w:jc w:val="both"/>
        <w:rPr>
          <w:rFonts w:eastAsia="Times New Roman" w:cs="Times New Roman"/>
          <w:bCs/>
          <w:lang w:eastAsia="pt-BR"/>
        </w:rPr>
      </w:pPr>
      <w:r w:rsidRPr="005750DB">
        <w:rPr>
          <w:rFonts w:eastAsia="Times New Roman" w:cs="Times New Roman"/>
          <w:bCs/>
          <w:lang w:eastAsia="pt-BR"/>
        </w:rPr>
        <w:t>“Art. 730.</w:t>
      </w:r>
      <w:r w:rsidR="00A11516">
        <w:rPr>
          <w:rFonts w:eastAsia="Times New Roman" w:cs="Times New Roman"/>
          <w:bCs/>
          <w:lang w:eastAsia="pt-BR"/>
        </w:rPr>
        <w:t>.</w:t>
      </w:r>
      <w:r w:rsidRPr="005750DB">
        <w:rPr>
          <w:rFonts w:eastAsia="Times New Roman" w:cs="Times New Roman"/>
          <w:bCs/>
          <w:lang w:eastAsia="pt-BR"/>
        </w:rPr>
        <w:t>...............................................................................................................................................</w:t>
      </w:r>
    </w:p>
    <w:p w:rsidR="00006F2C" w:rsidRPr="005750DB" w:rsidRDefault="00006F2C" w:rsidP="00006F2C">
      <w:pPr>
        <w:ind w:firstLine="567"/>
        <w:jc w:val="both"/>
        <w:rPr>
          <w:rFonts w:eastAsia="Times New Roman" w:cs="Times New Roman"/>
          <w:bCs/>
          <w:lang w:eastAsia="pt-BR"/>
        </w:rPr>
      </w:pPr>
    </w:p>
    <w:p w:rsidR="00006F2C" w:rsidRPr="005750DB" w:rsidRDefault="00006F2C" w:rsidP="00006F2C">
      <w:pPr>
        <w:ind w:firstLine="567"/>
        <w:jc w:val="both"/>
        <w:rPr>
          <w:rFonts w:eastAsia="Times New Roman" w:cs="Times New Roman"/>
          <w:bCs/>
          <w:lang w:eastAsia="pt-BR"/>
        </w:rPr>
      </w:pPr>
      <w:r w:rsidRPr="005750DB">
        <w:rPr>
          <w:rFonts w:eastAsia="Times New Roman" w:cs="Times New Roman"/>
          <w:bCs/>
          <w:lang w:eastAsia="pt-BR"/>
        </w:rPr>
        <w:t>................................................................................................................................................................</w:t>
      </w:r>
    </w:p>
    <w:p w:rsidR="00006F2C" w:rsidRPr="005750DB" w:rsidRDefault="00006F2C" w:rsidP="00006F2C">
      <w:pPr>
        <w:ind w:firstLine="567"/>
        <w:jc w:val="both"/>
        <w:rPr>
          <w:rFonts w:eastAsia="Times New Roman" w:cs="Times New Roman"/>
          <w:bCs/>
          <w:lang w:eastAsia="pt-BR"/>
        </w:rPr>
      </w:pPr>
    </w:p>
    <w:p w:rsidR="00006F2C" w:rsidRDefault="002C156D" w:rsidP="00006F2C">
      <w:pPr>
        <w:ind w:firstLine="567"/>
        <w:jc w:val="both"/>
        <w:rPr>
          <w:rFonts w:eastAsia="Times New Roman" w:cs="Times New Roman"/>
          <w:bCs/>
          <w:lang w:eastAsia="pt-BR"/>
        </w:rPr>
      </w:pPr>
      <w:r w:rsidRPr="005750DB">
        <w:rPr>
          <w:rFonts w:eastAsia="Times New Roman" w:cs="Times New Roman"/>
          <w:bCs/>
          <w:lang w:eastAsia="pt-BR"/>
        </w:rPr>
        <w:t>§ 1º</w:t>
      </w:r>
      <w:r w:rsidR="00006F2C" w:rsidRPr="005750DB">
        <w:rPr>
          <w:rFonts w:eastAsia="Times New Roman" w:cs="Times New Roman"/>
          <w:bCs/>
          <w:lang w:eastAsia="pt-BR"/>
        </w:rPr>
        <w:t>. Quando o valor do imposto devido à unidade federada de destino for diverso do cobrado na unidade federada de origem, observado o disposto nos §§ 2º, 3º e 4º do artigo 727, serão adotados os procedimentos previstos no § 3º do artigo 729.”</w:t>
      </w:r>
      <w:r w:rsidRPr="005750DB">
        <w:rPr>
          <w:rFonts w:eastAsia="Times New Roman" w:cs="Times New Roman"/>
          <w:bCs/>
          <w:lang w:eastAsia="pt-BR"/>
        </w:rPr>
        <w:t>(NR)</w:t>
      </w:r>
      <w:r w:rsidR="00006F2C" w:rsidRPr="005750DB">
        <w:rPr>
          <w:rFonts w:eastAsia="Times New Roman" w:cs="Times New Roman"/>
          <w:bCs/>
          <w:lang w:eastAsia="pt-BR"/>
        </w:rPr>
        <w:t>;</w:t>
      </w:r>
    </w:p>
    <w:p w:rsidR="002C156D" w:rsidRDefault="002C156D" w:rsidP="00006F2C">
      <w:pPr>
        <w:ind w:firstLine="567"/>
        <w:jc w:val="both"/>
        <w:rPr>
          <w:rFonts w:eastAsia="Times New Roman" w:cs="Times New Roman"/>
          <w:bCs/>
          <w:lang w:eastAsia="pt-BR"/>
        </w:rPr>
      </w:pPr>
    </w:p>
    <w:p w:rsidR="002C156D" w:rsidRPr="00C82F73" w:rsidRDefault="002C156D" w:rsidP="002C156D">
      <w:pPr>
        <w:ind w:firstLine="567"/>
        <w:jc w:val="both"/>
        <w:rPr>
          <w:rFonts w:eastAsia="Times New Roman" w:cs="Times New Roman"/>
          <w:bCs/>
          <w:lang w:eastAsia="pt-BR"/>
        </w:rPr>
      </w:pPr>
      <w:r w:rsidRPr="00C82F73">
        <w:rPr>
          <w:rFonts w:eastAsia="Times New Roman" w:cs="Times New Roman"/>
          <w:bCs/>
          <w:lang w:eastAsia="pt-BR"/>
        </w:rPr>
        <w:t>XXIX</w:t>
      </w:r>
      <w:r w:rsidRPr="00C82F73">
        <w:rPr>
          <w:rFonts w:eastAsia="Times New Roman" w:cs="Times New Roman"/>
          <w:b/>
          <w:bCs/>
          <w:lang w:eastAsia="pt-BR"/>
        </w:rPr>
        <w:t xml:space="preserve"> </w:t>
      </w:r>
      <w:r w:rsidR="00E470B9" w:rsidRPr="00C82F73">
        <w:rPr>
          <w:rFonts w:eastAsia="Times New Roman" w:cs="Times New Roman"/>
          <w:b/>
          <w:bCs/>
          <w:lang w:eastAsia="pt-BR"/>
        </w:rPr>
        <w:t>-</w:t>
      </w:r>
      <w:r w:rsidRPr="00C82F73">
        <w:rPr>
          <w:rFonts w:eastAsia="Times New Roman" w:cs="Times New Roman"/>
          <w:b/>
          <w:bCs/>
          <w:lang w:eastAsia="pt-BR"/>
        </w:rPr>
        <w:t xml:space="preserve"> </w:t>
      </w:r>
      <w:r w:rsidRPr="00C82F73">
        <w:rPr>
          <w:rFonts w:eastAsia="Times New Roman" w:cs="Times New Roman"/>
          <w:bCs/>
          <w:lang w:eastAsia="pt-BR"/>
        </w:rPr>
        <w:t>o § 1º do artigo 730-A: (Convênio ICMS 054/16, efeitos a partir de 01/09/2016)</w:t>
      </w:r>
    </w:p>
    <w:p w:rsidR="002C156D" w:rsidRPr="00C82F73" w:rsidRDefault="002C156D" w:rsidP="00006F2C">
      <w:pPr>
        <w:ind w:firstLine="567"/>
        <w:jc w:val="both"/>
        <w:rPr>
          <w:rFonts w:eastAsia="Times New Roman" w:cs="Times New Roman"/>
          <w:b/>
          <w:bCs/>
          <w:lang w:eastAsia="pt-BR"/>
        </w:rPr>
      </w:pPr>
    </w:p>
    <w:p w:rsidR="002C156D" w:rsidRPr="00C82F73" w:rsidRDefault="002C156D" w:rsidP="002C156D">
      <w:pPr>
        <w:ind w:firstLine="567"/>
        <w:jc w:val="both"/>
        <w:rPr>
          <w:rFonts w:eastAsia="Times New Roman" w:cs="Times New Roman"/>
          <w:bCs/>
          <w:lang w:eastAsia="pt-BR"/>
        </w:rPr>
      </w:pPr>
      <w:r w:rsidRPr="00C82F73">
        <w:rPr>
          <w:rFonts w:eastAsia="Times New Roman" w:cs="Times New Roman"/>
          <w:bCs/>
          <w:lang w:eastAsia="pt-BR"/>
        </w:rPr>
        <w:t>“Art. 730-A. ...........................................................................................................................................</w:t>
      </w:r>
    </w:p>
    <w:p w:rsidR="002C156D" w:rsidRPr="00C82F73" w:rsidRDefault="002C156D" w:rsidP="002C156D">
      <w:pPr>
        <w:ind w:firstLine="567"/>
        <w:jc w:val="both"/>
        <w:rPr>
          <w:rFonts w:eastAsia="Times New Roman" w:cs="Times New Roman"/>
          <w:bCs/>
          <w:lang w:eastAsia="pt-BR"/>
        </w:rPr>
      </w:pPr>
    </w:p>
    <w:p w:rsidR="002C156D" w:rsidRPr="00C82F73" w:rsidRDefault="002C156D" w:rsidP="002C156D">
      <w:pPr>
        <w:ind w:firstLine="567"/>
        <w:jc w:val="both"/>
        <w:rPr>
          <w:rFonts w:eastAsia="Times New Roman" w:cs="Times New Roman"/>
          <w:bCs/>
          <w:lang w:eastAsia="pt-BR"/>
        </w:rPr>
      </w:pPr>
      <w:r w:rsidRPr="00C82F73">
        <w:rPr>
          <w:rFonts w:eastAsia="Times New Roman" w:cs="Times New Roman"/>
          <w:bCs/>
          <w:lang w:eastAsia="pt-BR"/>
        </w:rPr>
        <w:t>................................................................................................................................................................</w:t>
      </w:r>
    </w:p>
    <w:p w:rsidR="002C156D" w:rsidRPr="00C82F73" w:rsidRDefault="002C156D" w:rsidP="002C156D">
      <w:pPr>
        <w:ind w:firstLine="567"/>
        <w:jc w:val="both"/>
        <w:rPr>
          <w:rFonts w:eastAsia="Times New Roman" w:cs="Times New Roman"/>
          <w:bCs/>
          <w:lang w:eastAsia="pt-BR"/>
        </w:rPr>
      </w:pPr>
    </w:p>
    <w:p w:rsidR="002C156D" w:rsidRDefault="002C156D" w:rsidP="002C156D">
      <w:pPr>
        <w:ind w:firstLine="567"/>
        <w:jc w:val="both"/>
        <w:rPr>
          <w:rFonts w:eastAsia="Times New Roman" w:cs="Times New Roman"/>
          <w:bCs/>
          <w:lang w:eastAsia="pt-BR"/>
        </w:rPr>
      </w:pPr>
      <w:r w:rsidRPr="00C82F73">
        <w:rPr>
          <w:rFonts w:eastAsia="Times New Roman" w:cs="Times New Roman"/>
          <w:bCs/>
          <w:lang w:eastAsia="pt-BR"/>
        </w:rPr>
        <w:t>§ 1º. Quando o valor do imposto devido à unidade federada de destino for diverso do cobrado na unidade federada de origem, observado o disposto nos §§ 2º, 3º e 4º do artigo 727, serão adotados os procedimentos previstos no § 3º do artigo 729.”(NR);</w:t>
      </w:r>
    </w:p>
    <w:p w:rsidR="0077513E" w:rsidRDefault="0077513E" w:rsidP="002C156D">
      <w:pPr>
        <w:ind w:firstLine="567"/>
        <w:jc w:val="both"/>
        <w:rPr>
          <w:rFonts w:eastAsia="Times New Roman" w:cs="Times New Roman"/>
          <w:bCs/>
          <w:lang w:eastAsia="pt-BR"/>
        </w:rPr>
      </w:pPr>
    </w:p>
    <w:p w:rsidR="0077513E" w:rsidRPr="00C82F73" w:rsidRDefault="0077513E" w:rsidP="002C156D">
      <w:pPr>
        <w:ind w:firstLine="567"/>
        <w:jc w:val="both"/>
        <w:rPr>
          <w:rFonts w:eastAsia="Times New Roman" w:cs="Times New Roman"/>
          <w:bCs/>
          <w:lang w:eastAsia="pt-BR"/>
        </w:rPr>
      </w:pPr>
      <w:r w:rsidRPr="00C82F73">
        <w:rPr>
          <w:rFonts w:eastAsia="Times New Roman" w:cs="Times New Roman"/>
          <w:bCs/>
          <w:lang w:eastAsia="pt-BR"/>
        </w:rPr>
        <w:t>XXX</w:t>
      </w:r>
      <w:r w:rsidRPr="00C82F73">
        <w:rPr>
          <w:rFonts w:eastAsia="Times New Roman" w:cs="Times New Roman"/>
          <w:b/>
          <w:bCs/>
          <w:lang w:eastAsia="pt-BR"/>
        </w:rPr>
        <w:t xml:space="preserve"> </w:t>
      </w:r>
      <w:r w:rsidR="00C82F73">
        <w:rPr>
          <w:rFonts w:eastAsia="Times New Roman" w:cs="Times New Roman"/>
          <w:b/>
          <w:bCs/>
          <w:lang w:eastAsia="pt-BR"/>
        </w:rPr>
        <w:t>-</w:t>
      </w:r>
      <w:r w:rsidRPr="00C82F73">
        <w:rPr>
          <w:rFonts w:eastAsia="Times New Roman" w:cs="Times New Roman"/>
          <w:b/>
          <w:bCs/>
          <w:lang w:eastAsia="pt-BR"/>
        </w:rPr>
        <w:t xml:space="preserve"> </w:t>
      </w:r>
      <w:r w:rsidRPr="00C82F73">
        <w:rPr>
          <w:rFonts w:eastAsia="Times New Roman" w:cs="Times New Roman"/>
          <w:bCs/>
          <w:lang w:eastAsia="pt-BR"/>
        </w:rPr>
        <w:t>o § 1º do artigo 732: (Convênio ICMS 054/16, efeitos a partir de 01/09/2016)</w:t>
      </w:r>
    </w:p>
    <w:p w:rsidR="0077513E" w:rsidRPr="00C82F73" w:rsidRDefault="0077513E" w:rsidP="002C156D">
      <w:pPr>
        <w:ind w:firstLine="567"/>
        <w:jc w:val="both"/>
        <w:rPr>
          <w:rFonts w:eastAsia="Times New Roman" w:cs="Times New Roman"/>
          <w:bCs/>
          <w:lang w:eastAsia="pt-BR"/>
        </w:rPr>
      </w:pPr>
    </w:p>
    <w:p w:rsidR="0077513E" w:rsidRPr="00C82F73" w:rsidRDefault="0077513E" w:rsidP="0077513E">
      <w:pPr>
        <w:ind w:firstLine="567"/>
        <w:jc w:val="both"/>
        <w:rPr>
          <w:rFonts w:eastAsia="Times New Roman" w:cs="Times New Roman"/>
          <w:bCs/>
          <w:lang w:eastAsia="pt-BR"/>
        </w:rPr>
      </w:pPr>
      <w:r w:rsidRPr="00C82F73">
        <w:rPr>
          <w:rFonts w:eastAsia="Times New Roman" w:cs="Times New Roman"/>
          <w:bCs/>
          <w:lang w:eastAsia="pt-BR"/>
        </w:rPr>
        <w:t>“Art. 732.</w:t>
      </w:r>
      <w:r w:rsidR="00461CBE">
        <w:rPr>
          <w:rFonts w:eastAsia="Times New Roman" w:cs="Times New Roman"/>
          <w:bCs/>
          <w:lang w:eastAsia="pt-BR"/>
        </w:rPr>
        <w:t>.</w:t>
      </w:r>
      <w:r w:rsidRPr="00C82F73">
        <w:rPr>
          <w:rFonts w:eastAsia="Times New Roman" w:cs="Times New Roman"/>
          <w:bCs/>
          <w:lang w:eastAsia="pt-BR"/>
        </w:rPr>
        <w:t>...............................................................................................................................................</w:t>
      </w:r>
    </w:p>
    <w:p w:rsidR="0077513E" w:rsidRPr="00C82F73" w:rsidRDefault="0077513E" w:rsidP="0077513E">
      <w:pPr>
        <w:ind w:firstLine="567"/>
        <w:jc w:val="both"/>
        <w:rPr>
          <w:rFonts w:eastAsia="Times New Roman" w:cs="Times New Roman"/>
          <w:bCs/>
          <w:lang w:eastAsia="pt-BR"/>
        </w:rPr>
      </w:pPr>
    </w:p>
    <w:p w:rsidR="0077513E" w:rsidRPr="00C82F73" w:rsidRDefault="0077513E" w:rsidP="0077513E">
      <w:pPr>
        <w:ind w:firstLine="567"/>
        <w:jc w:val="both"/>
        <w:rPr>
          <w:rFonts w:eastAsia="Times New Roman" w:cs="Times New Roman"/>
          <w:bCs/>
          <w:lang w:eastAsia="pt-BR"/>
        </w:rPr>
      </w:pPr>
      <w:r w:rsidRPr="00C82F73">
        <w:rPr>
          <w:rFonts w:eastAsia="Times New Roman" w:cs="Times New Roman"/>
          <w:bCs/>
          <w:lang w:eastAsia="pt-BR"/>
        </w:rPr>
        <w:t>................................................................................................................................................................</w:t>
      </w:r>
    </w:p>
    <w:p w:rsidR="0077513E" w:rsidRPr="00C82F73" w:rsidRDefault="0077513E" w:rsidP="0077513E">
      <w:pPr>
        <w:ind w:firstLine="567"/>
        <w:jc w:val="both"/>
        <w:rPr>
          <w:rFonts w:eastAsia="Times New Roman" w:cs="Times New Roman"/>
          <w:bCs/>
          <w:lang w:eastAsia="pt-BR"/>
        </w:rPr>
      </w:pPr>
    </w:p>
    <w:p w:rsidR="0077513E" w:rsidRDefault="0077513E" w:rsidP="0077513E">
      <w:pPr>
        <w:ind w:firstLine="567"/>
        <w:jc w:val="both"/>
        <w:rPr>
          <w:rFonts w:eastAsia="Times New Roman" w:cs="Times New Roman"/>
          <w:bCs/>
          <w:lang w:eastAsia="pt-BR"/>
        </w:rPr>
      </w:pPr>
      <w:r w:rsidRPr="00C82F73">
        <w:rPr>
          <w:rFonts w:eastAsia="Times New Roman" w:cs="Times New Roman"/>
          <w:bCs/>
          <w:lang w:eastAsia="pt-BR"/>
        </w:rPr>
        <w:t>§ 1º</w:t>
      </w:r>
      <w:r w:rsidR="006C2FE6">
        <w:rPr>
          <w:rFonts w:eastAsia="Times New Roman" w:cs="Times New Roman"/>
          <w:bCs/>
          <w:lang w:eastAsia="pt-BR"/>
        </w:rPr>
        <w:t xml:space="preserve">. </w:t>
      </w:r>
      <w:r w:rsidRPr="00C82F73">
        <w:rPr>
          <w:rFonts w:eastAsia="Times New Roman" w:cs="Times New Roman"/>
          <w:bCs/>
          <w:lang w:eastAsia="pt-BR"/>
        </w:rPr>
        <w:t xml:space="preserve">O imposto diferido ou suspenso deverá ser pago de uma só vez, </w:t>
      </w:r>
      <w:proofErr w:type="spellStart"/>
      <w:r w:rsidRPr="00C82F73">
        <w:rPr>
          <w:rFonts w:eastAsia="Times New Roman" w:cs="Times New Roman"/>
          <w:bCs/>
          <w:lang w:eastAsia="pt-BR"/>
        </w:rPr>
        <w:t>englobadamente</w:t>
      </w:r>
      <w:proofErr w:type="spellEnd"/>
      <w:r w:rsidRPr="00C82F73">
        <w:rPr>
          <w:rFonts w:eastAsia="Times New Roman" w:cs="Times New Roman"/>
          <w:bCs/>
          <w:lang w:eastAsia="pt-BR"/>
        </w:rPr>
        <w:t>, com o imposto retido por substituição tributária incidente sobre as operações subsequentes com gasolina ou óleo diesel até o consumidor final, observado o disposto nos §§ 3° e 13.”(NR);</w:t>
      </w:r>
    </w:p>
    <w:p w:rsidR="00116E5E" w:rsidRDefault="00116E5E" w:rsidP="0077513E">
      <w:pPr>
        <w:ind w:firstLine="567"/>
        <w:jc w:val="both"/>
        <w:rPr>
          <w:rFonts w:eastAsia="Times New Roman" w:cs="Times New Roman"/>
          <w:bCs/>
          <w:lang w:eastAsia="pt-BR"/>
        </w:rPr>
      </w:pPr>
    </w:p>
    <w:p w:rsidR="0077513E" w:rsidRDefault="0077513E" w:rsidP="0077513E">
      <w:pPr>
        <w:ind w:firstLine="567"/>
        <w:jc w:val="both"/>
        <w:rPr>
          <w:rFonts w:eastAsia="Times New Roman" w:cs="Times New Roman"/>
          <w:bCs/>
          <w:lang w:eastAsia="pt-BR"/>
        </w:rPr>
      </w:pPr>
    </w:p>
    <w:p w:rsidR="0077513E" w:rsidRPr="006C2FE6" w:rsidRDefault="0077513E" w:rsidP="0077513E">
      <w:pPr>
        <w:ind w:firstLine="567"/>
        <w:jc w:val="both"/>
        <w:rPr>
          <w:rFonts w:eastAsia="Times New Roman" w:cs="Times New Roman"/>
          <w:bCs/>
          <w:lang w:eastAsia="pt-BR"/>
        </w:rPr>
      </w:pPr>
      <w:r w:rsidRPr="006C2FE6">
        <w:rPr>
          <w:rFonts w:eastAsia="Times New Roman" w:cs="Times New Roman"/>
          <w:bCs/>
          <w:lang w:eastAsia="pt-BR"/>
        </w:rPr>
        <w:t xml:space="preserve">XXXI </w:t>
      </w:r>
      <w:r w:rsidR="006C2FE6">
        <w:rPr>
          <w:rFonts w:eastAsia="Times New Roman" w:cs="Times New Roman"/>
          <w:b/>
          <w:bCs/>
          <w:lang w:eastAsia="pt-BR"/>
        </w:rPr>
        <w:t>-</w:t>
      </w:r>
      <w:r w:rsidRPr="006C2FE6">
        <w:rPr>
          <w:rFonts w:eastAsia="Times New Roman" w:cs="Times New Roman"/>
          <w:b/>
          <w:bCs/>
          <w:lang w:eastAsia="pt-BR"/>
        </w:rPr>
        <w:t xml:space="preserve"> </w:t>
      </w:r>
      <w:r w:rsidRPr="006C2FE6">
        <w:rPr>
          <w:rFonts w:eastAsia="Times New Roman" w:cs="Times New Roman"/>
          <w:bCs/>
          <w:lang w:eastAsia="pt-BR"/>
        </w:rPr>
        <w:t xml:space="preserve">o inciso I do </w:t>
      </w:r>
      <w:r w:rsidR="000B0A2D" w:rsidRPr="006C2FE6">
        <w:rPr>
          <w:rFonts w:eastAsia="Times New Roman" w:cs="Times New Roman"/>
          <w:bCs/>
          <w:i/>
          <w:lang w:eastAsia="pt-BR"/>
        </w:rPr>
        <w:t>caput</w:t>
      </w:r>
      <w:r w:rsidR="000B0A2D" w:rsidRPr="006C2FE6">
        <w:rPr>
          <w:rFonts w:eastAsia="Times New Roman" w:cs="Times New Roman"/>
          <w:bCs/>
          <w:lang w:eastAsia="pt-BR"/>
        </w:rPr>
        <w:t xml:space="preserve"> </w:t>
      </w:r>
      <w:r w:rsidRPr="006C2FE6">
        <w:rPr>
          <w:rFonts w:eastAsia="Times New Roman" w:cs="Times New Roman"/>
          <w:bCs/>
          <w:lang w:eastAsia="pt-BR"/>
        </w:rPr>
        <w:t>do artigo 732-C: (Convênio ICMS 054/16, efeitos a partir de 01/09/2016)</w:t>
      </w:r>
    </w:p>
    <w:p w:rsidR="0077513E" w:rsidRPr="006C2FE6" w:rsidRDefault="0077513E" w:rsidP="0077513E">
      <w:pPr>
        <w:ind w:firstLine="567"/>
        <w:jc w:val="both"/>
        <w:rPr>
          <w:rFonts w:eastAsia="Times New Roman" w:cs="Times New Roman"/>
          <w:bCs/>
          <w:lang w:eastAsia="pt-BR"/>
        </w:rPr>
      </w:pPr>
    </w:p>
    <w:p w:rsidR="0077513E" w:rsidRPr="006C2FE6" w:rsidRDefault="0077513E" w:rsidP="0077513E">
      <w:pPr>
        <w:ind w:firstLine="567"/>
        <w:jc w:val="both"/>
        <w:rPr>
          <w:rFonts w:eastAsia="Times New Roman" w:cs="Times New Roman"/>
          <w:bCs/>
          <w:lang w:eastAsia="pt-BR"/>
        </w:rPr>
      </w:pPr>
      <w:r w:rsidRPr="006C2FE6">
        <w:rPr>
          <w:rFonts w:eastAsia="Times New Roman" w:cs="Times New Roman"/>
          <w:bCs/>
          <w:lang w:eastAsia="pt-BR"/>
        </w:rPr>
        <w:t>“Art. 732-C. ...........................................................................................................................................</w:t>
      </w:r>
    </w:p>
    <w:p w:rsidR="0077513E" w:rsidRPr="006C2FE6" w:rsidRDefault="0077513E" w:rsidP="0077513E">
      <w:pPr>
        <w:ind w:firstLine="567"/>
        <w:jc w:val="both"/>
        <w:rPr>
          <w:rFonts w:eastAsia="Times New Roman" w:cs="Times New Roman"/>
          <w:bCs/>
          <w:lang w:eastAsia="pt-BR"/>
        </w:rPr>
      </w:pPr>
    </w:p>
    <w:p w:rsidR="0077513E" w:rsidRPr="006C2FE6" w:rsidRDefault="0077513E" w:rsidP="0077513E">
      <w:pPr>
        <w:ind w:firstLine="567"/>
        <w:jc w:val="both"/>
        <w:rPr>
          <w:rFonts w:eastAsia="Times New Roman" w:cs="Times New Roman"/>
          <w:bCs/>
          <w:lang w:eastAsia="pt-BR"/>
        </w:rPr>
      </w:pPr>
      <w:r w:rsidRPr="006C2FE6">
        <w:rPr>
          <w:rFonts w:eastAsia="Times New Roman" w:cs="Times New Roman"/>
          <w:bCs/>
          <w:lang w:eastAsia="pt-BR"/>
        </w:rPr>
        <w:t>................................................................................................................................................................</w:t>
      </w:r>
    </w:p>
    <w:p w:rsidR="0077513E" w:rsidRPr="006C2FE6" w:rsidRDefault="0077513E" w:rsidP="0077513E">
      <w:pPr>
        <w:ind w:firstLine="567"/>
        <w:jc w:val="both"/>
        <w:rPr>
          <w:rFonts w:eastAsia="Times New Roman" w:cs="Times New Roman"/>
          <w:bCs/>
          <w:lang w:eastAsia="pt-BR"/>
        </w:rPr>
      </w:pPr>
    </w:p>
    <w:p w:rsidR="0077513E" w:rsidRDefault="0077513E" w:rsidP="000B0A2D">
      <w:pPr>
        <w:ind w:firstLine="567"/>
        <w:jc w:val="both"/>
        <w:rPr>
          <w:rFonts w:eastAsia="Times New Roman" w:cs="Times New Roman"/>
          <w:bCs/>
          <w:lang w:eastAsia="pt-BR"/>
        </w:rPr>
      </w:pPr>
      <w:r w:rsidRPr="006C2FE6">
        <w:rPr>
          <w:rFonts w:eastAsia="Times New Roman" w:cs="Times New Roman"/>
          <w:bCs/>
          <w:lang w:eastAsia="pt-BR"/>
        </w:rPr>
        <w:t>I - o imposto cobrado em favor da unidade federada de origem da mercadoria e o imposto a ser repassado em favor da unidade federada de destino decorrente das operações interestaduais com combustíveis derivados de petróleo,</w:t>
      </w:r>
      <w:r w:rsidR="007667E1" w:rsidRPr="006C2FE6">
        <w:rPr>
          <w:rFonts w:eastAsia="Times New Roman" w:cs="Times New Roman"/>
          <w:bCs/>
          <w:lang w:eastAsia="pt-BR"/>
        </w:rPr>
        <w:t xml:space="preserve"> observados os §§ 2º, 3º e 4º do artigo 727;</w:t>
      </w:r>
      <w:r w:rsidRPr="006C2FE6">
        <w:rPr>
          <w:rFonts w:eastAsia="Times New Roman" w:cs="Times New Roman"/>
          <w:bCs/>
          <w:lang w:eastAsia="pt-BR"/>
        </w:rPr>
        <w:t>”</w:t>
      </w:r>
      <w:r w:rsidR="007667E1" w:rsidRPr="006C2FE6">
        <w:rPr>
          <w:rFonts w:eastAsia="Times New Roman" w:cs="Times New Roman"/>
          <w:bCs/>
          <w:lang w:eastAsia="pt-BR"/>
        </w:rPr>
        <w:t>(NR);</w:t>
      </w:r>
    </w:p>
    <w:p w:rsidR="007A3922" w:rsidRDefault="007A3922" w:rsidP="000B0A2D">
      <w:pPr>
        <w:ind w:firstLine="567"/>
        <w:jc w:val="both"/>
        <w:rPr>
          <w:rFonts w:eastAsia="Times New Roman" w:cs="Times New Roman"/>
          <w:bCs/>
          <w:lang w:eastAsia="pt-BR"/>
        </w:rPr>
      </w:pPr>
    </w:p>
    <w:p w:rsidR="00AC6F74" w:rsidRPr="0053280F" w:rsidRDefault="007A3922" w:rsidP="0071047A">
      <w:pPr>
        <w:pStyle w:val="a5-1textoacordo0"/>
        <w:ind w:firstLine="567"/>
        <w:jc w:val="both"/>
        <w:rPr>
          <w:bCs/>
        </w:rPr>
      </w:pPr>
      <w:r w:rsidRPr="0053280F">
        <w:rPr>
          <w:bCs/>
        </w:rPr>
        <w:t>XXXII - o § 2º do artigo 711-F (</w:t>
      </w:r>
      <w:r w:rsidRPr="0053280F">
        <w:rPr>
          <w:bCs/>
          <w:lang w:eastAsia="ar-SA"/>
        </w:rPr>
        <w:t xml:space="preserve">Convênio ICMS </w:t>
      </w:r>
      <w:r w:rsidR="00AC6F74" w:rsidRPr="0053280F">
        <w:rPr>
          <w:bCs/>
          <w:lang w:eastAsia="ar-SA"/>
        </w:rPr>
        <w:t>58</w:t>
      </w:r>
      <w:r w:rsidRPr="0053280F">
        <w:rPr>
          <w:bCs/>
          <w:lang w:eastAsia="ar-SA"/>
        </w:rPr>
        <w:t>/1</w:t>
      </w:r>
      <w:r w:rsidR="00AC6F74" w:rsidRPr="0053280F">
        <w:rPr>
          <w:bCs/>
          <w:lang w:eastAsia="ar-SA"/>
        </w:rPr>
        <w:t>6</w:t>
      </w:r>
      <w:r w:rsidRPr="0053280F">
        <w:rPr>
          <w:bCs/>
          <w:lang w:eastAsia="ar-SA"/>
        </w:rPr>
        <w:t xml:space="preserve">, </w:t>
      </w:r>
      <w:r w:rsidRPr="0053280F">
        <w:rPr>
          <w:bCs/>
        </w:rPr>
        <w:t>efeitos a partir de 15/07/2016)</w:t>
      </w:r>
      <w:r w:rsidR="00AC6F74" w:rsidRPr="0053280F">
        <w:rPr>
          <w:bCs/>
        </w:rPr>
        <w:t xml:space="preserve">  </w:t>
      </w:r>
    </w:p>
    <w:p w:rsidR="007A3922" w:rsidRPr="0053280F" w:rsidRDefault="007A3922" w:rsidP="007A3922">
      <w:pPr>
        <w:pStyle w:val="a5-1textoacordo0"/>
        <w:spacing w:before="0" w:after="0"/>
        <w:ind w:firstLine="567"/>
        <w:jc w:val="both"/>
        <w:rPr>
          <w:bCs/>
        </w:rPr>
      </w:pPr>
      <w:r w:rsidRPr="0053280F">
        <w:rPr>
          <w:bCs/>
        </w:rPr>
        <w:t>“Art. 711-F.............................................................................................................................................</w:t>
      </w:r>
    </w:p>
    <w:p w:rsidR="007A3922" w:rsidRPr="0053280F" w:rsidRDefault="007A3922" w:rsidP="007A3922">
      <w:pPr>
        <w:pStyle w:val="a5-1textoacordo0"/>
        <w:spacing w:before="0" w:after="0"/>
        <w:ind w:firstLine="567"/>
        <w:jc w:val="both"/>
        <w:rPr>
          <w:bCs/>
          <w:lang w:eastAsia="ar-SA"/>
        </w:rPr>
      </w:pPr>
      <w:r w:rsidRPr="0053280F">
        <w:rPr>
          <w:bCs/>
          <w:lang w:eastAsia="ar-SA"/>
        </w:rPr>
        <w:t>................................................................................................................................................................</w:t>
      </w:r>
    </w:p>
    <w:p w:rsidR="007A3922" w:rsidRPr="0053280F" w:rsidRDefault="007A3922" w:rsidP="007A3922">
      <w:pPr>
        <w:pStyle w:val="a5-1textoacordo0"/>
        <w:spacing w:before="0" w:after="0"/>
        <w:ind w:firstLine="567"/>
        <w:jc w:val="both"/>
        <w:rPr>
          <w:bCs/>
          <w:lang w:eastAsia="ar-SA"/>
        </w:rPr>
      </w:pPr>
      <w:r w:rsidRPr="0053280F">
        <w:rPr>
          <w:bCs/>
          <w:lang w:eastAsia="ar-SA"/>
        </w:rPr>
        <w:lastRenderedPageBreak/>
        <w:t>§ 2º. Na hipótese do inciso I do </w:t>
      </w:r>
      <w:r w:rsidRPr="0053280F">
        <w:rPr>
          <w:bCs/>
          <w:i/>
          <w:lang w:eastAsia="ar-SA"/>
        </w:rPr>
        <w:t>caput</w:t>
      </w:r>
      <w:r w:rsidRPr="0053280F">
        <w:rPr>
          <w:bCs/>
          <w:lang w:eastAsia="ar-SA"/>
        </w:rPr>
        <w:t xml:space="preserve">, o destinatário da energia elétrica deverá, para fins da apuração da base de cálculo de que trata o § 1º, prestar, ao fisco da unidade federada à qual seja devido o imposto, até o dia 14 de cada mês, declaração do valor devido, cobrado ou pago pela energia elétrica por ele consumida no mês imediatamente anterior, para o conjunto de todos os seus domicílios ou estabelecimentos localizados na área de abrangência do respectivo </w:t>
      </w:r>
      <w:proofErr w:type="spellStart"/>
      <w:r w:rsidRPr="0053280F">
        <w:rPr>
          <w:bCs/>
          <w:lang w:eastAsia="ar-SA"/>
        </w:rPr>
        <w:t>submercado</w:t>
      </w:r>
      <w:proofErr w:type="spellEnd"/>
      <w:r w:rsidRPr="0053280F">
        <w:rPr>
          <w:bCs/>
          <w:lang w:eastAsia="ar-SA"/>
        </w:rPr>
        <w:t>, conforme definido na Resolução 402, de 21 de setembro de 2001, da Agência Nacional de Energia Elétrica - ANEEL, ainda que essa área alcance, total ou parcialmente, o território de outras unidades federadas.</w:t>
      </w:r>
    </w:p>
    <w:p w:rsidR="007667E1" w:rsidRDefault="007A3922" w:rsidP="00D158FF">
      <w:pPr>
        <w:pStyle w:val="a5-1textoacordo0"/>
        <w:spacing w:before="0" w:after="0"/>
        <w:ind w:firstLine="567"/>
        <w:jc w:val="both"/>
        <w:rPr>
          <w:bCs/>
        </w:rPr>
      </w:pPr>
      <w:r w:rsidRPr="0053280F">
        <w:rPr>
          <w:bCs/>
          <w:lang w:eastAsia="ar-SA"/>
        </w:rPr>
        <w:t>..............................................................................................................................................</w:t>
      </w:r>
      <w:r w:rsidR="00FE4E1D" w:rsidRPr="0053280F">
        <w:rPr>
          <w:bCs/>
          <w:lang w:eastAsia="ar-SA"/>
        </w:rPr>
        <w:t>.......”</w:t>
      </w:r>
      <w:r w:rsidRPr="0053280F">
        <w:rPr>
          <w:bCs/>
          <w:lang w:eastAsia="ar-SA"/>
        </w:rPr>
        <w:t>(NR);</w:t>
      </w:r>
    </w:p>
    <w:p w:rsidR="00BD3600" w:rsidRPr="0071047A" w:rsidRDefault="007667E1" w:rsidP="00377E7A">
      <w:pPr>
        <w:ind w:firstLine="567"/>
        <w:jc w:val="both"/>
        <w:rPr>
          <w:rFonts w:eastAsia="Times New Roman" w:cs="Times New Roman"/>
          <w:bCs/>
          <w:lang w:eastAsia="pt-BR"/>
        </w:rPr>
      </w:pPr>
      <w:r w:rsidRPr="0071047A">
        <w:rPr>
          <w:rFonts w:eastAsia="Times New Roman" w:cs="Times New Roman"/>
          <w:bCs/>
          <w:lang w:eastAsia="pt-BR"/>
        </w:rPr>
        <w:t>XXXII</w:t>
      </w:r>
      <w:r w:rsidR="00FB2E71">
        <w:rPr>
          <w:rFonts w:eastAsia="Times New Roman" w:cs="Times New Roman"/>
          <w:bCs/>
          <w:lang w:eastAsia="pt-BR"/>
        </w:rPr>
        <w:t>I</w:t>
      </w:r>
      <w:r w:rsidR="000B0A2D" w:rsidRPr="0071047A">
        <w:rPr>
          <w:rFonts w:eastAsia="Times New Roman" w:cs="Times New Roman"/>
          <w:b/>
          <w:bCs/>
          <w:lang w:eastAsia="pt-BR"/>
        </w:rPr>
        <w:t xml:space="preserve"> </w:t>
      </w:r>
      <w:r w:rsidR="0071047A">
        <w:rPr>
          <w:rFonts w:eastAsia="Times New Roman" w:cs="Times New Roman"/>
          <w:b/>
          <w:bCs/>
          <w:lang w:eastAsia="pt-BR"/>
        </w:rPr>
        <w:t>-</w:t>
      </w:r>
      <w:r w:rsidR="000B0A2D" w:rsidRPr="0071047A">
        <w:rPr>
          <w:rFonts w:eastAsia="Times New Roman" w:cs="Times New Roman"/>
          <w:b/>
          <w:bCs/>
          <w:lang w:eastAsia="pt-BR"/>
        </w:rPr>
        <w:t xml:space="preserve"> </w:t>
      </w:r>
      <w:r w:rsidR="004D191D" w:rsidRPr="0071047A">
        <w:rPr>
          <w:rFonts w:eastAsia="Times New Roman" w:cs="Times New Roman"/>
          <w:bCs/>
          <w:lang w:eastAsia="pt-BR"/>
        </w:rPr>
        <w:t xml:space="preserve">o </w:t>
      </w:r>
      <w:r w:rsidR="004D191D" w:rsidRPr="0071047A">
        <w:rPr>
          <w:rFonts w:eastAsia="Times New Roman" w:cs="Times New Roman"/>
          <w:bCs/>
          <w:i/>
          <w:lang w:eastAsia="pt-BR"/>
        </w:rPr>
        <w:t>caput</w:t>
      </w:r>
      <w:r w:rsidR="004D191D" w:rsidRPr="0071047A">
        <w:rPr>
          <w:rFonts w:eastAsia="Times New Roman" w:cs="Times New Roman"/>
          <w:bCs/>
          <w:lang w:eastAsia="pt-BR"/>
        </w:rPr>
        <w:t xml:space="preserve"> do item 19 da Tabela I</w:t>
      </w:r>
      <w:r w:rsidR="00F06BAE" w:rsidRPr="0071047A">
        <w:rPr>
          <w:rFonts w:eastAsia="Times New Roman" w:cs="Times New Roman"/>
          <w:bCs/>
          <w:lang w:eastAsia="pt-BR"/>
        </w:rPr>
        <w:t>I</w:t>
      </w:r>
      <w:r w:rsidR="004D191D" w:rsidRPr="0071047A">
        <w:rPr>
          <w:rFonts w:eastAsia="Times New Roman" w:cs="Times New Roman"/>
          <w:bCs/>
          <w:lang w:eastAsia="pt-BR"/>
        </w:rPr>
        <w:t xml:space="preserve"> do Anexo I (Convênio ICMS 71/16, efeitos a partir de 02/08/16)</w:t>
      </w:r>
    </w:p>
    <w:p w:rsidR="004D191D" w:rsidRPr="0071047A" w:rsidRDefault="004D191D" w:rsidP="00377E7A">
      <w:pPr>
        <w:ind w:firstLine="567"/>
        <w:jc w:val="both"/>
        <w:rPr>
          <w:rFonts w:eastAsia="Times New Roman" w:cs="Times New Roman"/>
          <w:bCs/>
          <w:lang w:eastAsia="pt-BR"/>
        </w:rPr>
      </w:pPr>
    </w:p>
    <w:p w:rsidR="00F46BC2" w:rsidRDefault="004D191D" w:rsidP="008555D0">
      <w:pPr>
        <w:ind w:firstLine="567"/>
        <w:jc w:val="both"/>
        <w:rPr>
          <w:rFonts w:eastAsia="Times New Roman" w:cs="Times New Roman"/>
          <w:bCs/>
          <w:lang w:eastAsia="pt-BR"/>
        </w:rPr>
      </w:pPr>
      <w:r w:rsidRPr="0071047A">
        <w:rPr>
          <w:rFonts w:eastAsia="Times New Roman" w:cs="Times New Roman"/>
          <w:bCs/>
          <w:lang w:eastAsia="pt-BR"/>
        </w:rPr>
        <w:t xml:space="preserve">“19. As operações internas e o desembaraço aduaneiro de veículos automotores, máquinas e equipamentos, </w:t>
      </w:r>
      <w:r w:rsidR="000456DE" w:rsidRPr="0071047A">
        <w:rPr>
          <w:rFonts w:eastAsia="Times New Roman" w:cs="Times New Roman"/>
          <w:bCs/>
          <w:lang w:eastAsia="pt-BR"/>
        </w:rPr>
        <w:t>para utilização exclusiva pelos Corpos de Bombeiros Voluntários, constituídos e reconhecidos como de utilid</w:t>
      </w:r>
      <w:r w:rsidR="00892922" w:rsidRPr="0071047A">
        <w:rPr>
          <w:rFonts w:eastAsia="Times New Roman" w:cs="Times New Roman"/>
          <w:bCs/>
          <w:lang w:eastAsia="pt-BR"/>
        </w:rPr>
        <w:t>ade pública por lei municipal.”</w:t>
      </w:r>
      <w:r w:rsidR="00A75E02">
        <w:rPr>
          <w:rFonts w:eastAsia="Times New Roman" w:cs="Times New Roman"/>
          <w:bCs/>
          <w:lang w:eastAsia="pt-BR"/>
        </w:rPr>
        <w:t>(NR)</w:t>
      </w:r>
      <w:r w:rsidR="00892922" w:rsidRPr="0071047A">
        <w:rPr>
          <w:rFonts w:eastAsia="Times New Roman" w:cs="Times New Roman"/>
          <w:bCs/>
          <w:lang w:eastAsia="pt-BR"/>
        </w:rPr>
        <w:t>;</w:t>
      </w:r>
    </w:p>
    <w:p w:rsidR="00F46BC2" w:rsidRDefault="00F46BC2" w:rsidP="008555D0">
      <w:pPr>
        <w:ind w:firstLine="567"/>
        <w:jc w:val="both"/>
        <w:rPr>
          <w:rFonts w:eastAsia="Times New Roman" w:cs="Times New Roman"/>
          <w:bCs/>
          <w:lang w:eastAsia="pt-BR"/>
        </w:rPr>
      </w:pPr>
    </w:p>
    <w:p w:rsidR="00892922" w:rsidRPr="002B6A08" w:rsidRDefault="00892922" w:rsidP="008555D0">
      <w:pPr>
        <w:ind w:firstLine="567"/>
        <w:jc w:val="both"/>
        <w:rPr>
          <w:rFonts w:eastAsia="Times New Roman" w:cs="Times New Roman"/>
          <w:bCs/>
          <w:lang w:eastAsia="pt-BR"/>
        </w:rPr>
      </w:pPr>
      <w:r w:rsidRPr="002B6A08">
        <w:rPr>
          <w:rFonts w:eastAsia="Times New Roman" w:cs="Times New Roman"/>
          <w:bCs/>
          <w:lang w:eastAsia="pt-BR"/>
        </w:rPr>
        <w:t>XXXI</w:t>
      </w:r>
      <w:r w:rsidR="00FB2E71">
        <w:rPr>
          <w:rFonts w:eastAsia="Times New Roman" w:cs="Times New Roman"/>
          <w:bCs/>
          <w:lang w:eastAsia="pt-BR"/>
        </w:rPr>
        <w:t>V</w:t>
      </w:r>
      <w:r w:rsidRPr="002B6A08">
        <w:rPr>
          <w:rFonts w:eastAsia="Times New Roman" w:cs="Times New Roman"/>
          <w:b/>
          <w:bCs/>
          <w:lang w:eastAsia="pt-BR"/>
        </w:rPr>
        <w:t xml:space="preserve"> </w:t>
      </w:r>
      <w:r w:rsidR="002B6A08">
        <w:rPr>
          <w:rFonts w:eastAsia="Times New Roman" w:cs="Times New Roman"/>
          <w:b/>
          <w:bCs/>
          <w:lang w:eastAsia="pt-BR"/>
        </w:rPr>
        <w:t>-</w:t>
      </w:r>
      <w:r w:rsidRPr="002B6A08">
        <w:rPr>
          <w:rFonts w:eastAsia="Times New Roman" w:cs="Times New Roman"/>
          <w:b/>
          <w:bCs/>
          <w:lang w:eastAsia="pt-BR"/>
        </w:rPr>
        <w:t xml:space="preserve"> </w:t>
      </w:r>
      <w:r w:rsidRPr="002B6A08">
        <w:rPr>
          <w:rFonts w:eastAsia="Times New Roman" w:cs="Times New Roman"/>
          <w:bCs/>
          <w:lang w:eastAsia="pt-BR"/>
        </w:rPr>
        <w:t>os itens 13 e 21 da Tabela XVIII do Anexo VI: (Protocolo ICMS 30/16, efeitos a partir da data prevista em Decreto do Poder Executivo)</w:t>
      </w:r>
    </w:p>
    <w:p w:rsidR="00892922" w:rsidRPr="002B6A08" w:rsidRDefault="00892922" w:rsidP="008555D0">
      <w:pPr>
        <w:ind w:firstLine="567"/>
        <w:jc w:val="both"/>
        <w:rPr>
          <w:rFonts w:eastAsia="Times New Roman" w:cs="Times New Roman"/>
          <w:bCs/>
          <w:lang w:eastAsia="pt-BR"/>
        </w:rPr>
      </w:pPr>
      <w:r w:rsidRPr="002B6A08">
        <w:rPr>
          <w:rFonts w:eastAsia="Times New Roman" w:cs="Times New Roman"/>
          <w:bCs/>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835"/>
      </w:tblGrid>
      <w:tr w:rsidR="00892922" w:rsidRPr="002B6A08" w:rsidTr="00F0037D">
        <w:tc>
          <w:tcPr>
            <w:tcW w:w="817" w:type="dxa"/>
            <w:shd w:val="clear" w:color="auto" w:fill="auto"/>
            <w:vAlign w:val="center"/>
          </w:tcPr>
          <w:p w:rsidR="00892922" w:rsidRPr="002B6A08" w:rsidRDefault="00892922" w:rsidP="00F0037D">
            <w:pPr>
              <w:jc w:val="center"/>
              <w:rPr>
                <w:rFonts w:eastAsia="Times New Roman" w:cs="Times New Roman"/>
                <w:bCs/>
                <w:lang w:eastAsia="pt-BR"/>
              </w:rPr>
            </w:pPr>
            <w:r w:rsidRPr="002B6A08">
              <w:rPr>
                <w:rFonts w:eastAsia="Times New Roman" w:cs="Times New Roman"/>
                <w:bCs/>
                <w:lang w:eastAsia="pt-BR"/>
              </w:rPr>
              <w:t>13</w:t>
            </w:r>
          </w:p>
        </w:tc>
        <w:tc>
          <w:tcPr>
            <w:tcW w:w="2693" w:type="dxa"/>
            <w:shd w:val="clear" w:color="auto" w:fill="auto"/>
          </w:tcPr>
          <w:p w:rsidR="00892922" w:rsidRPr="002B6A08" w:rsidRDefault="00892922" w:rsidP="00F0037D">
            <w:pPr>
              <w:jc w:val="both"/>
              <w:rPr>
                <w:rFonts w:eastAsia="Times New Roman" w:cs="Times New Roman"/>
                <w:bCs/>
                <w:lang w:eastAsia="pt-BR"/>
              </w:rPr>
            </w:pPr>
            <w:r w:rsidRPr="002B6A08">
              <w:rPr>
                <w:rFonts w:eastAsia="Times New Roman" w:cs="Times New Roman"/>
                <w:bCs/>
                <w:lang w:eastAsia="pt-BR"/>
              </w:rPr>
              <w:t>Minas Gerais</w:t>
            </w:r>
          </w:p>
        </w:tc>
        <w:tc>
          <w:tcPr>
            <w:tcW w:w="6835" w:type="dxa"/>
            <w:shd w:val="clear" w:color="auto" w:fill="auto"/>
          </w:tcPr>
          <w:p w:rsidR="00892922" w:rsidRPr="002B6A08" w:rsidRDefault="00892922" w:rsidP="00F0037D">
            <w:pPr>
              <w:jc w:val="both"/>
              <w:rPr>
                <w:rFonts w:eastAsia="Times New Roman" w:cs="Times New Roman"/>
                <w:bCs/>
                <w:lang w:eastAsia="pt-BR"/>
              </w:rPr>
            </w:pPr>
            <w:r w:rsidRPr="002B6A08">
              <w:rPr>
                <w:rFonts w:eastAsia="Times New Roman" w:cs="Times New Roman"/>
                <w:bCs/>
                <w:lang w:eastAsia="pt-BR"/>
              </w:rPr>
              <w:t>Prot. ICMS 18/98, efeitos a partir de 01.07.98.</w:t>
            </w:r>
            <w:r w:rsidR="003727EB" w:rsidRPr="002B6A08">
              <w:rPr>
                <w:rFonts w:eastAsia="Times New Roman" w:cs="Times New Roman"/>
                <w:bCs/>
                <w:lang w:eastAsia="pt-BR"/>
              </w:rPr>
              <w:t xml:space="preserve">  A partir de 06/06/16, a MVA-ST original a ser aplicada é a prevista na legislação interna do Estado. (Protocolo ICMS 30/16, efeitos a partir da data prevista em Decreto do Poder Executivo)</w:t>
            </w:r>
          </w:p>
        </w:tc>
      </w:tr>
      <w:tr w:rsidR="00892922" w:rsidRPr="00F0037D" w:rsidTr="00F0037D">
        <w:tc>
          <w:tcPr>
            <w:tcW w:w="817" w:type="dxa"/>
            <w:shd w:val="clear" w:color="auto" w:fill="auto"/>
            <w:vAlign w:val="center"/>
          </w:tcPr>
          <w:p w:rsidR="00892922" w:rsidRPr="002B6A08" w:rsidRDefault="00892922" w:rsidP="00F0037D">
            <w:pPr>
              <w:jc w:val="center"/>
              <w:rPr>
                <w:rFonts w:eastAsia="Times New Roman" w:cs="Times New Roman"/>
                <w:bCs/>
                <w:lang w:eastAsia="pt-BR"/>
              </w:rPr>
            </w:pPr>
            <w:r w:rsidRPr="002B6A08">
              <w:rPr>
                <w:rFonts w:eastAsia="Times New Roman" w:cs="Times New Roman"/>
                <w:bCs/>
                <w:lang w:eastAsia="pt-BR"/>
              </w:rPr>
              <w:t>21</w:t>
            </w:r>
          </w:p>
        </w:tc>
        <w:tc>
          <w:tcPr>
            <w:tcW w:w="2693" w:type="dxa"/>
            <w:shd w:val="clear" w:color="auto" w:fill="auto"/>
          </w:tcPr>
          <w:p w:rsidR="00892922" w:rsidRPr="002B6A08" w:rsidRDefault="00892922" w:rsidP="00F0037D">
            <w:pPr>
              <w:jc w:val="both"/>
              <w:rPr>
                <w:rFonts w:eastAsia="Times New Roman" w:cs="Times New Roman"/>
                <w:bCs/>
                <w:lang w:eastAsia="pt-BR"/>
              </w:rPr>
            </w:pPr>
            <w:r w:rsidRPr="002B6A08">
              <w:rPr>
                <w:rFonts w:eastAsia="Times New Roman" w:cs="Times New Roman"/>
                <w:bCs/>
                <w:lang w:eastAsia="pt-BR"/>
              </w:rPr>
              <w:t>Rio Grande do Sul</w:t>
            </w:r>
          </w:p>
        </w:tc>
        <w:tc>
          <w:tcPr>
            <w:tcW w:w="6835" w:type="dxa"/>
            <w:shd w:val="clear" w:color="auto" w:fill="auto"/>
          </w:tcPr>
          <w:p w:rsidR="00892922" w:rsidRPr="00F0037D" w:rsidRDefault="00892922" w:rsidP="00F0037D">
            <w:pPr>
              <w:jc w:val="both"/>
              <w:rPr>
                <w:rFonts w:eastAsia="Times New Roman" w:cs="Times New Roman"/>
                <w:bCs/>
                <w:lang w:eastAsia="pt-BR"/>
              </w:rPr>
            </w:pPr>
            <w:r w:rsidRPr="002B6A08">
              <w:rPr>
                <w:rFonts w:eastAsia="Times New Roman" w:cs="Times New Roman"/>
                <w:bCs/>
                <w:lang w:eastAsia="pt-BR"/>
              </w:rPr>
              <w:t>Prot. ICMS 04/99, efeitos a partir de 01.06.99</w:t>
            </w:r>
            <w:r w:rsidR="003727EB" w:rsidRPr="002B6A08">
              <w:rPr>
                <w:rFonts w:eastAsia="Times New Roman" w:cs="Times New Roman"/>
                <w:bCs/>
                <w:lang w:eastAsia="pt-BR"/>
              </w:rPr>
              <w:t>. A partir de 06/06/16, a MVA-ST original a ser aplicada é a prevista na legislação interna do Estado. (Protocolo ICMS 30/16, efeitos a partir da data prevista em Decreto do Poder Executivo)</w:t>
            </w:r>
            <w:r w:rsidR="003727EB" w:rsidRPr="00F0037D">
              <w:rPr>
                <w:rFonts w:eastAsia="Times New Roman" w:cs="Times New Roman"/>
                <w:bCs/>
                <w:lang w:eastAsia="pt-BR"/>
              </w:rPr>
              <w:t xml:space="preserve">  </w:t>
            </w:r>
          </w:p>
        </w:tc>
      </w:tr>
    </w:tbl>
    <w:p w:rsidR="00892922" w:rsidRDefault="003727EB" w:rsidP="00A75E02">
      <w:pPr>
        <w:ind w:firstLine="567"/>
        <w:jc w:val="right"/>
        <w:rPr>
          <w:rFonts w:eastAsia="Times New Roman" w:cs="Times New Roman"/>
          <w:bCs/>
          <w:lang w:eastAsia="pt-BR"/>
        </w:rPr>
      </w:pPr>
      <w:r>
        <w:rPr>
          <w:rFonts w:eastAsia="Times New Roman" w:cs="Times New Roman"/>
          <w:bCs/>
          <w:lang w:eastAsia="pt-BR"/>
        </w:rPr>
        <w:t xml:space="preserve">                                                                                                                                                          ”</w:t>
      </w:r>
      <w:r w:rsidR="00A75E02">
        <w:rPr>
          <w:rFonts w:eastAsia="Times New Roman" w:cs="Times New Roman"/>
          <w:bCs/>
          <w:lang w:eastAsia="pt-BR"/>
        </w:rPr>
        <w:t>(NR)</w:t>
      </w:r>
      <w:r>
        <w:rPr>
          <w:rFonts w:eastAsia="Times New Roman" w:cs="Times New Roman"/>
          <w:bCs/>
          <w:lang w:eastAsia="pt-BR"/>
        </w:rPr>
        <w:t>;</w:t>
      </w:r>
    </w:p>
    <w:p w:rsidR="007068BA" w:rsidRDefault="007068BA" w:rsidP="00A75E02">
      <w:pPr>
        <w:ind w:firstLine="567"/>
        <w:jc w:val="right"/>
        <w:rPr>
          <w:rFonts w:eastAsia="Times New Roman" w:cs="Times New Roman"/>
          <w:bCs/>
          <w:lang w:eastAsia="pt-BR"/>
        </w:rPr>
      </w:pPr>
    </w:p>
    <w:p w:rsidR="007068BA" w:rsidRDefault="007068BA" w:rsidP="007068BA">
      <w:pPr>
        <w:ind w:firstLine="567"/>
        <w:jc w:val="both"/>
        <w:rPr>
          <w:rFonts w:eastAsia="Times New Roman" w:cs="Times New Roman"/>
          <w:bCs/>
          <w:lang w:eastAsia="pt-BR"/>
        </w:rPr>
      </w:pPr>
      <w:r>
        <w:rPr>
          <w:rFonts w:eastAsia="Times New Roman" w:cs="Times New Roman"/>
          <w:bCs/>
          <w:lang w:eastAsia="pt-BR"/>
        </w:rPr>
        <w:t>XXXV - o § 5º do artigo 839:</w:t>
      </w:r>
    </w:p>
    <w:p w:rsidR="007068BA" w:rsidRPr="007068BA" w:rsidRDefault="007068BA" w:rsidP="007068BA">
      <w:pPr>
        <w:ind w:firstLine="567"/>
        <w:jc w:val="both"/>
        <w:rPr>
          <w:rFonts w:eastAsia="Times New Roman" w:cs="Times New Roman"/>
          <w:bCs/>
          <w:lang w:eastAsia="pt-BR"/>
        </w:rPr>
      </w:pPr>
    </w:p>
    <w:p w:rsidR="007068BA" w:rsidRDefault="007068BA" w:rsidP="007068BA">
      <w:pPr>
        <w:ind w:firstLine="567"/>
        <w:jc w:val="both"/>
        <w:rPr>
          <w:shd w:val="clear" w:color="auto" w:fill="FFFFFF"/>
        </w:rPr>
      </w:pPr>
      <w:r w:rsidRPr="007068BA">
        <w:rPr>
          <w:shd w:val="clear" w:color="auto" w:fill="FFFFFF"/>
        </w:rPr>
        <w:t>“Art. 839</w:t>
      </w:r>
      <w:r>
        <w:rPr>
          <w:shd w:val="clear" w:color="auto" w:fill="FFFFFF"/>
        </w:rPr>
        <w:t>................................................................................................................................................</w:t>
      </w:r>
    </w:p>
    <w:p w:rsidR="007068BA" w:rsidRDefault="007068BA" w:rsidP="007068BA">
      <w:pPr>
        <w:ind w:firstLine="567"/>
        <w:jc w:val="both"/>
        <w:rPr>
          <w:shd w:val="clear" w:color="auto" w:fill="FFFFFF"/>
        </w:rPr>
      </w:pPr>
    </w:p>
    <w:p w:rsidR="007068BA" w:rsidRPr="007068BA" w:rsidRDefault="007068BA" w:rsidP="007068BA">
      <w:pPr>
        <w:ind w:firstLine="567"/>
        <w:jc w:val="both"/>
        <w:rPr>
          <w:shd w:val="clear" w:color="auto" w:fill="FFFFFF"/>
        </w:rPr>
      </w:pPr>
      <w:r>
        <w:rPr>
          <w:shd w:val="clear" w:color="auto" w:fill="FFFFFF"/>
        </w:rPr>
        <w:t>................................................................................................................................................................</w:t>
      </w:r>
    </w:p>
    <w:p w:rsidR="007068BA" w:rsidRDefault="007068BA" w:rsidP="007068BA">
      <w:pPr>
        <w:ind w:firstLine="567"/>
        <w:jc w:val="both"/>
        <w:rPr>
          <w:b/>
          <w:shd w:val="clear" w:color="auto" w:fill="FFFFFF"/>
        </w:rPr>
      </w:pPr>
    </w:p>
    <w:p w:rsidR="007068BA" w:rsidRDefault="007068BA" w:rsidP="007068BA">
      <w:pPr>
        <w:ind w:firstLine="567"/>
        <w:jc w:val="both"/>
        <w:rPr>
          <w:rFonts w:eastAsia="Times New Roman" w:cs="Times New Roman"/>
          <w:bCs/>
          <w:lang w:eastAsia="pt-BR"/>
        </w:rPr>
      </w:pPr>
      <w:r w:rsidRPr="007068BA">
        <w:rPr>
          <w:shd w:val="clear" w:color="auto" w:fill="FFFFFF"/>
        </w:rPr>
        <w:t>§ 5º. Quando</w:t>
      </w:r>
      <w:r w:rsidRPr="00BF48A7">
        <w:rPr>
          <w:shd w:val="clear" w:color="auto" w:fill="FFFFFF"/>
        </w:rPr>
        <w:t xml:space="preserve"> o infrator for contribuinte optante pelo regime simplificado de tributação aplicável às Microempresas e Empresas de Pequeno Porte ou ao microempreendedor individual </w:t>
      </w:r>
      <w:r w:rsidR="00FB674E">
        <w:rPr>
          <w:shd w:val="clear" w:color="auto" w:fill="FFFFFF"/>
        </w:rPr>
        <w:t>-</w:t>
      </w:r>
      <w:r w:rsidRPr="00BF48A7">
        <w:rPr>
          <w:shd w:val="clear" w:color="auto" w:fill="FFFFFF"/>
        </w:rPr>
        <w:t xml:space="preserve"> Simples Nacional - instituído pela Lei Complementar Federal n</w:t>
      </w:r>
      <w:r w:rsidR="00FB674E">
        <w:rPr>
          <w:shd w:val="clear" w:color="auto" w:fill="FFFFFF"/>
        </w:rPr>
        <w:t>.</w:t>
      </w:r>
      <w:r w:rsidRPr="00BF48A7">
        <w:rPr>
          <w:shd w:val="clear" w:color="auto" w:fill="FFFFFF"/>
        </w:rPr>
        <w:t xml:space="preserve">123, de 14 de dezembro de 2006, as multas </w:t>
      </w:r>
      <w:r w:rsidR="008B21A1">
        <w:rPr>
          <w:bCs/>
        </w:rPr>
        <w:t xml:space="preserve">calculadas de acordo com inciso I do </w:t>
      </w:r>
      <w:r w:rsidR="008B21A1">
        <w:rPr>
          <w:bCs/>
          <w:i/>
        </w:rPr>
        <w:t>caput</w:t>
      </w:r>
      <w:r w:rsidR="008B21A1">
        <w:rPr>
          <w:bCs/>
        </w:rPr>
        <w:t xml:space="preserve"> </w:t>
      </w:r>
      <w:r w:rsidRPr="00BF48A7">
        <w:rPr>
          <w:shd w:val="clear" w:color="auto" w:fill="FFFFFF"/>
        </w:rPr>
        <w:t>deverão ser aplicadas com redução de 50% (</w:t>
      </w:r>
      <w:proofErr w:type="spellStart"/>
      <w:r w:rsidRPr="00BF48A7">
        <w:rPr>
          <w:shd w:val="clear" w:color="auto" w:fill="FFFFFF"/>
        </w:rPr>
        <w:t>cinqüenta</w:t>
      </w:r>
      <w:proofErr w:type="spellEnd"/>
      <w:r w:rsidRPr="00BF48A7">
        <w:rPr>
          <w:shd w:val="clear" w:color="auto" w:fill="FFFFFF"/>
        </w:rPr>
        <w:t xml:space="preserve"> por cento).</w:t>
      </w:r>
      <w:r>
        <w:rPr>
          <w:shd w:val="clear" w:color="auto" w:fill="FFFFFF"/>
        </w:rPr>
        <w:t xml:space="preserve"> </w:t>
      </w:r>
      <w:r>
        <w:rPr>
          <w:rFonts w:eastAsia="Times New Roman" w:cs="Times New Roman"/>
          <w:bCs/>
          <w:lang w:eastAsia="pt-BR"/>
        </w:rPr>
        <w:t xml:space="preserve"> </w:t>
      </w:r>
    </w:p>
    <w:p w:rsidR="007068BA" w:rsidRDefault="007068BA" w:rsidP="007068BA">
      <w:pPr>
        <w:ind w:firstLine="567"/>
        <w:jc w:val="both"/>
        <w:rPr>
          <w:rFonts w:eastAsia="Times New Roman" w:cs="Times New Roman"/>
          <w:bCs/>
          <w:lang w:eastAsia="pt-BR"/>
        </w:rPr>
      </w:pPr>
    </w:p>
    <w:p w:rsidR="007068BA" w:rsidRDefault="007068BA" w:rsidP="007068BA">
      <w:pPr>
        <w:ind w:firstLine="567"/>
        <w:jc w:val="both"/>
        <w:rPr>
          <w:rFonts w:eastAsia="Times New Roman" w:cs="Times New Roman"/>
          <w:bCs/>
          <w:lang w:eastAsia="pt-BR"/>
        </w:rPr>
      </w:pPr>
      <w:r>
        <w:rPr>
          <w:rFonts w:eastAsia="Times New Roman" w:cs="Times New Roman"/>
          <w:bCs/>
          <w:lang w:eastAsia="pt-BR"/>
        </w:rPr>
        <w:t>......................................................................................................................................................”(NR)</w:t>
      </w:r>
    </w:p>
    <w:p w:rsidR="00211134" w:rsidRDefault="00211134" w:rsidP="007068BA">
      <w:pPr>
        <w:ind w:firstLine="567"/>
        <w:jc w:val="both"/>
        <w:rPr>
          <w:rFonts w:eastAsia="Times New Roman" w:cs="Times New Roman"/>
          <w:bCs/>
          <w:lang w:eastAsia="pt-BR"/>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 xml:space="preserve">XXXVI - </w:t>
      </w:r>
      <w:r w:rsidRPr="00651121">
        <w:rPr>
          <w:color w:val="000000"/>
          <w:shd w:val="clear" w:color="auto" w:fill="FFFFFF"/>
        </w:rPr>
        <w:t>o</w:t>
      </w:r>
      <w:r>
        <w:rPr>
          <w:color w:val="000000"/>
          <w:shd w:val="clear" w:color="auto" w:fill="FFFFFF"/>
        </w:rPr>
        <w:t xml:space="preserve"> </w:t>
      </w:r>
      <w:r w:rsidRPr="00824C56">
        <w:rPr>
          <w:i/>
          <w:color w:val="000000"/>
          <w:shd w:val="clear" w:color="auto" w:fill="FFFFFF"/>
        </w:rPr>
        <w:t>caput</w:t>
      </w:r>
      <w:r>
        <w:rPr>
          <w:color w:val="000000"/>
          <w:shd w:val="clear" w:color="auto" w:fill="FFFFFF"/>
        </w:rPr>
        <w:t xml:space="preserve"> do artigo 80, seus incisos I, IV e o § 4</w:t>
      </w:r>
      <w:r w:rsidR="00767006">
        <w:rPr>
          <w:color w:val="000000"/>
          <w:shd w:val="clear" w:color="auto" w:fill="FFFFFF"/>
        </w:rPr>
        <w:t>º</w:t>
      </w:r>
      <w:r>
        <w:rPr>
          <w:color w:val="000000"/>
          <w:shd w:val="clear" w:color="auto" w:fill="FFFFFF"/>
        </w:rPr>
        <w:t>:</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 xml:space="preserve">“Art. 80. </w:t>
      </w:r>
      <w:r w:rsidRPr="003E2EE1">
        <w:rPr>
          <w:color w:val="000000"/>
          <w:shd w:val="clear" w:color="auto" w:fill="FFFFFF"/>
        </w:rPr>
        <w:t xml:space="preserve">Nas operações interestaduais, entre contribuintes, com mercadorias já alcançadas pela substituição tributária, o ressarcimento do imposto retido na operação anterior deverá ser efetuado </w:t>
      </w:r>
      <w:r w:rsidRPr="003E2EE1">
        <w:rPr>
          <w:color w:val="000000"/>
          <w:shd w:val="clear" w:color="auto" w:fill="FFFFFF"/>
        </w:rPr>
        <w:lastRenderedPageBreak/>
        <w:t xml:space="preserve">mediante emissão de Nota Fiscal Eletrônica </w:t>
      </w:r>
      <w:r>
        <w:rPr>
          <w:color w:val="000000"/>
          <w:shd w:val="clear" w:color="auto" w:fill="FFFFFF"/>
        </w:rPr>
        <w:t>-</w:t>
      </w:r>
      <w:r w:rsidRPr="003E2EE1">
        <w:rPr>
          <w:color w:val="000000"/>
          <w:shd w:val="clear" w:color="auto" w:fill="FFFFFF"/>
        </w:rPr>
        <w:t xml:space="preserve"> NF-e, exclusiva para esse fim, com CFOP 6.603, tendo como destinatário o estabelecimento fornecedor que tenha retido originalmente o imposto, mencionando, além dos demais requisitos exigidos, os seguintes:</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sidRPr="00824C56">
        <w:rPr>
          <w:color w:val="000000"/>
          <w:shd w:val="clear" w:color="auto" w:fill="FFFFFF"/>
        </w:rPr>
        <w:t xml:space="preserve">I </w:t>
      </w:r>
      <w:r>
        <w:rPr>
          <w:color w:val="000000"/>
          <w:shd w:val="clear" w:color="auto" w:fill="FFFFFF"/>
        </w:rPr>
        <w:t>-</w:t>
      </w:r>
      <w:r w:rsidRPr="00824C56">
        <w:rPr>
          <w:color w:val="000000"/>
          <w:shd w:val="clear" w:color="auto" w:fill="FFFFFF"/>
        </w:rPr>
        <w:t xml:space="preserve"> No campo “Documento Fiscal Referenciado” as chaves de acesso das NF-e de aquisição das mercadorias e das NF-e referentes às operações de saída que deram causa ao ressarcimento; </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 xml:space="preserve">IV - </w:t>
      </w:r>
      <w:r w:rsidRPr="00824C56">
        <w:rPr>
          <w:color w:val="000000"/>
          <w:shd w:val="clear" w:color="auto" w:fill="FFFFFF"/>
        </w:rPr>
        <w:t xml:space="preserve">No campo “Natureza da Operação” os dizeres: “EMITIDA PARA FINS DE RESSARCIMENTO </w:t>
      </w:r>
      <w:r>
        <w:rPr>
          <w:color w:val="000000"/>
          <w:shd w:val="clear" w:color="auto" w:fill="FFFFFF"/>
        </w:rPr>
        <w:t>-</w:t>
      </w:r>
      <w:r w:rsidRPr="00824C56">
        <w:rPr>
          <w:color w:val="000000"/>
          <w:shd w:val="clear" w:color="auto" w:fill="FFFFFF"/>
        </w:rPr>
        <w:t xml:space="preserve"> ART. 80 DO RICMS/RO”.</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overflowPunct w:val="0"/>
        <w:autoSpaceDE w:val="0"/>
        <w:ind w:firstLine="540"/>
        <w:jc w:val="both"/>
        <w:textAlignment w:val="baseline"/>
        <w:rPr>
          <w:color w:val="000000"/>
          <w:shd w:val="clear" w:color="auto" w:fill="FFFFFF"/>
        </w:rPr>
      </w:pPr>
      <w:r>
        <w:rPr>
          <w:color w:val="000000"/>
          <w:shd w:val="clear" w:color="auto" w:fill="FFFFFF"/>
        </w:rPr>
        <w:t xml:space="preserve">§ 4º. </w:t>
      </w:r>
      <w:r w:rsidRPr="00F02346">
        <w:rPr>
          <w:color w:val="000000"/>
          <w:shd w:val="clear" w:color="auto" w:fill="FFFFFF"/>
        </w:rPr>
        <w:t>A NF-e a que se refere este artigo será escriturada no SPED-EFD</w:t>
      </w:r>
      <w:r>
        <w:rPr>
          <w:color w:val="000000"/>
          <w:shd w:val="clear" w:color="auto" w:fill="FFFFFF"/>
        </w:rPr>
        <w:t xml:space="preserve">, </w:t>
      </w:r>
      <w:r w:rsidRPr="00F02346">
        <w:rPr>
          <w:color w:val="000000"/>
          <w:shd w:val="clear" w:color="auto" w:fill="FFFFFF"/>
        </w:rPr>
        <w:t xml:space="preserve">conforme estabelecido no Guia Prático da Escrituração Fiscal Digital e em ato da Coordenadoria da Receita Estadual. </w:t>
      </w:r>
    </w:p>
    <w:p w:rsidR="00211134" w:rsidRDefault="00211134" w:rsidP="00211134">
      <w:pPr>
        <w:overflowPunct w:val="0"/>
        <w:autoSpaceDE w:val="0"/>
        <w:ind w:firstLine="540"/>
        <w:jc w:val="both"/>
        <w:textAlignment w:val="baseline"/>
        <w:rPr>
          <w:color w:val="000000"/>
          <w:shd w:val="clear" w:color="auto" w:fill="FFFFFF"/>
        </w:rPr>
      </w:pPr>
    </w:p>
    <w:p w:rsidR="00211134" w:rsidRDefault="00211134" w:rsidP="00211134">
      <w:pPr>
        <w:ind w:firstLine="567"/>
        <w:jc w:val="both"/>
        <w:rPr>
          <w:color w:val="000000"/>
          <w:shd w:val="clear" w:color="auto" w:fill="FFFFFF"/>
        </w:rPr>
      </w:pPr>
      <w:r>
        <w:rPr>
          <w:color w:val="000000"/>
          <w:shd w:val="clear" w:color="auto" w:fill="FFFFFF"/>
        </w:rPr>
        <w:t>.....................................................................................................................................................”(NR);</w:t>
      </w:r>
    </w:p>
    <w:p w:rsidR="00767006" w:rsidRDefault="00767006" w:rsidP="00211134">
      <w:pPr>
        <w:ind w:firstLine="567"/>
        <w:jc w:val="both"/>
        <w:rPr>
          <w:color w:val="000000"/>
          <w:shd w:val="clear" w:color="auto" w:fill="FFFFFF"/>
        </w:rPr>
      </w:pPr>
    </w:p>
    <w:p w:rsidR="00A44A26" w:rsidRDefault="00B4707D" w:rsidP="00A44A26">
      <w:pPr>
        <w:overflowPunct w:val="0"/>
        <w:autoSpaceDE w:val="0"/>
        <w:ind w:firstLine="540"/>
        <w:jc w:val="both"/>
        <w:textAlignment w:val="baseline"/>
        <w:rPr>
          <w:color w:val="000000"/>
          <w:shd w:val="clear" w:color="auto" w:fill="FFFFFF"/>
        </w:rPr>
      </w:pPr>
      <w:r>
        <w:rPr>
          <w:rFonts w:eastAsia="Times New Roman" w:cs="Times New Roman"/>
          <w:bCs/>
          <w:kern w:val="0"/>
          <w:lang w:eastAsia="ar-SA" w:bidi="ar-SA"/>
        </w:rPr>
        <w:t xml:space="preserve">XXXVII - </w:t>
      </w:r>
      <w:r w:rsidR="00A44A26">
        <w:rPr>
          <w:color w:val="000000"/>
          <w:shd w:val="clear" w:color="auto" w:fill="FFFFFF"/>
        </w:rPr>
        <w:t xml:space="preserve">o </w:t>
      </w:r>
      <w:r w:rsidR="00A44A26" w:rsidRPr="0031757C">
        <w:rPr>
          <w:i/>
          <w:color w:val="000000"/>
          <w:shd w:val="clear" w:color="auto" w:fill="FFFFFF"/>
        </w:rPr>
        <w:t>caput</w:t>
      </w:r>
      <w:r w:rsidR="00A44A26">
        <w:rPr>
          <w:color w:val="000000"/>
          <w:shd w:val="clear" w:color="auto" w:fill="FFFFFF"/>
        </w:rPr>
        <w:t xml:space="preserve"> do artigo 80-A:</w:t>
      </w:r>
    </w:p>
    <w:p w:rsidR="00A44A26" w:rsidRDefault="00A44A26" w:rsidP="00A44A26">
      <w:pPr>
        <w:overflowPunct w:val="0"/>
        <w:autoSpaceDE w:val="0"/>
        <w:ind w:firstLine="540"/>
        <w:jc w:val="both"/>
        <w:textAlignment w:val="baseline"/>
        <w:rPr>
          <w:color w:val="000000"/>
          <w:shd w:val="clear" w:color="auto" w:fill="FFFFFF"/>
        </w:rPr>
      </w:pPr>
    </w:p>
    <w:p w:rsidR="00B4707D" w:rsidRDefault="00A44A26" w:rsidP="005471AF">
      <w:pPr>
        <w:overflowPunct w:val="0"/>
        <w:autoSpaceDE w:val="0"/>
        <w:ind w:firstLine="540"/>
        <w:jc w:val="both"/>
        <w:textAlignment w:val="baseline"/>
        <w:rPr>
          <w:rFonts w:eastAsia="Times New Roman" w:cs="Times New Roman"/>
          <w:bCs/>
          <w:kern w:val="0"/>
          <w:lang w:eastAsia="ar-SA" w:bidi="ar-SA"/>
        </w:rPr>
      </w:pPr>
      <w:r>
        <w:rPr>
          <w:color w:val="000000"/>
          <w:shd w:val="clear" w:color="auto" w:fill="FFFFFF"/>
        </w:rPr>
        <w:t>A</w:t>
      </w:r>
      <w:r w:rsidRPr="001B2BF7">
        <w:rPr>
          <w:color w:val="000000"/>
          <w:shd w:val="clear" w:color="auto" w:fill="FFFFFF"/>
        </w:rPr>
        <w:t>rt. 80-A. Caso o imposto tenha sido retido por substituição tributária na entrada do Estado ou por qualquer outro motivo não seja possível a utilização do procedimento previsto no artigo anterior, o contribuinte poderá promover, nas hipóteses admissíveis neste Regulamento, o ressarcimento do imposto debitado anteriormente, tanto o retido quanto o destacado na NF-e que acobertou a operação de que decorreu a entrada da mercadoria, mediante emissão de NF-e de entrada, com CFOP 1.603, que terá por natureza da operação: “Ressarcimento de Crédito” e será registrada no SPED-EFD</w:t>
      </w:r>
      <w:r w:rsidR="00C15992">
        <w:rPr>
          <w:color w:val="000000"/>
          <w:shd w:val="clear" w:color="auto" w:fill="FFFFFF"/>
        </w:rPr>
        <w:t xml:space="preserve">, </w:t>
      </w:r>
      <w:r w:rsidRPr="001B2BF7">
        <w:rPr>
          <w:color w:val="000000"/>
          <w:shd w:val="clear" w:color="auto" w:fill="FFFFFF"/>
        </w:rPr>
        <w:t>conforme estabelecido no Guia Prático da Escrituração Fiscal Digital e em ato da Coordenadoria da Receita Estadual.</w:t>
      </w:r>
      <w:r>
        <w:rPr>
          <w:color w:val="000000"/>
          <w:shd w:val="clear" w:color="auto" w:fill="FFFFFF"/>
        </w:rPr>
        <w:t>”</w:t>
      </w:r>
      <w:r w:rsidR="00A11516">
        <w:rPr>
          <w:color w:val="000000"/>
          <w:shd w:val="clear" w:color="auto" w:fill="FFFFFF"/>
        </w:rPr>
        <w:t>(NR)</w:t>
      </w:r>
      <w:r>
        <w:rPr>
          <w:color w:val="000000"/>
          <w:shd w:val="clear" w:color="auto" w:fill="FFFFFF"/>
        </w:rPr>
        <w:t>.</w:t>
      </w:r>
      <w:r w:rsidRPr="001B2BF7">
        <w:rPr>
          <w:color w:val="000000"/>
          <w:shd w:val="clear" w:color="auto" w:fill="FFFFFF"/>
        </w:rPr>
        <w:t xml:space="preserve"> </w:t>
      </w:r>
    </w:p>
    <w:p w:rsidR="00B4707D" w:rsidRDefault="00B4707D" w:rsidP="00315530">
      <w:pPr>
        <w:widowControl/>
        <w:shd w:val="clear" w:color="auto" w:fill="FFFFFF"/>
        <w:suppressAutoHyphens w:val="0"/>
        <w:ind w:firstLine="540"/>
        <w:jc w:val="both"/>
        <w:textAlignment w:val="baseline"/>
        <w:rPr>
          <w:rFonts w:eastAsia="Times New Roman" w:cs="Times New Roman"/>
          <w:bCs/>
          <w:kern w:val="0"/>
          <w:lang w:eastAsia="ar-SA" w:bidi="ar-SA"/>
        </w:rPr>
      </w:pPr>
    </w:p>
    <w:p w:rsidR="00416F4E" w:rsidRPr="00C40491" w:rsidRDefault="00416F4E" w:rsidP="00315530">
      <w:pPr>
        <w:widowControl/>
        <w:shd w:val="clear" w:color="auto" w:fill="FFFFFF"/>
        <w:suppressAutoHyphens w:val="0"/>
        <w:ind w:firstLine="540"/>
        <w:jc w:val="both"/>
        <w:textAlignment w:val="baseline"/>
        <w:rPr>
          <w:rFonts w:eastAsia="Times New Roman" w:cs="Times New Roman"/>
          <w:bCs/>
          <w:kern w:val="0"/>
          <w:lang w:eastAsia="ar-SA" w:bidi="ar-SA"/>
        </w:rPr>
      </w:pPr>
      <w:r w:rsidRPr="00C40491">
        <w:rPr>
          <w:rFonts w:eastAsia="Times New Roman" w:cs="Times New Roman"/>
          <w:bCs/>
          <w:kern w:val="0"/>
          <w:lang w:eastAsia="ar-SA" w:bidi="ar-SA"/>
        </w:rPr>
        <w:t xml:space="preserve">Art. </w:t>
      </w:r>
      <w:r w:rsidR="00D04DE0" w:rsidRPr="00C40491">
        <w:rPr>
          <w:rFonts w:eastAsia="Times New Roman" w:cs="Times New Roman"/>
          <w:bCs/>
          <w:kern w:val="0"/>
          <w:lang w:eastAsia="ar-SA" w:bidi="ar-SA"/>
        </w:rPr>
        <w:t>2</w:t>
      </w:r>
      <w:r w:rsidRPr="00C40491">
        <w:rPr>
          <w:rFonts w:eastAsia="Times New Roman" w:cs="Times New Roman"/>
          <w:bCs/>
          <w:kern w:val="0"/>
          <w:lang w:eastAsia="ar-SA" w:bidi="ar-SA"/>
        </w:rPr>
        <w:t>º. Ficam acrescentados</w:t>
      </w:r>
      <w:r w:rsidR="004C05EE" w:rsidRPr="00C40491">
        <w:rPr>
          <w:rFonts w:eastAsia="Times New Roman" w:cs="Times New Roman"/>
          <w:bCs/>
          <w:kern w:val="0"/>
          <w:lang w:eastAsia="ar-SA" w:bidi="ar-SA"/>
        </w:rPr>
        <w:t xml:space="preserve"> </w:t>
      </w:r>
      <w:r w:rsidRPr="00C40491">
        <w:rPr>
          <w:rFonts w:eastAsia="Times New Roman" w:cs="Times New Roman"/>
          <w:bCs/>
          <w:kern w:val="0"/>
          <w:lang w:eastAsia="ar-SA" w:bidi="ar-SA"/>
        </w:rPr>
        <w:t xml:space="preserve">os dispositivos adiante enumerados ao Regulamento do Imposto sobre Operações Relativas à Circulação de Mercadorias e sobre Prestações de Serviços de Transporte Interestadual e Intermunicipal e de Comunicação </w:t>
      </w:r>
      <w:r w:rsidR="008977B0">
        <w:rPr>
          <w:rFonts w:eastAsia="Times New Roman" w:cs="Times New Roman"/>
          <w:bCs/>
          <w:kern w:val="0"/>
          <w:lang w:eastAsia="ar-SA" w:bidi="ar-SA"/>
        </w:rPr>
        <w:t>-</w:t>
      </w:r>
      <w:r w:rsidRPr="00C40491">
        <w:rPr>
          <w:rFonts w:eastAsia="Times New Roman" w:cs="Times New Roman"/>
          <w:bCs/>
          <w:kern w:val="0"/>
          <w:lang w:eastAsia="ar-SA" w:bidi="ar-SA"/>
        </w:rPr>
        <w:t xml:space="preserve"> RICMS/RO, aprovado pelo Decreto n. 8.321, de 30 de abril de 1998:</w:t>
      </w:r>
    </w:p>
    <w:p w:rsidR="006E4778" w:rsidRPr="00C40491" w:rsidRDefault="006E4778" w:rsidP="00315530">
      <w:pPr>
        <w:widowControl/>
        <w:shd w:val="clear" w:color="auto" w:fill="FFFFFF"/>
        <w:suppressAutoHyphens w:val="0"/>
        <w:ind w:firstLine="540"/>
        <w:jc w:val="both"/>
        <w:textAlignment w:val="baseline"/>
        <w:rPr>
          <w:rFonts w:eastAsia="Times New Roman" w:cs="Times New Roman"/>
          <w:kern w:val="0"/>
          <w:lang w:eastAsia="ar-SA" w:bidi="ar-SA"/>
        </w:rPr>
      </w:pPr>
    </w:p>
    <w:p w:rsidR="00F70898" w:rsidRPr="00B461D4" w:rsidRDefault="00416F4E" w:rsidP="00315530">
      <w:pPr>
        <w:ind w:firstLine="567"/>
        <w:jc w:val="both"/>
        <w:rPr>
          <w:rFonts w:cs="Times New Roman"/>
          <w:bCs/>
          <w:lang w:eastAsia="ar-SA"/>
        </w:rPr>
      </w:pPr>
      <w:r w:rsidRPr="00B461D4">
        <w:rPr>
          <w:rFonts w:cs="Times New Roman"/>
          <w:lang w:eastAsia="ar-SA" w:bidi="ar-SA"/>
        </w:rPr>
        <w:t xml:space="preserve">I </w:t>
      </w:r>
      <w:r w:rsidR="00B461D4" w:rsidRPr="00B461D4">
        <w:rPr>
          <w:rFonts w:cs="Times New Roman"/>
          <w:lang w:eastAsia="ar-SA" w:bidi="ar-SA"/>
        </w:rPr>
        <w:t>-</w:t>
      </w:r>
      <w:r w:rsidRPr="00B461D4">
        <w:rPr>
          <w:rFonts w:cs="Times New Roman"/>
          <w:lang w:eastAsia="ar-SA" w:bidi="ar-SA"/>
        </w:rPr>
        <w:t xml:space="preserve"> </w:t>
      </w:r>
      <w:r w:rsidR="000A3068" w:rsidRPr="00B461D4">
        <w:rPr>
          <w:rFonts w:cs="Times New Roman"/>
          <w:lang w:eastAsia="ar-SA" w:bidi="ar-SA"/>
        </w:rPr>
        <w:t xml:space="preserve">o § 2º-A ao artigo 227-A: </w:t>
      </w:r>
      <w:r w:rsidR="000A3068" w:rsidRPr="00B461D4">
        <w:rPr>
          <w:rFonts w:cs="Times New Roman"/>
          <w:bCs/>
          <w:lang w:eastAsia="ar-SA"/>
        </w:rPr>
        <w:t>(Ajuste SINIEF 10/16, efeitos a partir de 01.09.16)</w:t>
      </w:r>
    </w:p>
    <w:p w:rsidR="000A3068" w:rsidRPr="00B461D4" w:rsidRDefault="000A3068" w:rsidP="00315530">
      <w:pPr>
        <w:ind w:firstLine="567"/>
        <w:jc w:val="both"/>
        <w:rPr>
          <w:rFonts w:cs="Times New Roman"/>
          <w:bCs/>
          <w:lang w:eastAsia="ar-SA"/>
        </w:rPr>
      </w:pPr>
    </w:p>
    <w:p w:rsidR="000A3068" w:rsidRPr="00B461D4" w:rsidRDefault="000A3068" w:rsidP="00315530">
      <w:pPr>
        <w:ind w:firstLine="567"/>
        <w:jc w:val="both"/>
        <w:rPr>
          <w:rFonts w:cs="Times New Roman"/>
          <w:bCs/>
          <w:lang w:eastAsia="ar-SA"/>
        </w:rPr>
      </w:pPr>
      <w:r w:rsidRPr="00B461D4">
        <w:rPr>
          <w:rFonts w:cs="Times New Roman"/>
          <w:bCs/>
          <w:lang w:eastAsia="ar-SA"/>
        </w:rPr>
        <w:t>“Art. 227-A.</w:t>
      </w:r>
      <w:r w:rsidR="00B461D4">
        <w:rPr>
          <w:rFonts w:cs="Times New Roman"/>
          <w:bCs/>
          <w:lang w:eastAsia="ar-SA"/>
        </w:rPr>
        <w:t>.</w:t>
      </w:r>
      <w:r w:rsidRPr="00B461D4">
        <w:rPr>
          <w:rFonts w:cs="Times New Roman"/>
          <w:bCs/>
          <w:lang w:eastAsia="ar-SA"/>
        </w:rPr>
        <w:t>...........................................................................................................................................</w:t>
      </w:r>
    </w:p>
    <w:p w:rsidR="000A3068" w:rsidRPr="00B461D4" w:rsidRDefault="000A3068" w:rsidP="00315530">
      <w:pPr>
        <w:ind w:firstLine="567"/>
        <w:jc w:val="both"/>
        <w:rPr>
          <w:rFonts w:cs="Times New Roman"/>
          <w:bCs/>
          <w:lang w:eastAsia="ar-SA"/>
        </w:rPr>
      </w:pPr>
    </w:p>
    <w:p w:rsidR="000A3068" w:rsidRPr="00B461D4" w:rsidRDefault="000A3068" w:rsidP="00315530">
      <w:pPr>
        <w:ind w:firstLine="567"/>
        <w:jc w:val="both"/>
        <w:rPr>
          <w:rFonts w:cs="Times New Roman"/>
          <w:bCs/>
          <w:lang w:eastAsia="ar-SA"/>
        </w:rPr>
      </w:pPr>
      <w:r w:rsidRPr="00B461D4">
        <w:rPr>
          <w:rFonts w:cs="Times New Roman"/>
          <w:bCs/>
          <w:lang w:eastAsia="ar-SA"/>
        </w:rPr>
        <w:t>................................................................................................................................................................</w:t>
      </w:r>
    </w:p>
    <w:p w:rsidR="000A3068" w:rsidRPr="00B461D4" w:rsidRDefault="000A3068" w:rsidP="00315530">
      <w:pPr>
        <w:ind w:firstLine="567"/>
        <w:jc w:val="both"/>
        <w:rPr>
          <w:rFonts w:cs="Times New Roman"/>
          <w:bCs/>
          <w:lang w:eastAsia="ar-SA"/>
        </w:rPr>
      </w:pPr>
    </w:p>
    <w:p w:rsidR="000A3068" w:rsidRPr="00B461D4" w:rsidRDefault="000A3068" w:rsidP="00315530">
      <w:pPr>
        <w:ind w:firstLine="567"/>
        <w:jc w:val="both"/>
        <w:rPr>
          <w:rFonts w:cs="Times New Roman"/>
        </w:rPr>
      </w:pPr>
      <w:r w:rsidRPr="00B461D4">
        <w:rPr>
          <w:rFonts w:cs="Times New Roman"/>
        </w:rPr>
        <w:t>§ 2º-A. Quando o CT-e for emitido:</w:t>
      </w:r>
    </w:p>
    <w:p w:rsidR="000A3068" w:rsidRPr="00B461D4" w:rsidRDefault="000A3068" w:rsidP="00315530">
      <w:pPr>
        <w:ind w:firstLine="567"/>
        <w:jc w:val="both"/>
        <w:rPr>
          <w:rFonts w:cs="Times New Roman"/>
        </w:rPr>
      </w:pPr>
    </w:p>
    <w:p w:rsidR="000A3068" w:rsidRPr="00B461D4" w:rsidRDefault="000A3068" w:rsidP="00315530">
      <w:pPr>
        <w:ind w:firstLine="567"/>
        <w:jc w:val="both"/>
        <w:rPr>
          <w:rFonts w:cs="Times New Roman"/>
        </w:rPr>
      </w:pPr>
      <w:r w:rsidRPr="00B461D4">
        <w:rPr>
          <w:rFonts w:cs="Times New Roman"/>
        </w:rPr>
        <w:t xml:space="preserve">I - em substituição aos documentos descritos nos itens I, II, III, IV, V e VII do </w:t>
      </w:r>
      <w:r w:rsidRPr="00B461D4">
        <w:rPr>
          <w:rFonts w:cs="Times New Roman"/>
          <w:i/>
        </w:rPr>
        <w:t>caput</w:t>
      </w:r>
      <w:r w:rsidRPr="00B461D4">
        <w:rPr>
          <w:rFonts w:cs="Times New Roman"/>
        </w:rPr>
        <w:t xml:space="preserve"> será identificado como Conhecimento de Transporte Eletrônico CT-e, modelo 57;</w:t>
      </w:r>
    </w:p>
    <w:p w:rsidR="000A3068" w:rsidRPr="00B461D4" w:rsidRDefault="000A3068" w:rsidP="00315530">
      <w:pPr>
        <w:ind w:firstLine="567"/>
        <w:jc w:val="both"/>
        <w:rPr>
          <w:rFonts w:cs="Times New Roman"/>
        </w:rPr>
      </w:pPr>
    </w:p>
    <w:p w:rsidR="000A3068" w:rsidRPr="00B461D4" w:rsidRDefault="000A3068" w:rsidP="00315530">
      <w:pPr>
        <w:ind w:firstLine="567"/>
        <w:jc w:val="both"/>
        <w:rPr>
          <w:rFonts w:cs="Times New Roman"/>
        </w:rPr>
      </w:pPr>
      <w:r w:rsidRPr="00B461D4">
        <w:rPr>
          <w:rFonts w:cs="Times New Roman"/>
        </w:rPr>
        <w:lastRenderedPageBreak/>
        <w:t xml:space="preserve">II - em substituição ao documento descrito no inciso VI do </w:t>
      </w:r>
      <w:r w:rsidRPr="00B461D4">
        <w:rPr>
          <w:rFonts w:cs="Times New Roman"/>
          <w:i/>
        </w:rPr>
        <w:t>caput</w:t>
      </w:r>
      <w:r w:rsidRPr="00B461D4">
        <w:rPr>
          <w:rFonts w:cs="Times New Roman"/>
        </w:rPr>
        <w:t>:</w:t>
      </w:r>
    </w:p>
    <w:p w:rsidR="000A3068" w:rsidRPr="00B461D4" w:rsidRDefault="000A3068" w:rsidP="00315530">
      <w:pPr>
        <w:ind w:firstLine="567"/>
        <w:jc w:val="both"/>
        <w:rPr>
          <w:rFonts w:cs="Times New Roman"/>
        </w:rPr>
      </w:pPr>
    </w:p>
    <w:p w:rsidR="000A3068" w:rsidRPr="00B461D4" w:rsidRDefault="000A3068" w:rsidP="00315530">
      <w:pPr>
        <w:ind w:firstLine="567"/>
        <w:jc w:val="both"/>
        <w:rPr>
          <w:rFonts w:cs="Times New Roman"/>
        </w:rPr>
      </w:pPr>
      <w:r w:rsidRPr="00B461D4">
        <w:rPr>
          <w:rFonts w:cs="Times New Roman"/>
        </w:rPr>
        <w:t>a) quando utilizado em transporte de cargas, inclusive por meio de dutos, será identificado como Conhecimento de Transporte Eletrônico CT-e, modelo 57;</w:t>
      </w:r>
    </w:p>
    <w:p w:rsidR="000A3068" w:rsidRPr="00B461D4" w:rsidRDefault="000A3068" w:rsidP="00315530">
      <w:pPr>
        <w:ind w:firstLine="567"/>
        <w:jc w:val="both"/>
        <w:rPr>
          <w:rFonts w:cs="Times New Roman"/>
        </w:rPr>
      </w:pPr>
    </w:p>
    <w:p w:rsidR="000A3068" w:rsidRPr="00B461D4" w:rsidRDefault="000A3068" w:rsidP="00315530">
      <w:pPr>
        <w:ind w:firstLine="567"/>
        <w:jc w:val="both"/>
        <w:rPr>
          <w:rFonts w:cs="Times New Roman"/>
        </w:rPr>
      </w:pPr>
      <w:r w:rsidRPr="00B461D4">
        <w:rPr>
          <w:rFonts w:cs="Times New Roman"/>
        </w:rPr>
        <w:t>b) em relação às prestações descritas nos itens II a IV do § 2º, será identificado como Conhecimento de Transporte Eletrônico para Outros Serviços - CT-e OS, modelo 67.”;</w:t>
      </w:r>
    </w:p>
    <w:p w:rsidR="000A3068" w:rsidRPr="00B461D4" w:rsidRDefault="000A3068" w:rsidP="00315530">
      <w:pPr>
        <w:ind w:firstLine="567"/>
        <w:jc w:val="both"/>
        <w:rPr>
          <w:rFonts w:cs="Times New Roman"/>
        </w:rPr>
      </w:pPr>
    </w:p>
    <w:p w:rsidR="000A3068" w:rsidRPr="009623A0" w:rsidRDefault="000A3068" w:rsidP="00315530">
      <w:pPr>
        <w:ind w:firstLine="567"/>
        <w:jc w:val="both"/>
        <w:rPr>
          <w:rFonts w:cs="Times New Roman"/>
          <w:bCs/>
          <w:lang w:eastAsia="ar-SA"/>
        </w:rPr>
      </w:pPr>
      <w:r w:rsidRPr="009623A0">
        <w:rPr>
          <w:rFonts w:cs="Times New Roman"/>
        </w:rPr>
        <w:t xml:space="preserve">II </w:t>
      </w:r>
      <w:r w:rsidR="009623A0" w:rsidRPr="009623A0">
        <w:rPr>
          <w:rFonts w:cs="Times New Roman"/>
        </w:rPr>
        <w:t>-</w:t>
      </w:r>
      <w:r w:rsidRPr="009623A0">
        <w:rPr>
          <w:rFonts w:cs="Times New Roman"/>
        </w:rPr>
        <w:t xml:space="preserve"> o artigo 227-L3: </w:t>
      </w:r>
      <w:r w:rsidRPr="009623A0">
        <w:rPr>
          <w:rFonts w:cs="Times New Roman"/>
          <w:bCs/>
          <w:lang w:eastAsia="ar-SA"/>
        </w:rPr>
        <w:t>(Ajuste SINIEF 10/16, efeitos a partir de 01.09.16)</w:t>
      </w:r>
      <w:r w:rsidR="00C85252" w:rsidRPr="009623A0">
        <w:rPr>
          <w:rFonts w:cs="Times New Roman"/>
          <w:bCs/>
          <w:lang w:eastAsia="ar-SA"/>
        </w:rPr>
        <w:t xml:space="preserve"> </w:t>
      </w:r>
    </w:p>
    <w:p w:rsidR="009623A0" w:rsidRPr="009623A0" w:rsidRDefault="009623A0" w:rsidP="00315530">
      <w:pPr>
        <w:ind w:firstLine="567"/>
        <w:jc w:val="both"/>
        <w:rPr>
          <w:rFonts w:cs="Times New Roman"/>
        </w:rPr>
      </w:pPr>
    </w:p>
    <w:p w:rsidR="000A3068" w:rsidRPr="009623A0" w:rsidRDefault="000A3068" w:rsidP="00315530">
      <w:pPr>
        <w:ind w:firstLine="567"/>
        <w:jc w:val="both"/>
        <w:rPr>
          <w:rFonts w:cs="Times New Roman"/>
        </w:rPr>
      </w:pPr>
      <w:r w:rsidRPr="009623A0">
        <w:rPr>
          <w:rFonts w:cs="Times New Roman"/>
        </w:rPr>
        <w:t xml:space="preserve">“Art. 227-L3. Fica instituído o Documento Auxiliar do CT-e Outros Serviços – DACTE OS conforme leiaute estabelecido no Manual de Orientação do Contribuinte – DACTE (MOC-DACTE), para acompanhar o veículo durante a prestação do serviço de transporte ou para facilitar a consulta do CT-e OS, modelo 67, prevista no artigo 227-S. </w:t>
      </w:r>
    </w:p>
    <w:p w:rsidR="000A3068" w:rsidRPr="009623A0" w:rsidRDefault="000A3068" w:rsidP="00315530">
      <w:pPr>
        <w:ind w:firstLine="567"/>
        <w:jc w:val="both"/>
        <w:rPr>
          <w:rFonts w:cs="Times New Roman"/>
        </w:rPr>
      </w:pPr>
    </w:p>
    <w:p w:rsidR="000A3068" w:rsidRPr="00B461D4" w:rsidRDefault="000A3068" w:rsidP="00315530">
      <w:pPr>
        <w:ind w:firstLine="567"/>
        <w:jc w:val="both"/>
        <w:rPr>
          <w:rFonts w:cs="Times New Roman"/>
        </w:rPr>
      </w:pPr>
      <w:r w:rsidRPr="009623A0">
        <w:rPr>
          <w:rFonts w:cs="Times New Roman"/>
        </w:rPr>
        <w:t>Parágrafo único. Aplica-se ao DACTE OS o disposto nos § 1º ao § 6º do artigo 227-L.</w:t>
      </w:r>
      <w:r w:rsidR="00D03B0B" w:rsidRPr="009623A0">
        <w:rPr>
          <w:rFonts w:cs="Times New Roman"/>
        </w:rPr>
        <w:t>”;</w:t>
      </w:r>
    </w:p>
    <w:p w:rsidR="00D03B0B" w:rsidRPr="00C40491" w:rsidRDefault="00D03B0B" w:rsidP="00315530">
      <w:pPr>
        <w:ind w:firstLine="567"/>
        <w:jc w:val="both"/>
        <w:rPr>
          <w:rFonts w:cs="Times New Roman"/>
        </w:rPr>
      </w:pPr>
    </w:p>
    <w:p w:rsidR="00D03B0B" w:rsidRPr="00C66696" w:rsidRDefault="00D03B0B" w:rsidP="00315530">
      <w:pPr>
        <w:ind w:firstLine="567"/>
        <w:jc w:val="both"/>
        <w:rPr>
          <w:rFonts w:cs="Times New Roman"/>
          <w:bCs/>
          <w:lang w:eastAsia="ar-SA"/>
        </w:rPr>
      </w:pPr>
      <w:r w:rsidRPr="00C66696">
        <w:rPr>
          <w:rFonts w:cs="Times New Roman"/>
        </w:rPr>
        <w:t xml:space="preserve">III </w:t>
      </w:r>
      <w:r w:rsidR="009D27F0" w:rsidRPr="00C66696">
        <w:rPr>
          <w:rFonts w:cs="Times New Roman"/>
        </w:rPr>
        <w:t>-</w:t>
      </w:r>
      <w:r w:rsidRPr="00C66696">
        <w:rPr>
          <w:rFonts w:cs="Times New Roman"/>
        </w:rPr>
        <w:t xml:space="preserve"> o inciso III</w:t>
      </w:r>
      <w:r w:rsidR="00EC6D68" w:rsidRPr="00C66696">
        <w:rPr>
          <w:rFonts w:cs="Times New Roman"/>
        </w:rPr>
        <w:t xml:space="preserve"> e o § 7º </w:t>
      </w:r>
      <w:r w:rsidRPr="00C66696">
        <w:rPr>
          <w:rFonts w:cs="Times New Roman"/>
        </w:rPr>
        <w:t xml:space="preserve"> ao artigo 227-R: </w:t>
      </w:r>
      <w:r w:rsidRPr="00C66696">
        <w:rPr>
          <w:rFonts w:cs="Times New Roman"/>
          <w:bCs/>
          <w:lang w:eastAsia="ar-SA"/>
        </w:rPr>
        <w:t>(Ajuste SINIEF 10/16, efeitos a partir de 01.09.16)</w:t>
      </w:r>
    </w:p>
    <w:p w:rsidR="00EC6D68" w:rsidRPr="00C66696" w:rsidRDefault="00EC6D68" w:rsidP="00315530">
      <w:pPr>
        <w:ind w:firstLine="567"/>
        <w:jc w:val="both"/>
        <w:rPr>
          <w:rFonts w:cs="Times New Roman"/>
          <w:bCs/>
          <w:lang w:eastAsia="ar-SA"/>
        </w:rPr>
      </w:pPr>
    </w:p>
    <w:p w:rsidR="00D03B0B" w:rsidRPr="00C66696" w:rsidRDefault="00EC6D68" w:rsidP="00315530">
      <w:pPr>
        <w:ind w:firstLine="567"/>
        <w:jc w:val="both"/>
        <w:rPr>
          <w:rFonts w:cs="Times New Roman"/>
          <w:bCs/>
          <w:lang w:eastAsia="ar-SA"/>
        </w:rPr>
      </w:pPr>
      <w:r w:rsidRPr="00C66696">
        <w:rPr>
          <w:rFonts w:cs="Times New Roman"/>
          <w:bCs/>
          <w:lang w:eastAsia="ar-SA"/>
        </w:rPr>
        <w:t>“Art. 227-R.</w:t>
      </w:r>
      <w:r w:rsidR="009D27F0" w:rsidRPr="00C66696">
        <w:rPr>
          <w:rFonts w:cs="Times New Roman"/>
          <w:bCs/>
          <w:lang w:eastAsia="ar-SA"/>
        </w:rPr>
        <w:t>...</w:t>
      </w:r>
      <w:r w:rsidRPr="00C66696">
        <w:rPr>
          <w:rFonts w:cs="Times New Roman"/>
          <w:bCs/>
          <w:lang w:eastAsia="ar-SA"/>
        </w:rPr>
        <w:t>.........................................................................................................................................</w:t>
      </w:r>
    </w:p>
    <w:p w:rsidR="00EC6D68" w:rsidRPr="00C66696" w:rsidRDefault="00EC6D68" w:rsidP="00315530">
      <w:pPr>
        <w:ind w:firstLine="567"/>
        <w:jc w:val="both"/>
        <w:rPr>
          <w:rFonts w:cs="Times New Roman"/>
          <w:bCs/>
          <w:lang w:eastAsia="ar-SA"/>
        </w:rPr>
      </w:pPr>
    </w:p>
    <w:p w:rsidR="00EC6D68" w:rsidRPr="00C66696" w:rsidRDefault="00EC6D68" w:rsidP="00315530">
      <w:pPr>
        <w:ind w:firstLine="567"/>
        <w:jc w:val="both"/>
        <w:rPr>
          <w:rFonts w:cs="Times New Roman"/>
        </w:rPr>
      </w:pPr>
      <w:r w:rsidRPr="00C66696">
        <w:rPr>
          <w:rFonts w:cs="Times New Roman"/>
        </w:rPr>
        <w:t>................................................................................................................................................................</w:t>
      </w:r>
    </w:p>
    <w:p w:rsidR="00EC6D68" w:rsidRPr="00C66696" w:rsidRDefault="00EC6D68" w:rsidP="00315530">
      <w:pPr>
        <w:ind w:firstLine="567"/>
        <w:jc w:val="both"/>
        <w:rPr>
          <w:rFonts w:cs="Times New Roman"/>
        </w:rPr>
      </w:pPr>
    </w:p>
    <w:p w:rsidR="00D03B0B" w:rsidRPr="00C66696" w:rsidRDefault="00D03B0B" w:rsidP="00315530">
      <w:pPr>
        <w:ind w:firstLine="567"/>
        <w:jc w:val="both"/>
        <w:rPr>
          <w:rFonts w:cs="Times New Roman"/>
        </w:rPr>
      </w:pPr>
      <w:r w:rsidRPr="00C66696">
        <w:rPr>
          <w:rFonts w:cs="Times New Roman"/>
        </w:rPr>
        <w:t>III - alternativamente às hipóteses previstas nos incisos I e II poderá ser utilizado o seguinte procedimento:</w:t>
      </w:r>
    </w:p>
    <w:p w:rsidR="00D03B0B" w:rsidRPr="00C66696" w:rsidRDefault="00D03B0B" w:rsidP="00315530">
      <w:pPr>
        <w:ind w:firstLine="567"/>
        <w:jc w:val="both"/>
        <w:rPr>
          <w:rFonts w:cs="Times New Roman"/>
        </w:rPr>
      </w:pPr>
    </w:p>
    <w:p w:rsidR="00D03B0B" w:rsidRPr="00C66696" w:rsidRDefault="00D03B0B" w:rsidP="00315530">
      <w:pPr>
        <w:ind w:firstLine="567"/>
        <w:jc w:val="both"/>
        <w:rPr>
          <w:rFonts w:cs="Times New Roman"/>
        </w:rPr>
      </w:pPr>
      <w:r w:rsidRPr="00C66696">
        <w:rPr>
          <w:rFonts w:cs="Times New Roman"/>
        </w:rPr>
        <w:t>a) o tomador registrará o evento XV do artigo 227-S1;</w:t>
      </w:r>
    </w:p>
    <w:p w:rsidR="00D03B0B" w:rsidRPr="00C66696" w:rsidRDefault="00D03B0B" w:rsidP="00315530">
      <w:pPr>
        <w:ind w:firstLine="567"/>
        <w:jc w:val="both"/>
        <w:rPr>
          <w:rFonts w:cs="Times New Roman"/>
        </w:rPr>
      </w:pPr>
    </w:p>
    <w:p w:rsidR="00D03B0B" w:rsidRPr="00C66696" w:rsidRDefault="00D03B0B" w:rsidP="00315530">
      <w:pPr>
        <w:ind w:firstLine="567"/>
        <w:jc w:val="both"/>
        <w:rPr>
          <w:rFonts w:cs="Times New Roman"/>
        </w:rPr>
      </w:pPr>
      <w:r w:rsidRPr="00C66696">
        <w:rPr>
          <w:rFonts w:cs="Times New Roman"/>
        </w:rPr>
        <w:t>b) após o registro do evento referido na alínea “a”, o transportador emitirá um CT-e de anulação para cada CT-e emitido com erro, referenciando-o, adotando os mesmos valores totais do serviço e do tributo, consignando como natureza da operação "Anulação de valor relativo à prestação de serviço de transporte", informando o número do CT-e emitido com erro e o motivo;</w:t>
      </w:r>
    </w:p>
    <w:p w:rsidR="00D03B0B" w:rsidRPr="00C66696" w:rsidRDefault="00D03B0B" w:rsidP="00315530">
      <w:pPr>
        <w:ind w:firstLine="567"/>
        <w:jc w:val="both"/>
        <w:rPr>
          <w:rFonts w:cs="Times New Roman"/>
        </w:rPr>
      </w:pPr>
    </w:p>
    <w:p w:rsidR="00D03B0B" w:rsidRPr="00C66696" w:rsidRDefault="00D03B0B" w:rsidP="00315530">
      <w:pPr>
        <w:ind w:firstLine="567"/>
        <w:jc w:val="both"/>
        <w:rPr>
          <w:rFonts w:cs="Times New Roman"/>
        </w:rPr>
      </w:pPr>
      <w:r w:rsidRPr="00C66696">
        <w:rPr>
          <w:rFonts w:cs="Times New Roman"/>
        </w:rPr>
        <w:t>c) após a emissão do documento referido na alínea "b", o transportador emitirá um CT-e substituto, referenciando o CT-e emitido com erro e consignando a expressão "Este documento substitui o CT-e número e data em virtude de (e</w:t>
      </w:r>
      <w:r w:rsidR="00EC6D68" w:rsidRPr="00C66696">
        <w:rPr>
          <w:rFonts w:cs="Times New Roman"/>
        </w:rPr>
        <w:t>specificar o motivo do erro);</w:t>
      </w:r>
    </w:p>
    <w:p w:rsidR="00EC6D68" w:rsidRPr="00C66696" w:rsidRDefault="00EC6D68" w:rsidP="00315530">
      <w:pPr>
        <w:ind w:firstLine="567"/>
        <w:jc w:val="both"/>
        <w:rPr>
          <w:rFonts w:cs="Times New Roman"/>
        </w:rPr>
      </w:pPr>
    </w:p>
    <w:p w:rsidR="00EC6D68" w:rsidRPr="00C66696" w:rsidRDefault="00EC6D68" w:rsidP="00315530">
      <w:pPr>
        <w:ind w:firstLine="567"/>
        <w:jc w:val="both"/>
        <w:rPr>
          <w:rFonts w:cs="Times New Roman"/>
        </w:rPr>
      </w:pPr>
      <w:r w:rsidRPr="00C66696">
        <w:rPr>
          <w:rFonts w:cs="Times New Roman"/>
        </w:rPr>
        <w:t>................................................................................................................................................................</w:t>
      </w:r>
    </w:p>
    <w:p w:rsidR="00EC6D68" w:rsidRPr="00C66696" w:rsidRDefault="00EC6D68" w:rsidP="00315530">
      <w:pPr>
        <w:ind w:firstLine="567"/>
        <w:jc w:val="both"/>
        <w:rPr>
          <w:rFonts w:cs="Times New Roman"/>
        </w:rPr>
      </w:pPr>
    </w:p>
    <w:p w:rsidR="00EC6D68" w:rsidRPr="00C40491" w:rsidRDefault="00EC6D68" w:rsidP="00315530">
      <w:pPr>
        <w:ind w:firstLine="567"/>
        <w:jc w:val="both"/>
        <w:rPr>
          <w:rFonts w:cs="Times New Roman"/>
        </w:rPr>
      </w:pPr>
      <w:r w:rsidRPr="00C66696">
        <w:rPr>
          <w:rFonts w:cs="Times New Roman"/>
        </w:rPr>
        <w:t>§ 7º</w:t>
      </w:r>
      <w:r w:rsidR="004553EA">
        <w:rPr>
          <w:rFonts w:cs="Times New Roman"/>
        </w:rPr>
        <w:t xml:space="preserve">. </w:t>
      </w:r>
      <w:r w:rsidRPr="00C66696">
        <w:rPr>
          <w:rFonts w:cs="Times New Roman"/>
        </w:rPr>
        <w:t>O tomador do serviço não contribuinte, alternativamente à declaração mencionada no inciso II alínea “a”, poderá registrar o evento relacionado no inciso III alínea “a”.”;</w:t>
      </w:r>
    </w:p>
    <w:p w:rsidR="000D253A" w:rsidRPr="00C40491" w:rsidRDefault="000D253A" w:rsidP="00315530">
      <w:pPr>
        <w:ind w:firstLine="567"/>
        <w:jc w:val="both"/>
        <w:rPr>
          <w:rFonts w:cs="Times New Roman"/>
        </w:rPr>
      </w:pPr>
    </w:p>
    <w:p w:rsidR="000D253A" w:rsidRPr="00E564CE" w:rsidRDefault="000D253A" w:rsidP="00315530">
      <w:pPr>
        <w:ind w:firstLine="567"/>
        <w:jc w:val="both"/>
        <w:rPr>
          <w:rFonts w:cs="Times New Roman"/>
          <w:bCs/>
          <w:lang w:eastAsia="ar-SA"/>
        </w:rPr>
      </w:pPr>
      <w:r w:rsidRPr="00E564CE">
        <w:rPr>
          <w:rFonts w:cs="Times New Roman"/>
        </w:rPr>
        <w:t>IV</w:t>
      </w:r>
      <w:r w:rsidR="00EC6D68" w:rsidRPr="00E564CE">
        <w:rPr>
          <w:rFonts w:cs="Times New Roman"/>
        </w:rPr>
        <w:t xml:space="preserve"> </w:t>
      </w:r>
      <w:r w:rsidR="00E564CE">
        <w:rPr>
          <w:rFonts w:cs="Times New Roman"/>
        </w:rPr>
        <w:t>-</w:t>
      </w:r>
      <w:r w:rsidR="00EC6D68" w:rsidRPr="00E564CE">
        <w:rPr>
          <w:rFonts w:cs="Times New Roman"/>
        </w:rPr>
        <w:t xml:space="preserve"> os incisos IV a XX ao § 1º do artigo 227-S1: </w:t>
      </w:r>
      <w:r w:rsidR="00EC6D68" w:rsidRPr="00E564CE">
        <w:rPr>
          <w:rFonts w:cs="Times New Roman"/>
          <w:bCs/>
          <w:lang w:eastAsia="ar-SA"/>
        </w:rPr>
        <w:t xml:space="preserve">(Ajuste SINIEF 10/16, efeitos a partir de 01.09.16) </w:t>
      </w:r>
    </w:p>
    <w:p w:rsidR="00EC6D68" w:rsidRPr="00E564CE" w:rsidRDefault="00EC6D68" w:rsidP="00315530">
      <w:pPr>
        <w:ind w:firstLine="567"/>
        <w:jc w:val="both"/>
        <w:rPr>
          <w:rFonts w:cs="Times New Roman"/>
          <w:bCs/>
          <w:lang w:eastAsia="ar-SA"/>
        </w:rPr>
      </w:pPr>
    </w:p>
    <w:p w:rsidR="00EC6D68" w:rsidRPr="00E564CE" w:rsidRDefault="00EC6D68" w:rsidP="00315530">
      <w:pPr>
        <w:ind w:firstLine="567"/>
        <w:jc w:val="both"/>
        <w:rPr>
          <w:rFonts w:cs="Times New Roman"/>
          <w:bCs/>
          <w:lang w:eastAsia="ar-SA"/>
        </w:rPr>
      </w:pPr>
      <w:r w:rsidRPr="00E564CE">
        <w:rPr>
          <w:rFonts w:cs="Times New Roman"/>
          <w:bCs/>
          <w:lang w:eastAsia="ar-SA"/>
        </w:rPr>
        <w:t>“Art. 227-S1.</w:t>
      </w:r>
      <w:r w:rsidR="00E564CE">
        <w:rPr>
          <w:rFonts w:cs="Times New Roman"/>
          <w:bCs/>
          <w:lang w:eastAsia="ar-SA"/>
        </w:rPr>
        <w:t>.</w:t>
      </w:r>
      <w:r w:rsidRPr="00E564CE">
        <w:rPr>
          <w:rFonts w:cs="Times New Roman"/>
          <w:bCs/>
          <w:lang w:eastAsia="ar-SA"/>
        </w:rPr>
        <w:t>.........................................................................................................................................</w:t>
      </w:r>
    </w:p>
    <w:p w:rsidR="00EC6D68" w:rsidRPr="00E564CE" w:rsidRDefault="00EC6D68" w:rsidP="00315530">
      <w:pPr>
        <w:ind w:firstLine="567"/>
        <w:jc w:val="both"/>
        <w:rPr>
          <w:rFonts w:cs="Times New Roman"/>
          <w:bCs/>
          <w:lang w:eastAsia="ar-SA"/>
        </w:rPr>
      </w:pPr>
    </w:p>
    <w:p w:rsidR="00EC6D68" w:rsidRPr="00E564CE" w:rsidRDefault="00EC6D68" w:rsidP="00315530">
      <w:pPr>
        <w:ind w:firstLine="567"/>
        <w:jc w:val="both"/>
        <w:rPr>
          <w:rFonts w:cs="Times New Roman"/>
          <w:bCs/>
          <w:lang w:eastAsia="ar-SA"/>
        </w:rPr>
      </w:pPr>
      <w:r w:rsidRPr="00E564CE">
        <w:rPr>
          <w:rFonts w:cs="Times New Roman"/>
          <w:bCs/>
          <w:lang w:eastAsia="ar-SA"/>
        </w:rPr>
        <w:t>§ 1º. ........................................................................................................................................................</w:t>
      </w:r>
    </w:p>
    <w:p w:rsidR="00EC6D68" w:rsidRPr="00E564CE" w:rsidRDefault="00EC6D68" w:rsidP="00315530">
      <w:pPr>
        <w:ind w:firstLine="567"/>
        <w:jc w:val="both"/>
        <w:rPr>
          <w:rFonts w:cs="Times New Roman"/>
          <w:bCs/>
          <w:lang w:eastAsia="ar-SA"/>
        </w:rPr>
      </w:pPr>
    </w:p>
    <w:p w:rsidR="00EC6D68" w:rsidRPr="00E564CE" w:rsidRDefault="00EC6D68" w:rsidP="00315530">
      <w:pPr>
        <w:ind w:firstLine="567"/>
        <w:jc w:val="both"/>
        <w:rPr>
          <w:rFonts w:cs="Times New Roman"/>
          <w:bCs/>
          <w:lang w:eastAsia="ar-SA"/>
        </w:rPr>
      </w:pPr>
      <w:r w:rsidRPr="00E564CE">
        <w:rPr>
          <w:rFonts w:cs="Times New Roman"/>
          <w:bCs/>
          <w:lang w:eastAsia="ar-SA"/>
        </w:rPr>
        <w:t>................................................................................................................................................................</w:t>
      </w:r>
    </w:p>
    <w:p w:rsidR="005D6561" w:rsidRPr="00E564CE" w:rsidRDefault="005D6561" w:rsidP="00315530">
      <w:pPr>
        <w:ind w:firstLine="567"/>
        <w:jc w:val="both"/>
        <w:rPr>
          <w:rFonts w:cs="Times New Roman"/>
          <w:bCs/>
          <w:lang w:eastAsia="ar-SA"/>
        </w:rPr>
      </w:pPr>
    </w:p>
    <w:p w:rsidR="005D6561" w:rsidRPr="00E564CE" w:rsidRDefault="005D6561" w:rsidP="00315530">
      <w:pPr>
        <w:ind w:firstLine="567"/>
        <w:jc w:val="both"/>
        <w:rPr>
          <w:rFonts w:cs="Times New Roman"/>
        </w:rPr>
      </w:pPr>
      <w:r w:rsidRPr="00E564CE">
        <w:rPr>
          <w:rFonts w:cs="Times New Roman"/>
        </w:rPr>
        <w:t>IV - Registros do Multimodal, registro de ocorrências relacionadas à prestação multimodal;</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V - MDF-e autorizado, registro de que o CT-e consta em um MDF-e;</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VI - MDF-e cancelado, registro de que houve o cancelamento de um  MDF-e que relaciona o CT-e;</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VII - Registro de Passagem, registro da passagem de um CT-e gerado a partir do registro de passagem do MDF-e que relaciona o CT-e;</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VIII - Cancelamento do Registro de Passagem, registra o cancelamento pelo Fisco do registro de passagem de um MDF-e propagado no CT-e;</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IX - Registro de Passagem Automático, registra a passagem de um CT-e relacionado em um MDF-e capturado por um sistema automatizado de registro de passagem;</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 - Autorizado CT-e Complementar, registro de que o CT-e foi referenciado em um CT-e complementar;</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XI - Cancelado CT-e Complementar, registro de que houve o cancelamento de um CT-e complementar que referencia o CT-e original;</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XII - Autorizado CT-e de Substituição, registro de que este CT-e foi referenciado em um CT-e de substituição;</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XIII - Autorizado CT-e de Anulação, registro de que este CT-e foi referenciado em um CT-e de anulação;</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XIV - Autorizado CT-e com serviço vinculado ao multimodal, registro de que o CT-e foi referenciado em um CT-e vinculado ao multimodal;</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XV - Prestação de serviço em desacordo com o informado no CT-e, manifestação do tomador de serviço declarando que a prestação descrita do CT-e não foi descrita conforme acordado;</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XVI - Manifestação do Fisco, registro realizado pela autoridade fiscal com referência ao conteúdo ou à situação do CT-e;</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 xml:space="preserve">XVII </w:t>
      </w:r>
      <w:r w:rsidR="00934024">
        <w:rPr>
          <w:rFonts w:cs="Times New Roman"/>
        </w:rPr>
        <w:t>-</w:t>
      </w:r>
      <w:r w:rsidRPr="00E564CE">
        <w:rPr>
          <w:rFonts w:cs="Times New Roman"/>
        </w:rPr>
        <w:t xml:space="preserve"> Informações da GTV, registro das informações constantes nas Guias de Transporte de Valores;</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 xml:space="preserve">XVIII </w:t>
      </w:r>
      <w:r w:rsidR="00934024">
        <w:rPr>
          <w:rFonts w:cs="Times New Roman"/>
        </w:rPr>
        <w:t>-</w:t>
      </w:r>
      <w:r w:rsidRPr="00E564CE">
        <w:rPr>
          <w:rFonts w:cs="Times New Roman"/>
        </w:rPr>
        <w:t xml:space="preserve"> Autorizado </w:t>
      </w:r>
      <w:proofErr w:type="spellStart"/>
      <w:r w:rsidRPr="00E564CE">
        <w:rPr>
          <w:rFonts w:cs="Times New Roman"/>
        </w:rPr>
        <w:t>Redespacho</w:t>
      </w:r>
      <w:proofErr w:type="spellEnd"/>
      <w:r w:rsidRPr="00E564CE">
        <w:rPr>
          <w:rFonts w:cs="Times New Roman"/>
        </w:rPr>
        <w:t xml:space="preserve">, registro de que um CT-e de </w:t>
      </w:r>
      <w:proofErr w:type="spellStart"/>
      <w:r w:rsidRPr="00E564CE">
        <w:rPr>
          <w:rFonts w:cs="Times New Roman"/>
        </w:rPr>
        <w:t>redespacho</w:t>
      </w:r>
      <w:proofErr w:type="spellEnd"/>
      <w:r w:rsidRPr="00E564CE">
        <w:rPr>
          <w:rFonts w:cs="Times New Roman"/>
        </w:rPr>
        <w:t xml:space="preserve"> foi referenciado em um CT-e com tipo de serviço normal;</w:t>
      </w:r>
    </w:p>
    <w:p w:rsidR="005D6561" w:rsidRPr="00E564CE" w:rsidRDefault="005D6561" w:rsidP="00315530">
      <w:pPr>
        <w:ind w:firstLine="567"/>
        <w:jc w:val="both"/>
        <w:rPr>
          <w:rFonts w:cs="Times New Roman"/>
        </w:rPr>
      </w:pPr>
    </w:p>
    <w:p w:rsidR="005D6561" w:rsidRPr="00E564CE" w:rsidRDefault="005D6561" w:rsidP="00315530">
      <w:pPr>
        <w:ind w:firstLine="567"/>
        <w:jc w:val="both"/>
        <w:rPr>
          <w:rFonts w:cs="Times New Roman"/>
        </w:rPr>
      </w:pPr>
      <w:r w:rsidRPr="00E564CE">
        <w:rPr>
          <w:rFonts w:cs="Times New Roman"/>
        </w:rPr>
        <w:t xml:space="preserve">XIX </w:t>
      </w:r>
      <w:r w:rsidR="00934024">
        <w:rPr>
          <w:rFonts w:cs="Times New Roman"/>
        </w:rPr>
        <w:t>-</w:t>
      </w:r>
      <w:r w:rsidRPr="00E564CE">
        <w:rPr>
          <w:rFonts w:cs="Times New Roman"/>
        </w:rPr>
        <w:t xml:space="preserve"> Autorizado </w:t>
      </w:r>
      <w:proofErr w:type="spellStart"/>
      <w:r w:rsidRPr="00E564CE">
        <w:rPr>
          <w:rFonts w:cs="Times New Roman"/>
        </w:rPr>
        <w:t>Redespacho</w:t>
      </w:r>
      <w:proofErr w:type="spellEnd"/>
      <w:r w:rsidRPr="00E564CE">
        <w:rPr>
          <w:rFonts w:cs="Times New Roman"/>
        </w:rPr>
        <w:t xml:space="preserve"> Intermediário, registro de que um CT-e de </w:t>
      </w:r>
      <w:proofErr w:type="spellStart"/>
      <w:r w:rsidRPr="00E564CE">
        <w:rPr>
          <w:rFonts w:cs="Times New Roman"/>
        </w:rPr>
        <w:t>redespacho</w:t>
      </w:r>
      <w:proofErr w:type="spellEnd"/>
      <w:r w:rsidRPr="00E564CE">
        <w:rPr>
          <w:rFonts w:cs="Times New Roman"/>
        </w:rPr>
        <w:t xml:space="preserve"> intermediário foi referenciado em um CT-e com tipo de serviço normal;</w:t>
      </w:r>
    </w:p>
    <w:p w:rsidR="005D6561" w:rsidRPr="00E564CE" w:rsidRDefault="005D6561" w:rsidP="00315530">
      <w:pPr>
        <w:ind w:firstLine="567"/>
        <w:jc w:val="both"/>
        <w:rPr>
          <w:rFonts w:cs="Times New Roman"/>
        </w:rPr>
      </w:pPr>
    </w:p>
    <w:p w:rsidR="005D6561" w:rsidRPr="00C40491" w:rsidRDefault="005D6561" w:rsidP="00315530">
      <w:pPr>
        <w:ind w:firstLine="567"/>
        <w:jc w:val="both"/>
        <w:rPr>
          <w:rFonts w:cs="Times New Roman"/>
        </w:rPr>
      </w:pPr>
      <w:r w:rsidRPr="00E564CE">
        <w:rPr>
          <w:rFonts w:cs="Times New Roman"/>
        </w:rPr>
        <w:lastRenderedPageBreak/>
        <w:t xml:space="preserve">XX </w:t>
      </w:r>
      <w:r w:rsidR="00934024">
        <w:rPr>
          <w:rFonts w:cs="Times New Roman"/>
        </w:rPr>
        <w:t>-</w:t>
      </w:r>
      <w:r w:rsidRPr="00E564CE">
        <w:rPr>
          <w:rFonts w:cs="Times New Roman"/>
        </w:rPr>
        <w:t xml:space="preserve"> Autorizado Subcontratação, registro de que um CT-e de subcontratação foi referenciado em um CT-e com tipo de serviço normal.”;</w:t>
      </w:r>
    </w:p>
    <w:p w:rsidR="005D6561" w:rsidRPr="00C40491" w:rsidRDefault="005D6561" w:rsidP="00315530">
      <w:pPr>
        <w:ind w:firstLine="567"/>
        <w:jc w:val="both"/>
        <w:rPr>
          <w:rFonts w:cs="Times New Roman"/>
        </w:rPr>
      </w:pPr>
    </w:p>
    <w:p w:rsidR="005D6561" w:rsidRPr="00F82A5A" w:rsidRDefault="005D6561" w:rsidP="00315530">
      <w:pPr>
        <w:ind w:firstLine="567"/>
        <w:jc w:val="both"/>
        <w:rPr>
          <w:rFonts w:cs="Times New Roman"/>
          <w:bCs/>
          <w:lang w:eastAsia="ar-SA"/>
        </w:rPr>
      </w:pPr>
      <w:r w:rsidRPr="00F82A5A">
        <w:rPr>
          <w:rFonts w:cs="Times New Roman"/>
        </w:rPr>
        <w:t xml:space="preserve">V </w:t>
      </w:r>
      <w:r w:rsidR="00F82A5A" w:rsidRPr="00F82A5A">
        <w:rPr>
          <w:rFonts w:cs="Times New Roman"/>
        </w:rPr>
        <w:t>-</w:t>
      </w:r>
      <w:r w:rsidRPr="00F82A5A">
        <w:rPr>
          <w:rFonts w:cs="Times New Roman"/>
        </w:rPr>
        <w:t xml:space="preserve"> o inciso VIII ao artigo 227-AA:  </w:t>
      </w:r>
      <w:r w:rsidRPr="00F82A5A">
        <w:rPr>
          <w:rFonts w:cs="Times New Roman"/>
          <w:bCs/>
          <w:lang w:eastAsia="ar-SA"/>
        </w:rPr>
        <w:t xml:space="preserve">(Ajuste SINIEF 10/16, efeitos a partir de 01.09.16) </w:t>
      </w:r>
    </w:p>
    <w:p w:rsidR="005D6561" w:rsidRPr="00F82A5A" w:rsidRDefault="005D6561" w:rsidP="00315530">
      <w:pPr>
        <w:ind w:firstLine="567"/>
        <w:jc w:val="both"/>
        <w:rPr>
          <w:rFonts w:cs="Times New Roman"/>
        </w:rPr>
      </w:pPr>
    </w:p>
    <w:p w:rsidR="005D6561" w:rsidRDefault="005D6561" w:rsidP="00315530">
      <w:pPr>
        <w:ind w:firstLine="567"/>
        <w:jc w:val="both"/>
        <w:rPr>
          <w:rFonts w:cs="Times New Roman"/>
        </w:rPr>
      </w:pPr>
      <w:r w:rsidRPr="00F82A5A">
        <w:rPr>
          <w:rFonts w:cs="Times New Roman"/>
        </w:rPr>
        <w:t>“Art. 227-AA.</w:t>
      </w:r>
      <w:r w:rsidR="004553EA">
        <w:rPr>
          <w:rFonts w:cs="Times New Roman"/>
        </w:rPr>
        <w:t>.</w:t>
      </w:r>
      <w:r w:rsidRPr="00F82A5A">
        <w:rPr>
          <w:rFonts w:cs="Times New Roman"/>
        </w:rPr>
        <w:t>........................................................................................................................................</w:t>
      </w:r>
    </w:p>
    <w:p w:rsidR="00D158FF" w:rsidRPr="00F82A5A" w:rsidRDefault="00D158FF" w:rsidP="00315530">
      <w:pPr>
        <w:ind w:firstLine="567"/>
        <w:jc w:val="both"/>
        <w:rPr>
          <w:rFonts w:cs="Times New Roman"/>
        </w:rPr>
      </w:pPr>
    </w:p>
    <w:p w:rsidR="005D6561" w:rsidRPr="00F82A5A" w:rsidRDefault="005D6561" w:rsidP="00315530">
      <w:pPr>
        <w:ind w:firstLine="567"/>
        <w:jc w:val="both"/>
        <w:rPr>
          <w:rFonts w:cs="Times New Roman"/>
        </w:rPr>
      </w:pPr>
      <w:r w:rsidRPr="00F82A5A">
        <w:rPr>
          <w:rFonts w:cs="Times New Roman"/>
        </w:rPr>
        <w:t>................................................................................................................................................................</w:t>
      </w:r>
    </w:p>
    <w:p w:rsidR="005D6561" w:rsidRPr="00F82A5A" w:rsidRDefault="005D6561" w:rsidP="00315530">
      <w:pPr>
        <w:ind w:firstLine="567"/>
        <w:jc w:val="both"/>
        <w:rPr>
          <w:rFonts w:cs="Times New Roman"/>
        </w:rPr>
      </w:pPr>
    </w:p>
    <w:p w:rsidR="005D6561" w:rsidRPr="00F82A5A" w:rsidRDefault="005D6561" w:rsidP="00315530">
      <w:pPr>
        <w:ind w:firstLine="567"/>
        <w:jc w:val="both"/>
        <w:rPr>
          <w:rFonts w:cs="Times New Roman"/>
        </w:rPr>
      </w:pPr>
      <w:r w:rsidRPr="00F82A5A">
        <w:rPr>
          <w:rFonts w:cs="Times New Roman"/>
        </w:rPr>
        <w:t>VIII - 1º de julho de 2017, para o CT-e OS, modelo 67.”;</w:t>
      </w:r>
    </w:p>
    <w:p w:rsidR="005D6561" w:rsidRPr="00C40491" w:rsidRDefault="005D6561" w:rsidP="00315530">
      <w:pPr>
        <w:ind w:firstLine="567"/>
        <w:jc w:val="both"/>
        <w:rPr>
          <w:rFonts w:cs="Times New Roman"/>
        </w:rPr>
      </w:pPr>
    </w:p>
    <w:p w:rsidR="00FD57E7" w:rsidRPr="00E74665" w:rsidRDefault="005D6561" w:rsidP="00315530">
      <w:pPr>
        <w:ind w:firstLine="567"/>
        <w:jc w:val="both"/>
        <w:rPr>
          <w:rFonts w:cs="Times New Roman"/>
          <w:bCs/>
          <w:lang w:eastAsia="ar-SA"/>
        </w:rPr>
      </w:pPr>
      <w:r w:rsidRPr="00E74665">
        <w:rPr>
          <w:rFonts w:cs="Times New Roman"/>
        </w:rPr>
        <w:t>VI</w:t>
      </w:r>
      <w:r w:rsidR="00885290" w:rsidRPr="00E74665">
        <w:rPr>
          <w:rFonts w:cs="Times New Roman"/>
        </w:rPr>
        <w:t xml:space="preserve"> </w:t>
      </w:r>
      <w:r w:rsidR="00E74665">
        <w:rPr>
          <w:rFonts w:cs="Times New Roman"/>
        </w:rPr>
        <w:t>-</w:t>
      </w:r>
      <w:r w:rsidR="00885290" w:rsidRPr="00E74665">
        <w:rPr>
          <w:rFonts w:cs="Times New Roman"/>
          <w:b/>
        </w:rPr>
        <w:t xml:space="preserve"> </w:t>
      </w:r>
      <w:r w:rsidR="00885290" w:rsidRPr="00E74665">
        <w:rPr>
          <w:rFonts w:cs="Times New Roman"/>
        </w:rPr>
        <w:t>os itens 45.1 e 62.1 à Tabela II do Anexo XXIV:</w:t>
      </w:r>
      <w:r w:rsidR="00F30FAE" w:rsidRPr="00E74665">
        <w:rPr>
          <w:rFonts w:cs="Times New Roman"/>
        </w:rPr>
        <w:t xml:space="preserve"> </w:t>
      </w:r>
      <w:r w:rsidR="00F30FAE" w:rsidRPr="00E74665">
        <w:rPr>
          <w:rFonts w:cs="Times New Roman"/>
          <w:bCs/>
          <w:lang w:eastAsia="ar-SA"/>
        </w:rPr>
        <w:t xml:space="preserve">(Convênio ICMS 53/16, efeitos a partir de 01/10/16) </w:t>
      </w:r>
    </w:p>
    <w:p w:rsidR="00F30FAE" w:rsidRPr="00E74665" w:rsidRDefault="00F30FAE" w:rsidP="00315530">
      <w:pPr>
        <w:ind w:firstLine="567"/>
        <w:jc w:val="both"/>
        <w:rPr>
          <w:rFonts w:cs="Times New Roman"/>
          <w:bCs/>
          <w:lang w:eastAsia="ar-SA"/>
        </w:rPr>
      </w:pPr>
    </w:p>
    <w:p w:rsidR="00F30FAE" w:rsidRPr="00E74665" w:rsidRDefault="00F30FAE" w:rsidP="00F30FAE">
      <w:pPr>
        <w:ind w:firstLine="567"/>
        <w:rPr>
          <w:rFonts w:cs="Times New Roman"/>
        </w:rPr>
      </w:pPr>
      <w:r w:rsidRPr="00E74665">
        <w:rPr>
          <w:rFonts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06"/>
        <w:gridCol w:w="1547"/>
        <w:gridCol w:w="6050"/>
      </w:tblGrid>
      <w:tr w:rsidR="00F30FAE" w:rsidRPr="00E74665" w:rsidTr="00F30FAE">
        <w:tc>
          <w:tcPr>
            <w:tcW w:w="636"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45.1</w:t>
            </w:r>
          </w:p>
        </w:tc>
        <w:tc>
          <w:tcPr>
            <w:tcW w:w="1406"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01.045.01</w:t>
            </w:r>
          </w:p>
        </w:tc>
        <w:tc>
          <w:tcPr>
            <w:tcW w:w="1547"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8433.90.90</w:t>
            </w:r>
          </w:p>
        </w:tc>
        <w:tc>
          <w:tcPr>
            <w:tcW w:w="6050" w:type="dxa"/>
            <w:shd w:val="clear" w:color="auto" w:fill="auto"/>
            <w:vAlign w:val="center"/>
          </w:tcPr>
          <w:p w:rsidR="00F30FAE" w:rsidRPr="00E74665" w:rsidRDefault="00F30FAE" w:rsidP="00F9488E">
            <w:pPr>
              <w:snapToGrid w:val="0"/>
              <w:jc w:val="both"/>
              <w:rPr>
                <w:rFonts w:cs="Times New Roman"/>
              </w:rPr>
            </w:pPr>
            <w:r w:rsidRPr="00E74665">
              <w:rPr>
                <w:rFonts w:cs="Times New Roman"/>
              </w:rPr>
              <w:t xml:space="preserve">Partes reconhecíveis como exclusiva ou principalmente destinadas às máquinas agrícolas ou rodoviárias </w:t>
            </w:r>
          </w:p>
        </w:tc>
      </w:tr>
      <w:tr w:rsidR="00F30FAE" w:rsidRPr="00C40491" w:rsidTr="00F30FAE">
        <w:tc>
          <w:tcPr>
            <w:tcW w:w="636"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62.1</w:t>
            </w:r>
          </w:p>
        </w:tc>
        <w:tc>
          <w:tcPr>
            <w:tcW w:w="1406"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01.062.01</w:t>
            </w:r>
          </w:p>
        </w:tc>
        <w:tc>
          <w:tcPr>
            <w:tcW w:w="1547" w:type="dxa"/>
            <w:shd w:val="clear" w:color="auto" w:fill="auto"/>
            <w:vAlign w:val="center"/>
          </w:tcPr>
          <w:p w:rsidR="00F30FAE" w:rsidRPr="00E74665" w:rsidRDefault="00F30FAE" w:rsidP="00F9488E">
            <w:pPr>
              <w:snapToGrid w:val="0"/>
              <w:jc w:val="center"/>
              <w:rPr>
                <w:rFonts w:cs="Times New Roman"/>
              </w:rPr>
            </w:pPr>
            <w:r w:rsidRPr="00E74665">
              <w:rPr>
                <w:rFonts w:cs="Times New Roman"/>
              </w:rPr>
              <w:t>8521.90.90</w:t>
            </w:r>
          </w:p>
        </w:tc>
        <w:tc>
          <w:tcPr>
            <w:tcW w:w="6050" w:type="dxa"/>
            <w:shd w:val="clear" w:color="auto" w:fill="auto"/>
            <w:vAlign w:val="center"/>
          </w:tcPr>
          <w:p w:rsidR="00F30FAE" w:rsidRPr="00C40491" w:rsidRDefault="00F30FAE" w:rsidP="00F9488E">
            <w:pPr>
              <w:snapToGrid w:val="0"/>
              <w:jc w:val="both"/>
              <w:rPr>
                <w:rFonts w:cs="Times New Roman"/>
              </w:rPr>
            </w:pPr>
            <w:r w:rsidRPr="00E74665">
              <w:rPr>
                <w:rFonts w:cs="Times New Roman"/>
              </w:rPr>
              <w:t xml:space="preserve">Outros aparelhos </w:t>
            </w:r>
            <w:proofErr w:type="spellStart"/>
            <w:r w:rsidRPr="00E74665">
              <w:rPr>
                <w:rFonts w:cs="Times New Roman"/>
              </w:rPr>
              <w:t>videofônicos</w:t>
            </w:r>
            <w:proofErr w:type="spellEnd"/>
            <w:r w:rsidRPr="00E74665">
              <w:rPr>
                <w:rFonts w:cs="Times New Roman"/>
              </w:rPr>
              <w:t xml:space="preserve"> de gravação ou de reprodução, mesmo incorporando um receptor de sinais </w:t>
            </w:r>
            <w:proofErr w:type="spellStart"/>
            <w:r w:rsidRPr="00E74665">
              <w:rPr>
                <w:rFonts w:cs="Times New Roman"/>
              </w:rPr>
              <w:t>videofônicos</w:t>
            </w:r>
            <w:proofErr w:type="spellEnd"/>
            <w:r w:rsidRPr="00E74665">
              <w:rPr>
                <w:rFonts w:cs="Times New Roman"/>
              </w:rPr>
              <w:t>, dos tipos utilizados exclusivamente em veículos automotores</w:t>
            </w:r>
          </w:p>
        </w:tc>
      </w:tr>
    </w:tbl>
    <w:p w:rsidR="00F30FAE" w:rsidRPr="00C40491" w:rsidRDefault="00F30FAE" w:rsidP="00F30FAE">
      <w:pPr>
        <w:ind w:firstLine="1418"/>
        <w:rPr>
          <w:rFonts w:cs="Times New Roman"/>
        </w:rPr>
      </w:pPr>
    </w:p>
    <w:p w:rsidR="00F30FAE" w:rsidRPr="00C40491" w:rsidRDefault="00F30FAE" w:rsidP="00F30FAE">
      <w:pPr>
        <w:ind w:firstLine="1418"/>
        <w:rPr>
          <w:rFonts w:cs="Times New Roman"/>
        </w:rPr>
      </w:pPr>
      <w:r w:rsidRPr="00C40491">
        <w:rPr>
          <w:rFonts w:cs="Times New Roman"/>
        </w:rPr>
        <w:t xml:space="preserve">                                                                                                                                               ”;</w:t>
      </w:r>
    </w:p>
    <w:p w:rsidR="00F30FAE" w:rsidRPr="00E74665" w:rsidRDefault="00F30FAE" w:rsidP="00F30FAE">
      <w:pPr>
        <w:ind w:firstLine="567"/>
        <w:jc w:val="both"/>
        <w:rPr>
          <w:rFonts w:cs="Times New Roman"/>
          <w:bCs/>
          <w:lang w:eastAsia="ar-SA"/>
        </w:rPr>
      </w:pPr>
      <w:r w:rsidRPr="00E74665">
        <w:rPr>
          <w:rFonts w:cs="Times New Roman"/>
        </w:rPr>
        <w:t>VII</w:t>
      </w:r>
      <w:r w:rsidRPr="00E74665">
        <w:rPr>
          <w:rFonts w:cs="Times New Roman"/>
          <w:b/>
        </w:rPr>
        <w:t xml:space="preserve"> </w:t>
      </w:r>
      <w:r w:rsidR="00E74665">
        <w:rPr>
          <w:rFonts w:cs="Times New Roman"/>
          <w:b/>
        </w:rPr>
        <w:t>-</w:t>
      </w:r>
      <w:r w:rsidRPr="00E74665">
        <w:rPr>
          <w:rFonts w:cs="Times New Roman"/>
          <w:b/>
        </w:rPr>
        <w:t xml:space="preserve"> </w:t>
      </w:r>
      <w:r w:rsidRPr="00E74665">
        <w:rPr>
          <w:rFonts w:cs="Times New Roman"/>
        </w:rPr>
        <w:t xml:space="preserve">os itens 45.1, 59.1 e 80.0 à Tabela XI do Anexo XXIV: </w:t>
      </w:r>
      <w:r w:rsidRPr="00E74665">
        <w:rPr>
          <w:rFonts w:cs="Times New Roman"/>
          <w:bCs/>
          <w:lang w:eastAsia="ar-SA"/>
        </w:rPr>
        <w:t xml:space="preserve">(Convênio ICMS 53/16, efeitos a partir de 01/10/16) </w:t>
      </w:r>
    </w:p>
    <w:p w:rsidR="00F30FAE" w:rsidRPr="00E74665" w:rsidRDefault="00F30FAE" w:rsidP="00F30FAE">
      <w:pPr>
        <w:ind w:firstLine="567"/>
        <w:rPr>
          <w:rFonts w:cs="Times New Roman"/>
        </w:rPr>
      </w:pPr>
    </w:p>
    <w:p w:rsidR="00F30FAE" w:rsidRPr="00E74665" w:rsidRDefault="00F30FAE" w:rsidP="00F30FAE">
      <w:pPr>
        <w:ind w:firstLine="567"/>
        <w:rPr>
          <w:rFonts w:cs="Times New Roman"/>
        </w:rPr>
      </w:pPr>
      <w:r w:rsidRPr="00E74665">
        <w:rPr>
          <w:rFonts w:cs="Times New Roman"/>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15"/>
        <w:gridCol w:w="1555"/>
        <w:gridCol w:w="6033"/>
      </w:tblGrid>
      <w:tr w:rsidR="00F30FAE" w:rsidRPr="00E74665" w:rsidTr="00F30FAE">
        <w:tc>
          <w:tcPr>
            <w:tcW w:w="567" w:type="dxa"/>
            <w:shd w:val="clear" w:color="auto" w:fill="auto"/>
            <w:vAlign w:val="center"/>
          </w:tcPr>
          <w:p w:rsidR="00F30FAE" w:rsidRPr="00E74665" w:rsidRDefault="00F30FAE" w:rsidP="00F9488E">
            <w:pPr>
              <w:jc w:val="center"/>
              <w:rPr>
                <w:rFonts w:cs="Times New Roman"/>
              </w:rPr>
            </w:pPr>
            <w:r w:rsidRPr="00E74665">
              <w:rPr>
                <w:rFonts w:cs="Times New Roman"/>
              </w:rPr>
              <w:t>45.1</w:t>
            </w:r>
          </w:p>
        </w:tc>
        <w:tc>
          <w:tcPr>
            <w:tcW w:w="1418" w:type="dxa"/>
            <w:shd w:val="clear" w:color="auto" w:fill="auto"/>
            <w:vAlign w:val="center"/>
          </w:tcPr>
          <w:p w:rsidR="00F30FAE" w:rsidRPr="00E74665" w:rsidRDefault="00F30FAE" w:rsidP="00F9488E">
            <w:pPr>
              <w:jc w:val="center"/>
              <w:rPr>
                <w:rFonts w:cs="Times New Roman"/>
              </w:rPr>
            </w:pPr>
            <w:r w:rsidRPr="00E74665">
              <w:rPr>
                <w:rFonts w:cs="Times New Roman"/>
              </w:rPr>
              <w:t>10.045.01</w:t>
            </w:r>
          </w:p>
        </w:tc>
        <w:tc>
          <w:tcPr>
            <w:tcW w:w="1559" w:type="dxa"/>
            <w:shd w:val="clear" w:color="auto" w:fill="auto"/>
            <w:vAlign w:val="center"/>
          </w:tcPr>
          <w:p w:rsidR="00F30FAE" w:rsidRPr="00E74665" w:rsidRDefault="00F30FAE" w:rsidP="00F9488E">
            <w:pPr>
              <w:jc w:val="center"/>
              <w:rPr>
                <w:rFonts w:cs="Times New Roman"/>
              </w:rPr>
            </w:pPr>
            <w:r w:rsidRPr="00E74665">
              <w:rPr>
                <w:rFonts w:cs="Times New Roman"/>
              </w:rPr>
              <w:t>7217.20.90</w:t>
            </w:r>
          </w:p>
        </w:tc>
        <w:tc>
          <w:tcPr>
            <w:tcW w:w="6095" w:type="dxa"/>
            <w:shd w:val="clear" w:color="auto" w:fill="auto"/>
          </w:tcPr>
          <w:p w:rsidR="00F30FAE" w:rsidRPr="00E74665" w:rsidRDefault="00F30FAE" w:rsidP="00F9488E">
            <w:pPr>
              <w:rPr>
                <w:rFonts w:cs="Times New Roman"/>
              </w:rPr>
            </w:pPr>
            <w:r w:rsidRPr="00E74665">
              <w:rPr>
                <w:rFonts w:cs="Times New Roman"/>
              </w:rPr>
              <w:t>Outros fios de ferro ou aço, não ligados, galvanizados</w:t>
            </w:r>
          </w:p>
        </w:tc>
      </w:tr>
      <w:tr w:rsidR="00F30FAE" w:rsidRPr="00E74665" w:rsidTr="00F30FAE">
        <w:tc>
          <w:tcPr>
            <w:tcW w:w="567" w:type="dxa"/>
            <w:shd w:val="clear" w:color="auto" w:fill="auto"/>
            <w:vAlign w:val="center"/>
          </w:tcPr>
          <w:p w:rsidR="00F30FAE" w:rsidRPr="00E74665" w:rsidRDefault="00F30FAE" w:rsidP="00F9488E">
            <w:pPr>
              <w:jc w:val="center"/>
              <w:rPr>
                <w:rFonts w:cs="Times New Roman"/>
              </w:rPr>
            </w:pPr>
            <w:r w:rsidRPr="00E74665">
              <w:rPr>
                <w:rFonts w:cs="Times New Roman"/>
              </w:rPr>
              <w:t>59.1</w:t>
            </w:r>
          </w:p>
        </w:tc>
        <w:tc>
          <w:tcPr>
            <w:tcW w:w="1418" w:type="dxa"/>
            <w:shd w:val="clear" w:color="auto" w:fill="auto"/>
            <w:vAlign w:val="center"/>
          </w:tcPr>
          <w:p w:rsidR="00F30FAE" w:rsidRPr="00E74665" w:rsidRDefault="00F30FAE" w:rsidP="00F9488E">
            <w:pPr>
              <w:jc w:val="center"/>
              <w:rPr>
                <w:rFonts w:cs="Times New Roman"/>
              </w:rPr>
            </w:pPr>
            <w:r w:rsidRPr="00E74665">
              <w:rPr>
                <w:rFonts w:cs="Times New Roman"/>
              </w:rPr>
              <w:t>10.059.01</w:t>
            </w:r>
          </w:p>
        </w:tc>
        <w:tc>
          <w:tcPr>
            <w:tcW w:w="1559" w:type="dxa"/>
            <w:shd w:val="clear" w:color="auto" w:fill="auto"/>
            <w:vAlign w:val="center"/>
          </w:tcPr>
          <w:p w:rsidR="00F30FAE" w:rsidRPr="00E74665" w:rsidRDefault="00F30FAE" w:rsidP="00F9488E">
            <w:pPr>
              <w:jc w:val="center"/>
              <w:rPr>
                <w:rFonts w:cs="Times New Roman"/>
              </w:rPr>
            </w:pPr>
            <w:r w:rsidRPr="00E74665">
              <w:rPr>
                <w:rFonts w:cs="Times New Roman"/>
              </w:rPr>
              <w:t>7323</w:t>
            </w:r>
          </w:p>
        </w:tc>
        <w:tc>
          <w:tcPr>
            <w:tcW w:w="6095" w:type="dxa"/>
            <w:shd w:val="clear" w:color="auto" w:fill="auto"/>
            <w:vAlign w:val="center"/>
          </w:tcPr>
          <w:p w:rsidR="00F30FAE" w:rsidRPr="00E74665" w:rsidRDefault="00F30FAE" w:rsidP="00F9488E">
            <w:pPr>
              <w:jc w:val="both"/>
              <w:rPr>
                <w:rFonts w:cs="Times New Roman"/>
              </w:rPr>
            </w:pPr>
            <w:r w:rsidRPr="00E74665">
              <w:rPr>
                <w:rFonts w:cs="Times New Roman"/>
              </w:rPr>
              <w:t>Esponjas, esfregões, luvas e artefatos semelhantes para limpeza, polimento e usos semelhantes, de ferro ou aço, exceto os de uso doméstico classificados na posição NCM 7323.10.00</w:t>
            </w:r>
          </w:p>
        </w:tc>
      </w:tr>
      <w:tr w:rsidR="00F30FAE" w:rsidRPr="00C40491" w:rsidTr="00F30FAE">
        <w:tc>
          <w:tcPr>
            <w:tcW w:w="567" w:type="dxa"/>
            <w:shd w:val="clear" w:color="auto" w:fill="auto"/>
            <w:vAlign w:val="center"/>
          </w:tcPr>
          <w:p w:rsidR="00F30FAE" w:rsidRPr="00E74665" w:rsidRDefault="00F30FAE" w:rsidP="00F9488E">
            <w:pPr>
              <w:jc w:val="center"/>
              <w:rPr>
                <w:rFonts w:cs="Times New Roman"/>
              </w:rPr>
            </w:pPr>
            <w:r w:rsidRPr="00E74665">
              <w:rPr>
                <w:rFonts w:cs="Times New Roman"/>
              </w:rPr>
              <w:t>80.0</w:t>
            </w:r>
          </w:p>
        </w:tc>
        <w:tc>
          <w:tcPr>
            <w:tcW w:w="1418" w:type="dxa"/>
            <w:shd w:val="clear" w:color="auto" w:fill="auto"/>
            <w:vAlign w:val="center"/>
          </w:tcPr>
          <w:p w:rsidR="00F30FAE" w:rsidRPr="00E74665" w:rsidRDefault="00F30FAE" w:rsidP="00F9488E">
            <w:pPr>
              <w:jc w:val="center"/>
              <w:rPr>
                <w:rFonts w:cs="Times New Roman"/>
              </w:rPr>
            </w:pPr>
            <w:r w:rsidRPr="00E74665">
              <w:rPr>
                <w:rFonts w:cs="Times New Roman"/>
              </w:rPr>
              <w:t>10.080.00</w:t>
            </w:r>
          </w:p>
        </w:tc>
        <w:tc>
          <w:tcPr>
            <w:tcW w:w="1559" w:type="dxa"/>
            <w:shd w:val="clear" w:color="auto" w:fill="auto"/>
            <w:vAlign w:val="center"/>
          </w:tcPr>
          <w:p w:rsidR="00F30FAE" w:rsidRPr="00E74665" w:rsidRDefault="00F30FAE" w:rsidP="00F9488E">
            <w:pPr>
              <w:jc w:val="center"/>
              <w:rPr>
                <w:rFonts w:cs="Times New Roman"/>
              </w:rPr>
            </w:pPr>
            <w:r w:rsidRPr="00E74665">
              <w:rPr>
                <w:rFonts w:cs="Times New Roman"/>
              </w:rPr>
              <w:t>7009</w:t>
            </w:r>
          </w:p>
        </w:tc>
        <w:tc>
          <w:tcPr>
            <w:tcW w:w="6095" w:type="dxa"/>
            <w:shd w:val="clear" w:color="auto" w:fill="auto"/>
            <w:vAlign w:val="center"/>
          </w:tcPr>
          <w:p w:rsidR="00F30FAE" w:rsidRPr="00C40491" w:rsidRDefault="00F30FAE" w:rsidP="00F9488E">
            <w:pPr>
              <w:jc w:val="both"/>
              <w:rPr>
                <w:rFonts w:cs="Times New Roman"/>
              </w:rPr>
            </w:pPr>
            <w:r w:rsidRPr="00E74665">
              <w:rPr>
                <w:rFonts w:cs="Times New Roman"/>
              </w:rPr>
              <w:t>Espelhos de vidro, mesmo emoldurados, exceto os de uso automotivo</w:t>
            </w:r>
            <w:r w:rsidRPr="00C40491">
              <w:rPr>
                <w:rFonts w:cs="Times New Roman"/>
              </w:rPr>
              <w:t xml:space="preserve"> </w:t>
            </w:r>
          </w:p>
        </w:tc>
      </w:tr>
    </w:tbl>
    <w:p w:rsidR="00F30FAE" w:rsidRPr="00C40491" w:rsidRDefault="00F30FAE" w:rsidP="00F30FAE">
      <w:pPr>
        <w:rPr>
          <w:rFonts w:cs="Times New Roman"/>
        </w:rPr>
      </w:pPr>
    </w:p>
    <w:p w:rsidR="00F30FAE" w:rsidRPr="00C40491" w:rsidRDefault="00F30FAE" w:rsidP="00F30FAE">
      <w:pPr>
        <w:ind w:firstLine="1418"/>
        <w:rPr>
          <w:rFonts w:cs="Times New Roman"/>
        </w:rPr>
      </w:pPr>
      <w:r w:rsidRPr="00C40491">
        <w:rPr>
          <w:rFonts w:cs="Times New Roman"/>
        </w:rPr>
        <w:t xml:space="preserve">                                                                                                                                             ”;</w:t>
      </w:r>
    </w:p>
    <w:p w:rsidR="00C80307" w:rsidRPr="00901D92" w:rsidRDefault="00F30FAE" w:rsidP="00C80307">
      <w:pPr>
        <w:ind w:firstLine="567"/>
        <w:jc w:val="both"/>
        <w:rPr>
          <w:rFonts w:cs="Times New Roman"/>
          <w:bCs/>
          <w:lang w:eastAsia="ar-SA"/>
        </w:rPr>
      </w:pPr>
      <w:r w:rsidRPr="00901D92">
        <w:rPr>
          <w:rFonts w:cs="Times New Roman"/>
        </w:rPr>
        <w:t xml:space="preserve">VIII </w:t>
      </w:r>
      <w:r w:rsidR="00901D92">
        <w:rPr>
          <w:rFonts w:cs="Times New Roman"/>
        </w:rPr>
        <w:t>-</w:t>
      </w:r>
      <w:r w:rsidRPr="00901D92">
        <w:rPr>
          <w:rFonts w:cs="Times New Roman"/>
        </w:rPr>
        <w:t xml:space="preserve"> o item 12.0 </w:t>
      </w:r>
      <w:r w:rsidR="00C80307" w:rsidRPr="00901D92">
        <w:rPr>
          <w:rFonts w:cs="Times New Roman"/>
        </w:rPr>
        <w:t>à Tabela XII d</w:t>
      </w:r>
      <w:r w:rsidRPr="00901D92">
        <w:rPr>
          <w:rFonts w:cs="Times New Roman"/>
        </w:rPr>
        <w:t>o Anexo X</w:t>
      </w:r>
      <w:r w:rsidR="00C80307" w:rsidRPr="00901D92">
        <w:rPr>
          <w:rFonts w:cs="Times New Roman"/>
        </w:rPr>
        <w:t>XIV</w:t>
      </w:r>
      <w:r w:rsidRPr="00901D92">
        <w:rPr>
          <w:rFonts w:cs="Times New Roman"/>
        </w:rPr>
        <w:t>:</w:t>
      </w:r>
      <w:r w:rsidR="00C80307" w:rsidRPr="00901D92">
        <w:rPr>
          <w:rFonts w:cs="Times New Roman"/>
        </w:rPr>
        <w:t xml:space="preserve"> </w:t>
      </w:r>
      <w:r w:rsidR="00C80307" w:rsidRPr="00901D92">
        <w:rPr>
          <w:rFonts w:cs="Times New Roman"/>
          <w:bCs/>
          <w:lang w:eastAsia="ar-SA"/>
        </w:rPr>
        <w:t xml:space="preserve">(Convênio ICMS 53/16, efeitos a partir de 01/10/16) </w:t>
      </w:r>
    </w:p>
    <w:p w:rsidR="00C80307" w:rsidRPr="00901D92" w:rsidRDefault="00C80307" w:rsidP="00C80307">
      <w:pPr>
        <w:ind w:firstLine="567"/>
        <w:rPr>
          <w:rFonts w:cs="Times New Roman"/>
        </w:rPr>
      </w:pPr>
      <w:r w:rsidRPr="00901D92">
        <w:rPr>
          <w:rFonts w:cs="Times New Roman"/>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559"/>
        <w:gridCol w:w="5953"/>
      </w:tblGrid>
      <w:tr w:rsidR="00C80307" w:rsidRPr="00C40491" w:rsidTr="00C80307">
        <w:tc>
          <w:tcPr>
            <w:tcW w:w="709" w:type="dxa"/>
            <w:shd w:val="clear" w:color="auto" w:fill="auto"/>
            <w:vAlign w:val="center"/>
          </w:tcPr>
          <w:p w:rsidR="00C80307" w:rsidRPr="00901D92" w:rsidRDefault="00C80307" w:rsidP="00F9488E">
            <w:pPr>
              <w:snapToGrid w:val="0"/>
              <w:jc w:val="center"/>
              <w:rPr>
                <w:rFonts w:cs="Times New Roman"/>
              </w:rPr>
            </w:pPr>
            <w:r w:rsidRPr="00901D92">
              <w:rPr>
                <w:rFonts w:cs="Times New Roman"/>
              </w:rPr>
              <w:t>12.0</w:t>
            </w:r>
          </w:p>
        </w:tc>
        <w:tc>
          <w:tcPr>
            <w:tcW w:w="1418" w:type="dxa"/>
            <w:shd w:val="clear" w:color="auto" w:fill="auto"/>
            <w:vAlign w:val="center"/>
          </w:tcPr>
          <w:p w:rsidR="00C80307" w:rsidRPr="00901D92" w:rsidRDefault="00C80307" w:rsidP="00F9488E">
            <w:pPr>
              <w:snapToGrid w:val="0"/>
              <w:jc w:val="center"/>
              <w:rPr>
                <w:rFonts w:cs="Times New Roman"/>
              </w:rPr>
            </w:pPr>
            <w:r w:rsidRPr="00901D92">
              <w:rPr>
                <w:rFonts w:cs="Times New Roman"/>
              </w:rPr>
              <w:t>11.012.00</w:t>
            </w:r>
          </w:p>
        </w:tc>
        <w:tc>
          <w:tcPr>
            <w:tcW w:w="1559" w:type="dxa"/>
            <w:shd w:val="clear" w:color="auto" w:fill="auto"/>
            <w:vAlign w:val="center"/>
          </w:tcPr>
          <w:p w:rsidR="00C80307" w:rsidRPr="00901D92" w:rsidRDefault="00C80307" w:rsidP="00F9488E">
            <w:pPr>
              <w:snapToGrid w:val="0"/>
              <w:jc w:val="center"/>
              <w:rPr>
                <w:rFonts w:cs="Times New Roman"/>
              </w:rPr>
            </w:pPr>
            <w:r w:rsidRPr="00901D92">
              <w:rPr>
                <w:rFonts w:cs="Times New Roman"/>
              </w:rPr>
              <w:t>3923.2</w:t>
            </w:r>
          </w:p>
        </w:tc>
        <w:tc>
          <w:tcPr>
            <w:tcW w:w="5953" w:type="dxa"/>
            <w:shd w:val="clear" w:color="auto" w:fill="auto"/>
            <w:vAlign w:val="center"/>
          </w:tcPr>
          <w:p w:rsidR="00C80307" w:rsidRPr="00C40491" w:rsidRDefault="00C80307" w:rsidP="00F9488E">
            <w:pPr>
              <w:snapToGrid w:val="0"/>
              <w:jc w:val="both"/>
              <w:rPr>
                <w:rFonts w:cs="Times New Roman"/>
              </w:rPr>
            </w:pPr>
            <w:r w:rsidRPr="00901D92">
              <w:rPr>
                <w:rFonts w:cs="Times New Roman"/>
              </w:rPr>
              <w:t>Sacos de lixo de conteúdo igual ou inferior a 100 litros</w:t>
            </w:r>
          </w:p>
        </w:tc>
      </w:tr>
    </w:tbl>
    <w:p w:rsidR="00C80307" w:rsidRPr="00C40491" w:rsidRDefault="00C80307" w:rsidP="00C80307">
      <w:pPr>
        <w:ind w:firstLine="1418"/>
        <w:rPr>
          <w:rFonts w:eastAsia="Times New Roman" w:cs="Times New Roman"/>
          <w:bCs/>
          <w:lang w:eastAsia="pt-BR"/>
        </w:rPr>
      </w:pPr>
    </w:p>
    <w:p w:rsidR="00C80307" w:rsidRDefault="00C80307" w:rsidP="00C80307">
      <w:pPr>
        <w:ind w:firstLine="1418"/>
        <w:rPr>
          <w:rFonts w:eastAsia="Times New Roman" w:cs="Times New Roman"/>
          <w:bCs/>
          <w:lang w:eastAsia="pt-BR"/>
        </w:rPr>
      </w:pPr>
      <w:r w:rsidRPr="00C40491">
        <w:rPr>
          <w:rFonts w:eastAsia="Times New Roman" w:cs="Times New Roman"/>
          <w:bCs/>
          <w:lang w:eastAsia="pt-BR"/>
        </w:rPr>
        <w:t xml:space="preserve">                                                                                                                                               ”;</w:t>
      </w:r>
    </w:p>
    <w:p w:rsidR="00901D92" w:rsidRPr="00C40491" w:rsidRDefault="00901D92" w:rsidP="00C80307">
      <w:pPr>
        <w:ind w:firstLine="1418"/>
        <w:rPr>
          <w:rFonts w:eastAsia="Times New Roman" w:cs="Times New Roman"/>
          <w:bCs/>
          <w:lang w:eastAsia="pt-BR"/>
        </w:rPr>
      </w:pPr>
    </w:p>
    <w:p w:rsidR="00C80307" w:rsidRPr="002E6F00" w:rsidRDefault="00C80307" w:rsidP="00C80307">
      <w:pPr>
        <w:ind w:firstLine="567"/>
        <w:jc w:val="both"/>
        <w:rPr>
          <w:rFonts w:cs="Times New Roman"/>
          <w:bCs/>
          <w:lang w:eastAsia="ar-SA"/>
        </w:rPr>
      </w:pPr>
      <w:r w:rsidRPr="002E6F00">
        <w:rPr>
          <w:rFonts w:eastAsia="Times New Roman" w:cs="Times New Roman"/>
          <w:bCs/>
          <w:lang w:eastAsia="pt-BR"/>
        </w:rPr>
        <w:t xml:space="preserve">IX </w:t>
      </w:r>
      <w:r w:rsidR="002E6F00">
        <w:rPr>
          <w:rFonts w:eastAsia="Times New Roman" w:cs="Times New Roman"/>
          <w:bCs/>
          <w:lang w:eastAsia="pt-BR"/>
        </w:rPr>
        <w:t>-</w:t>
      </w:r>
      <w:r w:rsidRPr="002E6F00">
        <w:rPr>
          <w:rFonts w:eastAsia="Times New Roman" w:cs="Times New Roman"/>
          <w:b/>
          <w:bCs/>
          <w:lang w:eastAsia="pt-BR"/>
        </w:rPr>
        <w:t xml:space="preserve"> </w:t>
      </w:r>
      <w:r w:rsidRPr="002E6F00">
        <w:rPr>
          <w:rFonts w:eastAsia="Times New Roman" w:cs="Times New Roman"/>
          <w:bCs/>
          <w:lang w:eastAsia="pt-BR"/>
        </w:rPr>
        <w:t>os itens 5.1, 6.1, 24.1, 24.2, 24.3, 24.4, 25.2, 44.2, 44.3, 44.4, 44.5, 44.6, 44.7, 44.8, 44.9, 46.1, 49.1, 49.2, 53.1, 53.2, 54.1, 54.2, 56.1, 56.2, 87.1, 96.2, 96.3</w:t>
      </w:r>
      <w:r w:rsidR="00C40491" w:rsidRPr="002E6F00">
        <w:rPr>
          <w:rFonts w:eastAsia="Times New Roman" w:cs="Times New Roman"/>
          <w:bCs/>
          <w:lang w:eastAsia="pt-BR"/>
        </w:rPr>
        <w:t>, 110.0 a</w:t>
      </w:r>
      <w:r w:rsidRPr="002E6F00">
        <w:rPr>
          <w:rFonts w:eastAsia="Times New Roman" w:cs="Times New Roman"/>
          <w:bCs/>
          <w:lang w:eastAsia="pt-BR"/>
        </w:rPr>
        <w:t xml:space="preserve"> 115.0 à Tabela XVIII do Anexo XXIV: </w:t>
      </w:r>
      <w:r w:rsidRPr="002E6F00">
        <w:rPr>
          <w:rFonts w:cs="Times New Roman"/>
          <w:bCs/>
          <w:lang w:eastAsia="ar-SA"/>
        </w:rPr>
        <w:t xml:space="preserve">(Convênio ICMS 53/16, efeitos a partir de 01/10/16) </w:t>
      </w:r>
    </w:p>
    <w:p w:rsidR="00C80307" w:rsidRPr="002E6F00" w:rsidRDefault="00C80307" w:rsidP="00C80307">
      <w:pPr>
        <w:ind w:firstLine="567"/>
        <w:rPr>
          <w:rFonts w:eastAsia="Times New Roman" w:cs="Times New Roman"/>
          <w:bCs/>
          <w:lang w:eastAsia="pt-BR"/>
        </w:rPr>
      </w:pPr>
    </w:p>
    <w:p w:rsidR="00C80307" w:rsidRPr="002E6F00" w:rsidRDefault="00C80307" w:rsidP="00C80307">
      <w:pPr>
        <w:ind w:firstLine="567"/>
        <w:rPr>
          <w:rFonts w:cs="Times New Roman"/>
        </w:rPr>
      </w:pPr>
      <w:r w:rsidRPr="002E6F00">
        <w:rPr>
          <w:rFonts w:cs="Times New Roman"/>
        </w:rPr>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408"/>
        <w:gridCol w:w="1548"/>
        <w:gridCol w:w="5934"/>
      </w:tblGrid>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p>
          <w:p w:rsidR="00C80307" w:rsidRPr="002E6F00" w:rsidRDefault="00C80307" w:rsidP="00F9488E">
            <w:pPr>
              <w:jc w:val="center"/>
              <w:rPr>
                <w:rFonts w:cs="Times New Roman"/>
              </w:rPr>
            </w:pPr>
            <w:r w:rsidRPr="002E6F00">
              <w:rPr>
                <w:rFonts w:cs="Times New Roman"/>
              </w:rPr>
              <w:t xml:space="preserve">5.1 </w:t>
            </w:r>
          </w:p>
          <w:p w:rsidR="00C80307" w:rsidRPr="002E6F00" w:rsidRDefault="00C80307" w:rsidP="00F9488E">
            <w:pPr>
              <w:jc w:val="center"/>
              <w:rPr>
                <w:rFonts w:cs="Times New Roman"/>
              </w:rPr>
            </w:pP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17.005.01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1806.90.00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Ovos de páscoa de chocolate</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6.1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17.006.01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1806.10.00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 xml:space="preserve">Cacau em pó, com adição de </w:t>
            </w:r>
            <w:proofErr w:type="spellStart"/>
            <w:r w:rsidRPr="002E6F00">
              <w:rPr>
                <w:rFonts w:cs="Times New Roman"/>
              </w:rPr>
              <w:t>açucar</w:t>
            </w:r>
            <w:proofErr w:type="spellEnd"/>
            <w:r w:rsidRPr="002E6F00">
              <w:rPr>
                <w:rFonts w:cs="Times New Roman"/>
              </w:rPr>
              <w:t xml:space="preserve"> ou de outros edulcorantes, em embalagens de conteúdo inferior ou igual a 1 kg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24.1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17.024.01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0406.10.10</w:t>
            </w:r>
          </w:p>
        </w:tc>
        <w:tc>
          <w:tcPr>
            <w:tcW w:w="6095" w:type="dxa"/>
            <w:shd w:val="clear" w:color="auto" w:fill="auto"/>
            <w:vAlign w:val="center"/>
          </w:tcPr>
          <w:p w:rsidR="00C80307" w:rsidRPr="002E6F00" w:rsidRDefault="00C80307" w:rsidP="00F9488E">
            <w:pPr>
              <w:snapToGrid w:val="0"/>
              <w:rPr>
                <w:rFonts w:cs="Times New Roman"/>
              </w:rPr>
            </w:pPr>
            <w:r w:rsidRPr="002E6F00">
              <w:rPr>
                <w:rFonts w:cs="Times New Roman"/>
              </w:rPr>
              <w:t xml:space="preserve">Queijo </w:t>
            </w:r>
            <w:proofErr w:type="spellStart"/>
            <w:r w:rsidRPr="002E6F00">
              <w:rPr>
                <w:rFonts w:cs="Times New Roman"/>
              </w:rPr>
              <w:t>muçarela</w:t>
            </w:r>
            <w:proofErr w:type="spellEnd"/>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24.2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17. 024.02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0406.10.90</w:t>
            </w:r>
          </w:p>
        </w:tc>
        <w:tc>
          <w:tcPr>
            <w:tcW w:w="6095" w:type="dxa"/>
            <w:shd w:val="clear" w:color="auto" w:fill="auto"/>
            <w:vAlign w:val="center"/>
          </w:tcPr>
          <w:p w:rsidR="00C80307" w:rsidRPr="002E6F00" w:rsidRDefault="00C80307" w:rsidP="00F9488E">
            <w:pPr>
              <w:snapToGrid w:val="0"/>
              <w:rPr>
                <w:rFonts w:cs="Times New Roman"/>
              </w:rPr>
            </w:pPr>
            <w:r w:rsidRPr="002E6F00">
              <w:rPr>
                <w:rFonts w:cs="Times New Roman"/>
              </w:rPr>
              <w:t xml:space="preserve">Queijo minas </w:t>
            </w:r>
            <w:proofErr w:type="spellStart"/>
            <w:r w:rsidRPr="002E6F00">
              <w:rPr>
                <w:rFonts w:cs="Times New Roman"/>
              </w:rPr>
              <w:t>frescal</w:t>
            </w:r>
            <w:proofErr w:type="spellEnd"/>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24.3</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17. 024.03</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0406.10.90</w:t>
            </w:r>
          </w:p>
        </w:tc>
        <w:tc>
          <w:tcPr>
            <w:tcW w:w="6095" w:type="dxa"/>
            <w:shd w:val="clear" w:color="auto" w:fill="auto"/>
            <w:vAlign w:val="center"/>
          </w:tcPr>
          <w:p w:rsidR="00C80307" w:rsidRPr="002E6F00" w:rsidRDefault="00C80307" w:rsidP="00F9488E">
            <w:pPr>
              <w:snapToGrid w:val="0"/>
              <w:rPr>
                <w:rFonts w:cs="Times New Roman"/>
              </w:rPr>
            </w:pPr>
            <w:r w:rsidRPr="002E6F00">
              <w:rPr>
                <w:rFonts w:cs="Times New Roman"/>
              </w:rPr>
              <w:t>Queijo ricota</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24.4</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17. 024.04</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0406.10.90</w:t>
            </w:r>
          </w:p>
        </w:tc>
        <w:tc>
          <w:tcPr>
            <w:tcW w:w="6095" w:type="dxa"/>
            <w:shd w:val="clear" w:color="auto" w:fill="auto"/>
            <w:vAlign w:val="center"/>
          </w:tcPr>
          <w:p w:rsidR="00C80307" w:rsidRPr="002E6F00" w:rsidRDefault="00C80307" w:rsidP="00F9488E">
            <w:pPr>
              <w:snapToGrid w:val="0"/>
              <w:rPr>
                <w:rFonts w:cs="Times New Roman"/>
                <w:i/>
              </w:rPr>
            </w:pPr>
            <w:r w:rsidRPr="002E6F00">
              <w:rPr>
                <w:rFonts w:cs="Times New Roman"/>
              </w:rPr>
              <w:t xml:space="preserve">Queijo </w:t>
            </w:r>
            <w:proofErr w:type="spellStart"/>
            <w:r w:rsidRPr="002E6F00">
              <w:rPr>
                <w:rFonts w:cs="Times New Roman"/>
                <w:i/>
              </w:rPr>
              <w:t>petit</w:t>
            </w:r>
            <w:proofErr w:type="spellEnd"/>
            <w:r w:rsidRPr="002E6F00">
              <w:rPr>
                <w:rFonts w:cs="Times New Roman"/>
                <w:i/>
              </w:rPr>
              <w:t xml:space="preserve"> </w:t>
            </w:r>
            <w:proofErr w:type="spellStart"/>
            <w:r w:rsidRPr="002E6F00">
              <w:rPr>
                <w:rFonts w:cs="Times New Roman"/>
                <w:i/>
              </w:rPr>
              <w:t>suisse</w:t>
            </w:r>
            <w:proofErr w:type="spellEnd"/>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25.2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17.025.02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0405.90.90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 xml:space="preserve">Manteiga de garrafa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especial, em embalagem igual a 5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44.3</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17.044.03</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especial, em embalagem superior a 5 kg e inferior ou igual a 25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44.4</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17.044.04</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especial, em embalagem superior a 25 kg e inferior ou igual a 50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44.5</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17.044.05</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comum, em embalagem igual a 5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44.6</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17.044.06</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comum, em embalagem superior a 5 kg e inferior ou igual a 25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44.7</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17.044.07</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comum, em embalagem superior a 25 kg e inferior ou igual a 50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44.8</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17.044.08</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doméstica especial, em embalagem superior e igual a 5 Kg e inferior e igual a 10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44.9</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17.044.09</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1101.00.10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Farinha de trigo doméstica com fermento, em embalagem superior e igual a 5 Kg e inferior e igual a 10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46.1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17.046.01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1901.20.00</w:t>
            </w:r>
            <w:r w:rsidRPr="002E6F00">
              <w:rPr>
                <w:rFonts w:cs="Times New Roman"/>
              </w:rPr>
              <w:br/>
              <w:t>1901.90.90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 xml:space="preserve">Misturas e preparações para bolos e pães, em embalagem superior a 25 Kg e inferior ou igual a 50 Kg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49.1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17.049.01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1902.1</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Massas alimentícias do tipo sêmola, não cozidas, nem recheadas, nem preparadas de outro modo</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49.2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17.049.02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1902.1</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 xml:space="preserve">Massas alimentícias do tipo </w:t>
            </w:r>
            <w:proofErr w:type="spellStart"/>
            <w:r w:rsidRPr="002E6F00">
              <w:rPr>
                <w:rFonts w:cs="Times New Roman"/>
              </w:rPr>
              <w:t>granoduro</w:t>
            </w:r>
            <w:proofErr w:type="spellEnd"/>
            <w:r w:rsidRPr="002E6F00">
              <w:rPr>
                <w:rFonts w:cs="Times New Roman"/>
              </w:rPr>
              <w:t>, não cozidas, nem recheadas, nem preparadas de outro modo</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53.1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17.053.01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1905.31.00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Biscoitos e bolachas derivados de farinha de trigo dos tipos “maisena” e “</w:t>
            </w:r>
            <w:proofErr w:type="spellStart"/>
            <w:r w:rsidRPr="002E6F00">
              <w:rPr>
                <w:rFonts w:cs="Times New Roman"/>
              </w:rPr>
              <w:t>maria</w:t>
            </w:r>
            <w:proofErr w:type="spellEnd"/>
            <w:r w:rsidRPr="002E6F00">
              <w:rPr>
                <w:rFonts w:cs="Times New Roman"/>
              </w:rPr>
              <w:t>” e outros de consumo popular que não sejam adicionados de cacau, nem recheados, cobertos ou amanteigados, independentemente de sua denominação comercial. Exceto o CEST 17.053.02</w:t>
            </w:r>
            <w:r w:rsidRPr="002E6F00">
              <w:rPr>
                <w:rFonts w:cs="Times New Roman"/>
                <w:i/>
              </w:rPr>
              <w:t xml:space="preserve">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53.2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17.053.02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1905.31.00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Biscoitos e bolachas derivados de farinha de trigo dos tipos "cream cracker" e "água e sal"</w:t>
            </w:r>
            <w:r w:rsidRPr="002E6F00">
              <w:rPr>
                <w:rFonts w:cs="Times New Roman"/>
                <w:i/>
              </w:rPr>
              <w:t xml:space="preserve">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54.1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17.054.01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1905.31.00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Biscoitos e bolachas não derivados de farinha de trigo dos tipos “maisena” e “</w:t>
            </w:r>
            <w:proofErr w:type="spellStart"/>
            <w:r w:rsidRPr="002E6F00">
              <w:rPr>
                <w:rFonts w:cs="Times New Roman"/>
              </w:rPr>
              <w:t>maria</w:t>
            </w:r>
            <w:proofErr w:type="spellEnd"/>
            <w:r w:rsidRPr="002E6F00">
              <w:rPr>
                <w:rFonts w:cs="Times New Roman"/>
              </w:rPr>
              <w:t>” e outros de consumo popular que não sejam adicionados de cacau, nem recheados, cobertos ou amanteigados, independentemente de sua denominação comercial. Exceto o CEST 17.054.02</w:t>
            </w:r>
            <w:r w:rsidRPr="002E6F00">
              <w:rPr>
                <w:rFonts w:cs="Times New Roman"/>
                <w:i/>
              </w:rPr>
              <w:t xml:space="preserve">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54.2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17.054.02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1905.31.00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Biscoitos e bolachas não derivados de farinha de trigo dos tipos "cream cracker" e "água e sal"</w:t>
            </w:r>
            <w:r w:rsidRPr="002E6F00">
              <w:rPr>
                <w:rFonts w:cs="Times New Roman"/>
                <w:i/>
              </w:rPr>
              <w:t xml:space="preserve">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56.1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17.056.01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1905.90.20</w:t>
            </w:r>
          </w:p>
        </w:tc>
        <w:tc>
          <w:tcPr>
            <w:tcW w:w="6095" w:type="dxa"/>
            <w:shd w:val="clear" w:color="auto" w:fill="auto"/>
            <w:vAlign w:val="center"/>
          </w:tcPr>
          <w:p w:rsidR="00C80307" w:rsidRPr="002E6F00" w:rsidRDefault="00C80307" w:rsidP="00F9488E">
            <w:pPr>
              <w:snapToGrid w:val="0"/>
              <w:jc w:val="both"/>
              <w:rPr>
                <w:rFonts w:cs="Times New Roman"/>
                <w:i/>
              </w:rPr>
            </w:pPr>
            <w:r w:rsidRPr="002E6F00">
              <w:rPr>
                <w:rFonts w:cs="Times New Roman"/>
              </w:rPr>
              <w:t xml:space="preserve">Biscoitos e bolachas não derivados de farinha de trigo dos tipos "cream cracker" e "água e sal" </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lastRenderedPageBreak/>
              <w:t>56.2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17.056.02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1905.90.20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Outras bolachas, exceto casquinhas para sorvete e os biscoitos e bolachas relacionados nos CEST 17.056.00 e 17.056.01</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87.1</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17.087.01</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0203</w:t>
            </w:r>
            <w:r w:rsidRPr="002E6F00">
              <w:rPr>
                <w:rFonts w:cs="Times New Roman"/>
              </w:rPr>
              <w:br/>
              <w:t>0206</w:t>
            </w:r>
            <w:r w:rsidRPr="002E6F00">
              <w:rPr>
                <w:rFonts w:cs="Times New Roman"/>
              </w:rPr>
              <w:br/>
              <w:t>0209</w:t>
            </w:r>
            <w:r w:rsidRPr="002E6F00">
              <w:rPr>
                <w:rFonts w:cs="Times New Roman"/>
              </w:rPr>
              <w:br/>
              <w:t>0210.1</w:t>
            </w:r>
            <w:r w:rsidRPr="002E6F00">
              <w:rPr>
                <w:rFonts w:cs="Times New Roman"/>
              </w:rPr>
              <w:br/>
              <w:t>0210.99.00</w:t>
            </w:r>
            <w:r w:rsidRPr="002E6F00">
              <w:rPr>
                <w:rFonts w:cs="Times New Roman"/>
              </w:rPr>
              <w:br/>
              <w:t>1501</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Carnes e demais produtos comestíveis frescos, resfriados, congelados, salgados, em salmoura, simplesmente temperados, secos ou defumados, resultantes do abate de suínos</w:t>
            </w:r>
          </w:p>
          <w:p w:rsidR="00C80307" w:rsidRPr="002E6F00" w:rsidRDefault="00C80307" w:rsidP="00F9488E">
            <w:pPr>
              <w:jc w:val="both"/>
              <w:rPr>
                <w:rFonts w:cs="Times New Roman"/>
              </w:rPr>
            </w:pPr>
          </w:p>
          <w:p w:rsidR="00C80307" w:rsidRPr="002E6F00" w:rsidRDefault="00C80307" w:rsidP="00F9488E">
            <w:pPr>
              <w:snapToGrid w:val="0"/>
              <w:jc w:val="both"/>
              <w:rPr>
                <w:rFonts w:cs="Times New Roman"/>
                <w:i/>
              </w:rPr>
            </w:pP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96.2</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17.096.02</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0901</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Café torrado em grãos, em embalagens de conteúdo inferior ou igual a 2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96.3</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17.096.03</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0901</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Café torrado em grãos, em embalagens de conteúdo superior a 2 kg</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110.0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17.110.00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2202.10.00</w:t>
            </w:r>
          </w:p>
        </w:tc>
        <w:tc>
          <w:tcPr>
            <w:tcW w:w="6095" w:type="dxa"/>
            <w:shd w:val="clear" w:color="auto" w:fill="auto"/>
            <w:vAlign w:val="center"/>
          </w:tcPr>
          <w:p w:rsidR="00C80307" w:rsidRPr="002E6F00" w:rsidRDefault="00C80307" w:rsidP="00F9488E">
            <w:pPr>
              <w:snapToGrid w:val="0"/>
              <w:rPr>
                <w:rFonts w:cs="Times New Roman"/>
              </w:rPr>
            </w:pPr>
            <w:r w:rsidRPr="002E6F00">
              <w:rPr>
                <w:rFonts w:cs="Times New Roman"/>
              </w:rPr>
              <w:t>Refrescos e outras bebidas prontas para beber à base de chá e mate</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111.0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17.111.00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2202.10.00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Refrescos e outras bebidas não alcoólicas, exceto os refrigerantes e as demais bebidas nos CEST 03.007.00 e 17.110.00</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112.0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17.112.0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2202.90.00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Néctares de frutas e outras bebidas não alcoólicas prontas para beber, exceto isotônicos e energéticos</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113.0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17.113.00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2101.20</w:t>
            </w:r>
            <w:r w:rsidRPr="002E6F00">
              <w:rPr>
                <w:rFonts w:cs="Times New Roman"/>
              </w:rPr>
              <w:br/>
              <w:t>2202.90.00</w:t>
            </w:r>
          </w:p>
        </w:tc>
        <w:tc>
          <w:tcPr>
            <w:tcW w:w="6095" w:type="dxa"/>
            <w:shd w:val="clear" w:color="auto" w:fill="auto"/>
            <w:vAlign w:val="center"/>
          </w:tcPr>
          <w:p w:rsidR="00C80307" w:rsidRPr="002E6F00" w:rsidRDefault="00C80307" w:rsidP="00F9488E">
            <w:pPr>
              <w:snapToGrid w:val="0"/>
              <w:jc w:val="both"/>
              <w:rPr>
                <w:rFonts w:cs="Times New Roman"/>
              </w:rPr>
            </w:pPr>
            <w:r w:rsidRPr="002E6F00">
              <w:rPr>
                <w:rFonts w:cs="Times New Roman"/>
              </w:rPr>
              <w:t>Bebidas prontas à base de mate ou chá</w:t>
            </w:r>
          </w:p>
        </w:tc>
      </w:tr>
      <w:tr w:rsidR="00C80307" w:rsidRPr="002E6F00"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114.0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17.114.00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2202.90.00</w:t>
            </w:r>
          </w:p>
        </w:tc>
        <w:tc>
          <w:tcPr>
            <w:tcW w:w="6095" w:type="dxa"/>
            <w:shd w:val="clear" w:color="auto" w:fill="auto"/>
            <w:vAlign w:val="center"/>
          </w:tcPr>
          <w:p w:rsidR="00C80307" w:rsidRPr="002E6F00" w:rsidRDefault="00C80307" w:rsidP="00F9488E">
            <w:pPr>
              <w:snapToGrid w:val="0"/>
              <w:rPr>
                <w:rFonts w:cs="Times New Roman"/>
              </w:rPr>
            </w:pPr>
            <w:r w:rsidRPr="002E6F00">
              <w:rPr>
                <w:rFonts w:cs="Times New Roman"/>
              </w:rPr>
              <w:t>Bebidas prontas à base de café</w:t>
            </w:r>
          </w:p>
        </w:tc>
      </w:tr>
      <w:tr w:rsidR="00C80307" w:rsidRPr="00C40491" w:rsidTr="00C80307">
        <w:tc>
          <w:tcPr>
            <w:tcW w:w="567"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115.0</w:t>
            </w:r>
          </w:p>
        </w:tc>
        <w:tc>
          <w:tcPr>
            <w:tcW w:w="1418"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17.115.00</w:t>
            </w:r>
          </w:p>
        </w:tc>
        <w:tc>
          <w:tcPr>
            <w:tcW w:w="1559" w:type="dxa"/>
            <w:shd w:val="clear" w:color="auto" w:fill="auto"/>
            <w:vAlign w:val="center"/>
          </w:tcPr>
          <w:p w:rsidR="00C80307" w:rsidRPr="002E6F00" w:rsidRDefault="00C80307" w:rsidP="00F9488E">
            <w:pPr>
              <w:snapToGrid w:val="0"/>
              <w:jc w:val="center"/>
              <w:rPr>
                <w:rFonts w:cs="Times New Roman"/>
              </w:rPr>
            </w:pPr>
            <w:r w:rsidRPr="002E6F00">
              <w:rPr>
                <w:rFonts w:cs="Times New Roman"/>
              </w:rPr>
              <w:t>2202.90.00</w:t>
            </w:r>
          </w:p>
        </w:tc>
        <w:tc>
          <w:tcPr>
            <w:tcW w:w="6095" w:type="dxa"/>
            <w:shd w:val="clear" w:color="auto" w:fill="auto"/>
            <w:vAlign w:val="center"/>
          </w:tcPr>
          <w:p w:rsidR="00C80307" w:rsidRPr="00C40491" w:rsidRDefault="00C80307" w:rsidP="00F9488E">
            <w:pPr>
              <w:snapToGrid w:val="0"/>
              <w:rPr>
                <w:rFonts w:cs="Times New Roman"/>
              </w:rPr>
            </w:pPr>
            <w:r w:rsidRPr="002E6F00">
              <w:rPr>
                <w:rFonts w:cs="Times New Roman"/>
              </w:rPr>
              <w:t>Bebidas alimentares prontas à base de soja, leite ou cacau, inclusive os produtos denominados bebidas lácteas</w:t>
            </w:r>
          </w:p>
        </w:tc>
      </w:tr>
    </w:tbl>
    <w:p w:rsidR="00C40491" w:rsidRPr="00C40491" w:rsidRDefault="00C40491" w:rsidP="00C80307">
      <w:pPr>
        <w:ind w:firstLine="1418"/>
        <w:rPr>
          <w:rFonts w:eastAsia="Times New Roman" w:cs="Times New Roman"/>
          <w:bCs/>
          <w:lang w:eastAsia="pt-BR"/>
        </w:rPr>
      </w:pPr>
    </w:p>
    <w:p w:rsidR="00F17679" w:rsidRDefault="00C40491" w:rsidP="00D158FF">
      <w:pPr>
        <w:ind w:firstLine="567"/>
        <w:rPr>
          <w:rFonts w:eastAsia="Times New Roman" w:cs="Times New Roman"/>
          <w:b/>
          <w:bCs/>
          <w:highlight w:val="green"/>
          <w:lang w:eastAsia="pt-BR"/>
        </w:rPr>
      </w:pPr>
      <w:r w:rsidRPr="00C40491">
        <w:rPr>
          <w:rFonts w:eastAsia="Times New Roman" w:cs="Times New Roman"/>
          <w:bCs/>
          <w:lang w:eastAsia="pt-BR"/>
        </w:rPr>
        <w:t xml:space="preserve">                                                                                                                                                            </w:t>
      </w:r>
      <w:r>
        <w:rPr>
          <w:rFonts w:eastAsia="Times New Roman" w:cs="Times New Roman"/>
          <w:bCs/>
          <w:lang w:eastAsia="pt-BR"/>
        </w:rPr>
        <w:t xml:space="preserve"> </w:t>
      </w:r>
      <w:r w:rsidR="00C80307" w:rsidRPr="00C40491">
        <w:rPr>
          <w:rFonts w:eastAsia="Times New Roman" w:cs="Times New Roman"/>
          <w:bCs/>
          <w:lang w:eastAsia="pt-BR"/>
        </w:rPr>
        <w:t>”;</w:t>
      </w:r>
    </w:p>
    <w:p w:rsidR="00C40491" w:rsidRPr="00F17679" w:rsidRDefault="00C40491" w:rsidP="00C40491">
      <w:pPr>
        <w:ind w:firstLine="567"/>
        <w:jc w:val="both"/>
        <w:rPr>
          <w:rFonts w:cs="Times New Roman"/>
          <w:bCs/>
          <w:lang w:eastAsia="ar-SA"/>
        </w:rPr>
      </w:pPr>
      <w:r w:rsidRPr="00F17679">
        <w:rPr>
          <w:rFonts w:eastAsia="Times New Roman" w:cs="Times New Roman"/>
          <w:bCs/>
          <w:lang w:eastAsia="pt-BR"/>
        </w:rPr>
        <w:t xml:space="preserve">X </w:t>
      </w:r>
      <w:r w:rsidR="00F17679" w:rsidRPr="00F17679">
        <w:rPr>
          <w:rFonts w:eastAsia="Times New Roman" w:cs="Times New Roman"/>
          <w:bCs/>
          <w:lang w:eastAsia="pt-BR"/>
        </w:rPr>
        <w:t>-</w:t>
      </w:r>
      <w:r w:rsidRPr="00F17679">
        <w:rPr>
          <w:rFonts w:eastAsia="Times New Roman" w:cs="Times New Roman"/>
          <w:bCs/>
          <w:lang w:eastAsia="pt-BR"/>
        </w:rPr>
        <w:t xml:space="preserve"> o item 5.1 à Tabela XX do Anexo XXIV: </w:t>
      </w:r>
      <w:r w:rsidRPr="00F17679">
        <w:rPr>
          <w:rFonts w:cs="Times New Roman"/>
          <w:bCs/>
          <w:lang w:eastAsia="ar-SA"/>
        </w:rPr>
        <w:t xml:space="preserve">(Convênio ICMS 53/16, efeitos a partir de 01/10/16) </w:t>
      </w:r>
    </w:p>
    <w:p w:rsidR="00C40491" w:rsidRPr="00F17679" w:rsidRDefault="00C40491" w:rsidP="00C40491">
      <w:pPr>
        <w:ind w:firstLine="567"/>
        <w:rPr>
          <w:rFonts w:eastAsia="Times New Roman" w:cs="Times New Roman"/>
          <w:bCs/>
          <w:lang w:eastAsia="pt-BR"/>
        </w:rPr>
      </w:pPr>
    </w:p>
    <w:p w:rsidR="00C40491" w:rsidRPr="00F17679" w:rsidRDefault="00C40491" w:rsidP="00C40491">
      <w:pPr>
        <w:ind w:firstLine="567"/>
        <w:rPr>
          <w:rFonts w:cs="Times New Roman"/>
        </w:rPr>
      </w:pPr>
      <w:r w:rsidRPr="00F17679">
        <w:rPr>
          <w:rFonts w:cs="Times New Roman"/>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559"/>
        <w:gridCol w:w="5953"/>
      </w:tblGrid>
      <w:tr w:rsidR="00C40491" w:rsidRPr="00147441" w:rsidTr="00C40491">
        <w:tc>
          <w:tcPr>
            <w:tcW w:w="709" w:type="dxa"/>
            <w:shd w:val="clear" w:color="auto" w:fill="auto"/>
            <w:vAlign w:val="center"/>
          </w:tcPr>
          <w:p w:rsidR="00C40491" w:rsidRPr="00F17679" w:rsidRDefault="00C40491" w:rsidP="00F9488E">
            <w:pPr>
              <w:snapToGrid w:val="0"/>
              <w:jc w:val="center"/>
              <w:rPr>
                <w:rFonts w:cs="Times New Roman"/>
              </w:rPr>
            </w:pPr>
            <w:r w:rsidRPr="00F17679">
              <w:rPr>
                <w:rFonts w:cs="Times New Roman"/>
              </w:rPr>
              <w:t>5.1</w:t>
            </w:r>
          </w:p>
        </w:tc>
        <w:tc>
          <w:tcPr>
            <w:tcW w:w="1418" w:type="dxa"/>
            <w:shd w:val="clear" w:color="auto" w:fill="auto"/>
            <w:vAlign w:val="center"/>
          </w:tcPr>
          <w:p w:rsidR="00C40491" w:rsidRPr="00F17679" w:rsidRDefault="00C40491" w:rsidP="00F9488E">
            <w:pPr>
              <w:snapToGrid w:val="0"/>
              <w:jc w:val="center"/>
              <w:rPr>
                <w:rFonts w:cs="Times New Roman"/>
              </w:rPr>
            </w:pPr>
            <w:r w:rsidRPr="00F17679">
              <w:rPr>
                <w:rFonts w:cs="Times New Roman"/>
              </w:rPr>
              <w:t>19.005.01</w:t>
            </w:r>
          </w:p>
        </w:tc>
        <w:tc>
          <w:tcPr>
            <w:tcW w:w="1559" w:type="dxa"/>
            <w:shd w:val="clear" w:color="auto" w:fill="auto"/>
            <w:vAlign w:val="center"/>
          </w:tcPr>
          <w:p w:rsidR="00C40491" w:rsidRPr="00F17679" w:rsidRDefault="00C40491" w:rsidP="00F9488E">
            <w:pPr>
              <w:snapToGrid w:val="0"/>
              <w:jc w:val="center"/>
              <w:rPr>
                <w:rFonts w:cs="Times New Roman"/>
              </w:rPr>
            </w:pPr>
            <w:r w:rsidRPr="00F17679">
              <w:rPr>
                <w:rFonts w:cs="Times New Roman"/>
              </w:rPr>
              <w:t>4202.1</w:t>
            </w:r>
          </w:p>
          <w:p w:rsidR="00C40491" w:rsidRPr="00F17679" w:rsidRDefault="00C40491" w:rsidP="00F9488E">
            <w:pPr>
              <w:snapToGrid w:val="0"/>
              <w:jc w:val="center"/>
              <w:rPr>
                <w:rFonts w:cs="Times New Roman"/>
              </w:rPr>
            </w:pPr>
            <w:r w:rsidRPr="00F17679">
              <w:rPr>
                <w:rFonts w:cs="Times New Roman"/>
              </w:rPr>
              <w:t>4202.9</w:t>
            </w:r>
          </w:p>
        </w:tc>
        <w:tc>
          <w:tcPr>
            <w:tcW w:w="5953" w:type="dxa"/>
            <w:shd w:val="clear" w:color="auto" w:fill="auto"/>
            <w:vAlign w:val="center"/>
          </w:tcPr>
          <w:p w:rsidR="00C40491" w:rsidRPr="00147441" w:rsidRDefault="00C40491" w:rsidP="00F9488E">
            <w:pPr>
              <w:snapToGrid w:val="0"/>
              <w:jc w:val="both"/>
              <w:rPr>
                <w:rFonts w:cs="Times New Roman"/>
              </w:rPr>
            </w:pPr>
            <w:r w:rsidRPr="00F17679">
              <w:rPr>
                <w:rFonts w:cs="Times New Roman"/>
              </w:rPr>
              <w:t>Baús, malas e maletas para viagem</w:t>
            </w:r>
          </w:p>
        </w:tc>
      </w:tr>
    </w:tbl>
    <w:p w:rsidR="00C40491" w:rsidRDefault="00C40491" w:rsidP="00C40491">
      <w:pPr>
        <w:ind w:firstLine="1418"/>
        <w:rPr>
          <w:rFonts w:cs="Times New Roman"/>
        </w:rPr>
      </w:pPr>
    </w:p>
    <w:p w:rsidR="00C40491" w:rsidRDefault="00C40491" w:rsidP="00C40491">
      <w:pPr>
        <w:ind w:firstLine="1418"/>
        <w:rPr>
          <w:rFonts w:cs="Times New Roman"/>
        </w:rPr>
      </w:pPr>
      <w:r>
        <w:rPr>
          <w:rFonts w:cs="Times New Roman"/>
        </w:rPr>
        <w:t xml:space="preserve">                                                                                                                                               </w:t>
      </w:r>
      <w:r w:rsidRPr="00147441">
        <w:rPr>
          <w:rFonts w:cs="Times New Roman"/>
        </w:rPr>
        <w:t>”;</w:t>
      </w:r>
    </w:p>
    <w:p w:rsidR="00CE29DF" w:rsidRPr="00F17679" w:rsidRDefault="00CE29DF" w:rsidP="00526725">
      <w:pPr>
        <w:ind w:firstLine="567"/>
        <w:jc w:val="both"/>
        <w:rPr>
          <w:rFonts w:cs="Times New Roman"/>
          <w:bCs/>
          <w:lang w:eastAsia="ar-SA"/>
        </w:rPr>
      </w:pPr>
      <w:r w:rsidRPr="00F17679">
        <w:rPr>
          <w:rFonts w:cs="Times New Roman"/>
        </w:rPr>
        <w:t xml:space="preserve">XI </w:t>
      </w:r>
      <w:r w:rsidR="00F17679">
        <w:rPr>
          <w:rFonts w:cs="Times New Roman"/>
        </w:rPr>
        <w:t>-</w:t>
      </w:r>
      <w:r w:rsidRPr="00F17679">
        <w:rPr>
          <w:rFonts w:cs="Times New Roman"/>
          <w:b/>
        </w:rPr>
        <w:t xml:space="preserve"> </w:t>
      </w:r>
      <w:r w:rsidRPr="00F17679">
        <w:rPr>
          <w:rFonts w:cs="Times New Roman"/>
        </w:rPr>
        <w:t xml:space="preserve">o item 32.1 à Tabela XXI do Anexo XXIV: </w:t>
      </w:r>
      <w:r w:rsidRPr="00F17679">
        <w:rPr>
          <w:rFonts w:cs="Times New Roman"/>
          <w:bCs/>
          <w:lang w:eastAsia="ar-SA"/>
        </w:rPr>
        <w:t>(Convênio ICMS 53/16, efeitos a partir de 01/10/16)</w:t>
      </w:r>
      <w:r w:rsidR="00526725" w:rsidRPr="00F17679">
        <w:rPr>
          <w:rFonts w:cs="Times New Roman"/>
          <w:bCs/>
          <w:lang w:eastAsia="ar-SA"/>
        </w:rPr>
        <w:t xml:space="preserve"> </w:t>
      </w:r>
    </w:p>
    <w:p w:rsidR="00526725" w:rsidRPr="00F17679" w:rsidRDefault="00584078" w:rsidP="00584078">
      <w:pPr>
        <w:pStyle w:val="a5-1textoacordo0"/>
        <w:spacing w:before="0" w:after="0"/>
      </w:pPr>
      <w:r>
        <w:t xml:space="preserve">         </w:t>
      </w:r>
      <w:r w:rsidR="00526725" w:rsidRPr="00F17679">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559"/>
        <w:gridCol w:w="5953"/>
      </w:tblGrid>
      <w:tr w:rsidR="00526725" w:rsidRPr="00147441" w:rsidTr="00526725">
        <w:tc>
          <w:tcPr>
            <w:tcW w:w="709" w:type="dxa"/>
            <w:shd w:val="clear" w:color="auto" w:fill="auto"/>
            <w:vAlign w:val="center"/>
          </w:tcPr>
          <w:p w:rsidR="00526725" w:rsidRPr="00F17679" w:rsidRDefault="00526725" w:rsidP="00F9488E">
            <w:pPr>
              <w:snapToGrid w:val="0"/>
              <w:jc w:val="center"/>
              <w:rPr>
                <w:rFonts w:cs="Times New Roman"/>
                <w:color w:val="000000"/>
              </w:rPr>
            </w:pPr>
            <w:r w:rsidRPr="00F17679">
              <w:rPr>
                <w:rFonts w:cs="Times New Roman"/>
                <w:color w:val="000000"/>
              </w:rPr>
              <w:t>32.1</w:t>
            </w:r>
          </w:p>
        </w:tc>
        <w:tc>
          <w:tcPr>
            <w:tcW w:w="1418" w:type="dxa"/>
            <w:shd w:val="clear" w:color="auto" w:fill="auto"/>
            <w:vAlign w:val="center"/>
          </w:tcPr>
          <w:p w:rsidR="00526725" w:rsidRPr="00F17679" w:rsidRDefault="00526725" w:rsidP="00F9488E">
            <w:pPr>
              <w:snapToGrid w:val="0"/>
              <w:jc w:val="center"/>
              <w:rPr>
                <w:rFonts w:cs="Times New Roman"/>
                <w:color w:val="000000"/>
              </w:rPr>
            </w:pPr>
            <w:r w:rsidRPr="00F17679">
              <w:rPr>
                <w:rFonts w:cs="Times New Roman"/>
                <w:color w:val="000000"/>
              </w:rPr>
              <w:t>20.032.01</w:t>
            </w:r>
          </w:p>
        </w:tc>
        <w:tc>
          <w:tcPr>
            <w:tcW w:w="1559" w:type="dxa"/>
            <w:shd w:val="clear" w:color="auto" w:fill="auto"/>
            <w:vAlign w:val="center"/>
          </w:tcPr>
          <w:p w:rsidR="00526725" w:rsidRPr="00F17679" w:rsidRDefault="00526725" w:rsidP="00F9488E">
            <w:pPr>
              <w:snapToGrid w:val="0"/>
              <w:jc w:val="center"/>
              <w:rPr>
                <w:rFonts w:cs="Times New Roman"/>
                <w:color w:val="000000"/>
              </w:rPr>
            </w:pPr>
            <w:r w:rsidRPr="00F17679">
              <w:rPr>
                <w:rFonts w:cs="Times New Roman"/>
                <w:color w:val="000000"/>
              </w:rPr>
              <w:t xml:space="preserve">3307.90.00 </w:t>
            </w:r>
          </w:p>
        </w:tc>
        <w:tc>
          <w:tcPr>
            <w:tcW w:w="5953" w:type="dxa"/>
            <w:shd w:val="clear" w:color="auto" w:fill="auto"/>
            <w:vAlign w:val="center"/>
          </w:tcPr>
          <w:p w:rsidR="00526725" w:rsidRPr="00147441" w:rsidRDefault="00526725" w:rsidP="00F9488E">
            <w:pPr>
              <w:snapToGrid w:val="0"/>
              <w:jc w:val="both"/>
              <w:rPr>
                <w:rFonts w:cs="Times New Roman"/>
                <w:color w:val="000000"/>
              </w:rPr>
            </w:pPr>
            <w:r w:rsidRPr="00F17679">
              <w:rPr>
                <w:rFonts w:cs="Times New Roman"/>
                <w:color w:val="000000"/>
              </w:rPr>
              <w:t>Outros produtos de toucador preparados</w:t>
            </w:r>
            <w:r w:rsidRPr="00147441">
              <w:rPr>
                <w:rFonts w:cs="Times New Roman"/>
                <w:color w:val="000000"/>
              </w:rPr>
              <w:t xml:space="preserve"> </w:t>
            </w:r>
          </w:p>
        </w:tc>
      </w:tr>
    </w:tbl>
    <w:p w:rsidR="00526725" w:rsidRDefault="00526725" w:rsidP="00526725">
      <w:pPr>
        <w:tabs>
          <w:tab w:val="left" w:pos="6795"/>
        </w:tabs>
        <w:ind w:firstLine="1418"/>
        <w:jc w:val="both"/>
        <w:rPr>
          <w:rFonts w:eastAsia="Times New Roman" w:cs="Times New Roman"/>
          <w:bCs/>
          <w:lang w:eastAsia="pt-BR"/>
        </w:rPr>
      </w:pPr>
    </w:p>
    <w:p w:rsidR="00526725" w:rsidRDefault="00526725" w:rsidP="00526725">
      <w:pPr>
        <w:tabs>
          <w:tab w:val="left" w:pos="6795"/>
        </w:tabs>
        <w:ind w:firstLine="1418"/>
        <w:jc w:val="both"/>
        <w:rPr>
          <w:rFonts w:eastAsia="Times New Roman" w:cs="Times New Roman"/>
          <w:bCs/>
          <w:lang w:eastAsia="pt-BR"/>
        </w:rPr>
      </w:pPr>
      <w:r>
        <w:rPr>
          <w:rFonts w:eastAsia="Times New Roman" w:cs="Times New Roman"/>
          <w:bCs/>
          <w:lang w:eastAsia="pt-BR"/>
        </w:rPr>
        <w:t xml:space="preserve">                                                                                                                                              ”</w:t>
      </w:r>
      <w:r w:rsidRPr="00147441">
        <w:rPr>
          <w:rFonts w:eastAsia="Times New Roman" w:cs="Times New Roman"/>
          <w:bCs/>
          <w:lang w:eastAsia="pt-BR"/>
        </w:rPr>
        <w:t>;</w:t>
      </w:r>
    </w:p>
    <w:p w:rsidR="00526725" w:rsidRPr="00211D1F" w:rsidRDefault="00526725" w:rsidP="00526725">
      <w:pPr>
        <w:tabs>
          <w:tab w:val="left" w:pos="6795"/>
        </w:tabs>
        <w:ind w:firstLine="567"/>
        <w:jc w:val="both"/>
        <w:rPr>
          <w:rFonts w:cs="Times New Roman"/>
          <w:bCs/>
          <w:lang w:eastAsia="ar-SA"/>
        </w:rPr>
      </w:pPr>
      <w:r w:rsidRPr="00211D1F">
        <w:rPr>
          <w:rFonts w:eastAsia="Times New Roman" w:cs="Times New Roman"/>
          <w:bCs/>
          <w:lang w:eastAsia="pt-BR"/>
        </w:rPr>
        <w:t>XII</w:t>
      </w:r>
      <w:r w:rsidRPr="00211D1F">
        <w:rPr>
          <w:rFonts w:eastAsia="Times New Roman" w:cs="Times New Roman"/>
          <w:b/>
          <w:bCs/>
          <w:lang w:eastAsia="pt-BR"/>
        </w:rPr>
        <w:t xml:space="preserve"> </w:t>
      </w:r>
      <w:r w:rsidR="00211D1F">
        <w:rPr>
          <w:rFonts w:eastAsia="Times New Roman" w:cs="Times New Roman"/>
          <w:b/>
          <w:bCs/>
          <w:lang w:eastAsia="pt-BR"/>
        </w:rPr>
        <w:t>-</w:t>
      </w:r>
      <w:r w:rsidRPr="00211D1F">
        <w:rPr>
          <w:rFonts w:eastAsia="Times New Roman" w:cs="Times New Roman"/>
          <w:b/>
          <w:bCs/>
          <w:lang w:eastAsia="pt-BR"/>
        </w:rPr>
        <w:t xml:space="preserve"> </w:t>
      </w:r>
      <w:r w:rsidRPr="00211D1F">
        <w:rPr>
          <w:rFonts w:eastAsia="Times New Roman" w:cs="Times New Roman"/>
          <w:bCs/>
          <w:lang w:eastAsia="pt-BR"/>
        </w:rPr>
        <w:t xml:space="preserve">os itens 53.1, 55.1, 67.1, 98.1, 123.0 a 126.0 à Tabela XXII do Anexo XXIV: </w:t>
      </w:r>
      <w:r w:rsidRPr="00211D1F">
        <w:rPr>
          <w:rFonts w:cs="Times New Roman"/>
          <w:bCs/>
          <w:lang w:eastAsia="ar-SA"/>
        </w:rPr>
        <w:t xml:space="preserve">(Convênio ICMS 53/16, efeitos a partir de 01/10/16) </w:t>
      </w:r>
    </w:p>
    <w:p w:rsidR="00526725" w:rsidRPr="00211D1F" w:rsidRDefault="00526725" w:rsidP="00526725">
      <w:pPr>
        <w:pStyle w:val="a5-1textoacordo0"/>
        <w:spacing w:before="0" w:after="0"/>
        <w:ind w:firstLine="567"/>
        <w:rPr>
          <w:color w:val="AF01AF"/>
        </w:rPr>
      </w:pPr>
      <w:r w:rsidRPr="00211D1F">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415"/>
        <w:gridCol w:w="1556"/>
        <w:gridCol w:w="5911"/>
      </w:tblGrid>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lastRenderedPageBreak/>
              <w:t>53.1</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21.053.01</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8517.12.31</w:t>
            </w:r>
          </w:p>
        </w:tc>
        <w:tc>
          <w:tcPr>
            <w:tcW w:w="5953" w:type="dxa"/>
            <w:shd w:val="clear" w:color="auto" w:fill="auto"/>
            <w:vAlign w:val="center"/>
          </w:tcPr>
          <w:p w:rsidR="00526725" w:rsidRPr="00211D1F" w:rsidRDefault="00526725" w:rsidP="00F9488E">
            <w:pPr>
              <w:snapToGrid w:val="0"/>
              <w:jc w:val="both"/>
              <w:rPr>
                <w:rFonts w:cs="Times New Roman"/>
                <w:strike/>
              </w:rPr>
            </w:pPr>
            <w:r w:rsidRPr="00211D1F">
              <w:rPr>
                <w:rFonts w:cs="Times New Roman"/>
              </w:rPr>
              <w:t xml:space="preserve">Telefones para redes celulares portáteis, exceto por satélite </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55.1</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21.055.01</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 xml:space="preserve">8517.18.99 </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Outros aparelhos telefônicos</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67.1</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21.067.01</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8528.61.00</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Projetores dos tipos exclusiva ou principalmente utilizados num sistema automático para processamento de dados da posição 84.71</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98.1</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21.098.01</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8421.21.00</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Outros aparelhos elétricos para filtrar ou depurar água</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123.0</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21.123.00</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9405.10</w:t>
            </w:r>
          </w:p>
          <w:p w:rsidR="00526725" w:rsidRPr="00211D1F" w:rsidRDefault="00526725" w:rsidP="00F9488E">
            <w:pPr>
              <w:jc w:val="center"/>
              <w:rPr>
                <w:rFonts w:cs="Times New Roman"/>
              </w:rPr>
            </w:pPr>
            <w:r w:rsidRPr="00211D1F">
              <w:rPr>
                <w:rFonts w:cs="Times New Roman"/>
              </w:rPr>
              <w:t>9405.9</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Lustres e outros aparelhos elétricos de iluminação, próprios para serem suspensos ou fixados no teto ou na parede, exceto os dos tipos utilizados na iluminação pública, e suas partes</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124.0</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21.124.00</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9405.20.00</w:t>
            </w:r>
          </w:p>
          <w:p w:rsidR="00526725" w:rsidRPr="00211D1F" w:rsidRDefault="00526725" w:rsidP="00F9488E">
            <w:pPr>
              <w:jc w:val="center"/>
              <w:rPr>
                <w:rFonts w:cs="Times New Roman"/>
              </w:rPr>
            </w:pPr>
            <w:r w:rsidRPr="00211D1F">
              <w:rPr>
                <w:rFonts w:cs="Times New Roman"/>
              </w:rPr>
              <w:t>9405.9</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Abajures de cabeceiras, de escritório e lampadários de interior, elétricos e suas partes</w:t>
            </w:r>
          </w:p>
        </w:tc>
      </w:tr>
      <w:tr w:rsidR="00526725" w:rsidRPr="00211D1F"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125.0</w:t>
            </w:r>
          </w:p>
        </w:tc>
        <w:tc>
          <w:tcPr>
            <w:tcW w:w="1418"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21.125.00</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9405.40</w:t>
            </w:r>
          </w:p>
          <w:p w:rsidR="00526725" w:rsidRPr="00211D1F" w:rsidRDefault="00526725" w:rsidP="00F9488E">
            <w:pPr>
              <w:jc w:val="center"/>
              <w:rPr>
                <w:rFonts w:cs="Times New Roman"/>
              </w:rPr>
            </w:pPr>
            <w:r w:rsidRPr="00211D1F">
              <w:rPr>
                <w:rFonts w:cs="Times New Roman"/>
              </w:rPr>
              <w:t>9405.9</w:t>
            </w:r>
          </w:p>
        </w:tc>
        <w:tc>
          <w:tcPr>
            <w:tcW w:w="5953" w:type="dxa"/>
            <w:shd w:val="clear" w:color="auto" w:fill="auto"/>
            <w:vAlign w:val="center"/>
          </w:tcPr>
          <w:p w:rsidR="00526725" w:rsidRPr="00211D1F" w:rsidRDefault="00526725" w:rsidP="00F9488E">
            <w:pPr>
              <w:snapToGrid w:val="0"/>
              <w:jc w:val="both"/>
              <w:rPr>
                <w:rFonts w:cs="Times New Roman"/>
              </w:rPr>
            </w:pPr>
            <w:r w:rsidRPr="00211D1F">
              <w:rPr>
                <w:rFonts w:cs="Times New Roman"/>
              </w:rPr>
              <w:t>Outros aparelhos elétricos de iluminação e suas partes</w:t>
            </w:r>
          </w:p>
        </w:tc>
      </w:tr>
      <w:tr w:rsidR="00526725" w:rsidRPr="00EA1C27" w:rsidTr="00526725">
        <w:tc>
          <w:tcPr>
            <w:tcW w:w="70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126.0</w:t>
            </w:r>
          </w:p>
        </w:tc>
        <w:tc>
          <w:tcPr>
            <w:tcW w:w="1418" w:type="dxa"/>
            <w:shd w:val="clear" w:color="auto" w:fill="auto"/>
            <w:vAlign w:val="center"/>
          </w:tcPr>
          <w:p w:rsidR="00526725" w:rsidRPr="00211D1F" w:rsidRDefault="00526725" w:rsidP="00F9488E">
            <w:pPr>
              <w:snapToGrid w:val="0"/>
              <w:jc w:val="center"/>
              <w:rPr>
                <w:rFonts w:cs="Times New Roman"/>
                <w:b/>
              </w:rPr>
            </w:pPr>
            <w:r w:rsidRPr="00211D1F">
              <w:rPr>
                <w:rFonts w:cs="Times New Roman"/>
              </w:rPr>
              <w:t>21.126.00</w:t>
            </w:r>
          </w:p>
        </w:tc>
        <w:tc>
          <w:tcPr>
            <w:tcW w:w="1559" w:type="dxa"/>
            <w:shd w:val="clear" w:color="auto" w:fill="auto"/>
            <w:vAlign w:val="center"/>
          </w:tcPr>
          <w:p w:rsidR="00526725" w:rsidRPr="00211D1F" w:rsidRDefault="00526725" w:rsidP="00F9488E">
            <w:pPr>
              <w:snapToGrid w:val="0"/>
              <w:jc w:val="center"/>
              <w:rPr>
                <w:rFonts w:cs="Times New Roman"/>
              </w:rPr>
            </w:pPr>
            <w:r w:rsidRPr="00211D1F">
              <w:rPr>
                <w:rFonts w:cs="Times New Roman"/>
              </w:rPr>
              <w:t>8542.31.90</w:t>
            </w:r>
          </w:p>
        </w:tc>
        <w:tc>
          <w:tcPr>
            <w:tcW w:w="5953" w:type="dxa"/>
            <w:shd w:val="clear" w:color="auto" w:fill="auto"/>
            <w:vAlign w:val="center"/>
          </w:tcPr>
          <w:p w:rsidR="00526725" w:rsidRPr="00EA1C27" w:rsidRDefault="00526725" w:rsidP="00F9488E">
            <w:pPr>
              <w:snapToGrid w:val="0"/>
              <w:jc w:val="both"/>
              <w:rPr>
                <w:rFonts w:cs="Times New Roman"/>
              </w:rPr>
            </w:pPr>
            <w:r w:rsidRPr="00211D1F">
              <w:rPr>
                <w:rFonts w:cs="Times New Roman"/>
              </w:rPr>
              <w:t>Microprocessador</w:t>
            </w:r>
          </w:p>
        </w:tc>
      </w:tr>
    </w:tbl>
    <w:p w:rsidR="00526725" w:rsidRDefault="00526725" w:rsidP="00526725">
      <w:pPr>
        <w:ind w:firstLine="1418"/>
        <w:rPr>
          <w:rFonts w:eastAsia="Times New Roman" w:cs="Times New Roman"/>
          <w:bCs/>
          <w:lang w:eastAsia="pt-BR"/>
        </w:rPr>
      </w:pPr>
    </w:p>
    <w:p w:rsidR="00526725" w:rsidRDefault="00526725" w:rsidP="00526725">
      <w:pPr>
        <w:ind w:firstLine="1418"/>
        <w:rPr>
          <w:rFonts w:eastAsia="Times New Roman" w:cs="Times New Roman"/>
          <w:bCs/>
          <w:lang w:eastAsia="pt-BR"/>
        </w:rPr>
      </w:pPr>
      <w:r>
        <w:rPr>
          <w:rFonts w:eastAsia="Times New Roman" w:cs="Times New Roman"/>
          <w:bCs/>
          <w:lang w:eastAsia="pt-BR"/>
        </w:rPr>
        <w:t xml:space="preserve">                                                                                                                                            ”</w:t>
      </w:r>
      <w:r w:rsidRPr="00EA1C27">
        <w:rPr>
          <w:rFonts w:eastAsia="Times New Roman" w:cs="Times New Roman"/>
          <w:bCs/>
          <w:lang w:eastAsia="pt-BR"/>
        </w:rPr>
        <w:t>;</w:t>
      </w:r>
    </w:p>
    <w:p w:rsidR="00727C47" w:rsidRPr="00DE2B29" w:rsidRDefault="00727C47" w:rsidP="00727C47">
      <w:pPr>
        <w:ind w:firstLine="567"/>
        <w:jc w:val="both"/>
        <w:rPr>
          <w:rFonts w:cs="Times New Roman"/>
          <w:bCs/>
          <w:lang w:eastAsia="ar-SA"/>
        </w:rPr>
      </w:pPr>
      <w:r w:rsidRPr="00DE2B29">
        <w:rPr>
          <w:rFonts w:eastAsia="Times New Roman" w:cs="Times New Roman"/>
          <w:bCs/>
          <w:lang w:eastAsia="pt-BR"/>
        </w:rPr>
        <w:t>XIII</w:t>
      </w:r>
      <w:r w:rsidRPr="00DE2B29">
        <w:rPr>
          <w:rFonts w:eastAsia="Times New Roman" w:cs="Times New Roman"/>
          <w:b/>
          <w:bCs/>
          <w:lang w:eastAsia="pt-BR"/>
        </w:rPr>
        <w:t xml:space="preserve"> </w:t>
      </w:r>
      <w:r w:rsidR="00DE2B29">
        <w:rPr>
          <w:rFonts w:eastAsia="Times New Roman" w:cs="Times New Roman"/>
          <w:b/>
          <w:bCs/>
          <w:lang w:eastAsia="pt-BR"/>
        </w:rPr>
        <w:t>-</w:t>
      </w:r>
      <w:r w:rsidRPr="00DE2B29">
        <w:rPr>
          <w:rFonts w:eastAsia="Times New Roman" w:cs="Times New Roman"/>
          <w:b/>
          <w:bCs/>
          <w:lang w:eastAsia="pt-BR"/>
        </w:rPr>
        <w:t xml:space="preserve"> </w:t>
      </w:r>
      <w:r w:rsidRPr="00DE2B29">
        <w:rPr>
          <w:rFonts w:cs="Times New Roman"/>
        </w:rPr>
        <w:t xml:space="preserve">o item 3.0 à Tabela XXV do Anexo XXIV: </w:t>
      </w:r>
      <w:r w:rsidRPr="00DE2B29">
        <w:rPr>
          <w:rFonts w:cs="Times New Roman"/>
          <w:bCs/>
          <w:lang w:eastAsia="ar-SA"/>
        </w:rPr>
        <w:t xml:space="preserve">(Convênio ICMS 53/16, efeitos a partir de 01/10/16) </w:t>
      </w:r>
      <w:r w:rsidRPr="00DE2B29">
        <w:rPr>
          <w:rFonts w:eastAsia="Times New Roman" w:cs="Times New Roman"/>
          <w:b/>
          <w:bCs/>
          <w:lang w:eastAsia="pt-BR"/>
        </w:rPr>
        <w:t xml:space="preserve"> </w:t>
      </w:r>
    </w:p>
    <w:p w:rsidR="00727C47" w:rsidRPr="00DE2B29" w:rsidRDefault="00727C47" w:rsidP="00727C47">
      <w:pPr>
        <w:pStyle w:val="a5-1textoacordo0"/>
        <w:spacing w:before="0" w:after="0"/>
        <w:ind w:firstLine="567"/>
      </w:pPr>
      <w:r w:rsidRPr="00DE2B29">
        <w:t>“</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559"/>
        <w:gridCol w:w="5953"/>
      </w:tblGrid>
      <w:tr w:rsidR="00727C47" w:rsidRPr="00EA1C27" w:rsidTr="00727C47">
        <w:tc>
          <w:tcPr>
            <w:tcW w:w="709" w:type="dxa"/>
            <w:shd w:val="clear" w:color="auto" w:fill="auto"/>
            <w:vAlign w:val="center"/>
          </w:tcPr>
          <w:p w:rsidR="00727C47" w:rsidRPr="00DE2B29" w:rsidRDefault="00727C47" w:rsidP="00F9488E">
            <w:pPr>
              <w:snapToGrid w:val="0"/>
              <w:jc w:val="center"/>
              <w:rPr>
                <w:rFonts w:cs="Times New Roman"/>
              </w:rPr>
            </w:pPr>
            <w:r w:rsidRPr="00DE2B29">
              <w:rPr>
                <w:rFonts w:cs="Times New Roman"/>
              </w:rPr>
              <w:t>3.0</w:t>
            </w:r>
          </w:p>
        </w:tc>
        <w:tc>
          <w:tcPr>
            <w:tcW w:w="1418" w:type="dxa"/>
            <w:shd w:val="clear" w:color="auto" w:fill="auto"/>
            <w:vAlign w:val="center"/>
          </w:tcPr>
          <w:p w:rsidR="00727C47" w:rsidRPr="00DE2B29" w:rsidRDefault="00727C47" w:rsidP="00F9488E">
            <w:pPr>
              <w:snapToGrid w:val="0"/>
              <w:jc w:val="center"/>
              <w:rPr>
                <w:rFonts w:cs="Times New Roman"/>
              </w:rPr>
            </w:pPr>
            <w:r w:rsidRPr="00DE2B29">
              <w:rPr>
                <w:rFonts w:cs="Times New Roman"/>
              </w:rPr>
              <w:t>24.003.00</w:t>
            </w:r>
          </w:p>
        </w:tc>
        <w:tc>
          <w:tcPr>
            <w:tcW w:w="1559" w:type="dxa"/>
            <w:shd w:val="clear" w:color="auto" w:fill="auto"/>
            <w:vAlign w:val="center"/>
          </w:tcPr>
          <w:p w:rsidR="00727C47" w:rsidRPr="00DE2B29" w:rsidRDefault="00727C47" w:rsidP="00F9488E">
            <w:pPr>
              <w:snapToGrid w:val="0"/>
              <w:jc w:val="center"/>
              <w:rPr>
                <w:rFonts w:cs="Times New Roman"/>
              </w:rPr>
            </w:pPr>
            <w:r w:rsidRPr="00DE2B29">
              <w:rPr>
                <w:rFonts w:cs="Times New Roman"/>
              </w:rPr>
              <w:t xml:space="preserve">3204 </w:t>
            </w:r>
          </w:p>
          <w:p w:rsidR="00727C47" w:rsidRPr="00DE2B29" w:rsidRDefault="00727C47" w:rsidP="00F9488E">
            <w:pPr>
              <w:snapToGrid w:val="0"/>
              <w:jc w:val="center"/>
              <w:rPr>
                <w:rFonts w:cs="Times New Roman"/>
              </w:rPr>
            </w:pPr>
            <w:r w:rsidRPr="00DE2B29">
              <w:rPr>
                <w:rFonts w:cs="Times New Roman"/>
              </w:rPr>
              <w:t>3205.00.00</w:t>
            </w:r>
          </w:p>
          <w:p w:rsidR="00727C47" w:rsidRPr="00DE2B29" w:rsidRDefault="00727C47" w:rsidP="00F9488E">
            <w:pPr>
              <w:snapToGrid w:val="0"/>
              <w:jc w:val="center"/>
              <w:rPr>
                <w:rFonts w:cs="Times New Roman"/>
              </w:rPr>
            </w:pPr>
            <w:r w:rsidRPr="00DE2B29">
              <w:rPr>
                <w:rFonts w:cs="Times New Roman"/>
              </w:rPr>
              <w:t>3206</w:t>
            </w:r>
          </w:p>
          <w:p w:rsidR="00727C47" w:rsidRPr="00DE2B29" w:rsidRDefault="00727C47" w:rsidP="00F9488E">
            <w:pPr>
              <w:snapToGrid w:val="0"/>
              <w:jc w:val="center"/>
              <w:rPr>
                <w:rFonts w:cs="Times New Roman"/>
              </w:rPr>
            </w:pPr>
            <w:r w:rsidRPr="00DE2B29">
              <w:rPr>
                <w:rFonts w:cs="Times New Roman"/>
              </w:rPr>
              <w:t>32.12</w:t>
            </w:r>
          </w:p>
        </w:tc>
        <w:tc>
          <w:tcPr>
            <w:tcW w:w="5953" w:type="dxa"/>
            <w:shd w:val="clear" w:color="auto" w:fill="auto"/>
            <w:vAlign w:val="center"/>
          </w:tcPr>
          <w:p w:rsidR="00727C47" w:rsidRPr="00EA1C27" w:rsidRDefault="00727C47" w:rsidP="00F9488E">
            <w:pPr>
              <w:snapToGrid w:val="0"/>
              <w:jc w:val="both"/>
              <w:rPr>
                <w:rFonts w:cs="Times New Roman"/>
              </w:rPr>
            </w:pPr>
            <w:r w:rsidRPr="00DE2B29">
              <w:rPr>
                <w:rFonts w:cs="Times New Roman"/>
              </w:rPr>
              <w:t>Corantes para aplicação em bases, tintas e vernizes</w:t>
            </w:r>
          </w:p>
          <w:p w:rsidR="00727C47" w:rsidRPr="00EA1C27" w:rsidRDefault="00727C47" w:rsidP="00F9488E">
            <w:pPr>
              <w:snapToGrid w:val="0"/>
              <w:jc w:val="both"/>
              <w:rPr>
                <w:rFonts w:cs="Times New Roman"/>
              </w:rPr>
            </w:pPr>
          </w:p>
        </w:tc>
      </w:tr>
    </w:tbl>
    <w:p w:rsidR="00727C47" w:rsidRDefault="00727C47" w:rsidP="00727C47">
      <w:pPr>
        <w:pStyle w:val="a5-1textoacordo0"/>
        <w:spacing w:before="0" w:after="0"/>
        <w:ind w:firstLine="1418"/>
      </w:pPr>
      <w:r>
        <w:t xml:space="preserve">                                                                                                                                        </w:t>
      </w:r>
      <w:r w:rsidR="00D158FF">
        <w:t xml:space="preserve">      </w:t>
      </w:r>
      <w:r>
        <w:t>”;</w:t>
      </w:r>
    </w:p>
    <w:p w:rsidR="00F30FAE" w:rsidRPr="00636C22" w:rsidRDefault="00D14803" w:rsidP="00D14803">
      <w:pPr>
        <w:pStyle w:val="a5-1textoacordo0"/>
        <w:spacing w:before="0" w:after="0"/>
        <w:ind w:firstLine="567"/>
        <w:rPr>
          <w:bCs/>
        </w:rPr>
      </w:pPr>
      <w:r w:rsidRPr="00636C22">
        <w:t>XIV</w:t>
      </w:r>
      <w:r w:rsidR="007667E1" w:rsidRPr="00636C22">
        <w:rPr>
          <w:b/>
        </w:rPr>
        <w:t xml:space="preserve"> </w:t>
      </w:r>
      <w:r w:rsidR="00636C22">
        <w:rPr>
          <w:b/>
        </w:rPr>
        <w:t>-</w:t>
      </w:r>
      <w:r w:rsidR="007667E1" w:rsidRPr="00636C22">
        <w:rPr>
          <w:b/>
        </w:rPr>
        <w:t xml:space="preserve"> </w:t>
      </w:r>
      <w:r w:rsidR="007667E1" w:rsidRPr="00636C22">
        <w:rPr>
          <w:shd w:val="clear" w:color="auto" w:fill="FFFFFF"/>
        </w:rPr>
        <w:t xml:space="preserve">os </w:t>
      </w:r>
      <w:r w:rsidR="007667E1" w:rsidRPr="00636C22">
        <w:rPr>
          <w:bCs/>
        </w:rPr>
        <w:t>§§ 2º ao 4º ao artigo 727, ficando renumerado para § 1º o seu atual parágrafo único:</w:t>
      </w:r>
      <w:r w:rsidR="000B743F" w:rsidRPr="00636C22">
        <w:rPr>
          <w:bCs/>
        </w:rPr>
        <w:t xml:space="preserve"> (Convênio ICMS 054/16, efeitos a partir de 01/09/2016)</w:t>
      </w:r>
    </w:p>
    <w:p w:rsidR="007667E1" w:rsidRPr="00636C22" w:rsidRDefault="007667E1" w:rsidP="00D14803">
      <w:pPr>
        <w:pStyle w:val="a5-1textoacordo0"/>
        <w:spacing w:before="0" w:after="0"/>
        <w:ind w:firstLine="567"/>
        <w:rPr>
          <w:bCs/>
        </w:rPr>
      </w:pPr>
      <w:r w:rsidRPr="00636C22">
        <w:rPr>
          <w:bCs/>
        </w:rPr>
        <w:t>“Art. 727.</w:t>
      </w:r>
      <w:r w:rsidR="00636C22">
        <w:rPr>
          <w:bCs/>
        </w:rPr>
        <w:t>.</w:t>
      </w:r>
      <w:r w:rsidRPr="00636C22">
        <w:rPr>
          <w:bCs/>
        </w:rPr>
        <w:t>...............................................................................................................................................</w:t>
      </w:r>
    </w:p>
    <w:p w:rsidR="007667E1" w:rsidRPr="00636C22" w:rsidRDefault="007667E1" w:rsidP="00D14803">
      <w:pPr>
        <w:pStyle w:val="a5-1textoacordo0"/>
        <w:spacing w:before="0" w:after="0"/>
        <w:ind w:firstLine="567"/>
        <w:rPr>
          <w:bCs/>
        </w:rPr>
      </w:pPr>
      <w:r w:rsidRPr="00636C22">
        <w:rPr>
          <w:bCs/>
        </w:rPr>
        <w:t>................................................................................................................................................................</w:t>
      </w:r>
    </w:p>
    <w:p w:rsidR="007667E1" w:rsidRPr="00636C22" w:rsidRDefault="007667E1" w:rsidP="007667E1">
      <w:pPr>
        <w:pStyle w:val="a5-1textoacordo0"/>
        <w:ind w:firstLine="567"/>
        <w:jc w:val="both"/>
      </w:pPr>
      <w:r w:rsidRPr="00636C22">
        <w:t>§ 2º</w:t>
      </w:r>
      <w:r w:rsidR="00314D7D">
        <w:t xml:space="preserve">. </w:t>
      </w:r>
      <w:r w:rsidRPr="00636C22">
        <w:t>O valor do imposto devido por substituição tributária para a unidade federada de destino será calculado mediante a aplicação da alíquota interna prevista na legislação da unidade federada de destino sobre a base de cál</w:t>
      </w:r>
      <w:r w:rsidR="000B743F" w:rsidRPr="00636C22">
        <w:t>culo obtida na forma definida na Seção</w:t>
      </w:r>
      <w:r w:rsidRPr="00636C22">
        <w:t xml:space="preserve"> II, observando-se a não incidência e a restrição ao crédito para a compensação com o montante devido nas operações seguintes, previstas, respectivamente, nas alíneas “b” do inciso X e “a” do inciso II, ambos do § 2º do art. 155 da Constituição Federal.</w:t>
      </w:r>
    </w:p>
    <w:p w:rsidR="007667E1" w:rsidRPr="00636C22" w:rsidRDefault="007667E1" w:rsidP="007667E1">
      <w:pPr>
        <w:pStyle w:val="a5-1textoacordo0"/>
        <w:ind w:firstLine="567"/>
        <w:jc w:val="both"/>
      </w:pPr>
      <w:r w:rsidRPr="00636C22">
        <w:t>§ 3º</w:t>
      </w:r>
      <w:r w:rsidR="00314D7D">
        <w:t xml:space="preserve">. </w:t>
      </w:r>
      <w:r w:rsidRPr="00636C22">
        <w:t>Para e</w:t>
      </w:r>
      <w:r w:rsidR="000B743F" w:rsidRPr="00636C22">
        <w:t>feito do disposto nesta Seção</w:t>
      </w:r>
      <w:r w:rsidRPr="00636C22">
        <w:t>, o valor do imposto cobrado em favor da unidade federada de origem da mercadoria abrangerá os valores do imposto efetivamente retido anteriormente e do relativo à operação própria, observado o § 4º.</w:t>
      </w:r>
    </w:p>
    <w:p w:rsidR="007667E1" w:rsidRDefault="007667E1" w:rsidP="007667E1">
      <w:pPr>
        <w:pStyle w:val="a5-1textoacordo0"/>
        <w:spacing w:before="0" w:after="0"/>
        <w:ind w:firstLine="567"/>
        <w:jc w:val="both"/>
      </w:pPr>
      <w:r w:rsidRPr="00636C22">
        <w:lastRenderedPageBreak/>
        <w:t>§ 4º</w:t>
      </w:r>
      <w:r w:rsidR="00314D7D">
        <w:t xml:space="preserve">. </w:t>
      </w:r>
      <w:r w:rsidRPr="00636C22">
        <w:t xml:space="preserve">Nas saídas não tributadas da gasolina resultante da mistura com AEAC ou do óleo diesel resultante da mistura com B100, o valor do imposto cobrado em favor da unidade federada de origem da mercadoria não abrangerá a parcela do imposto relativa ao AEAC ou B100 contidos na mistura, retida anteriormente e recolhida em favor da unidade federada de origem do biocombustível nos termos do § 13 </w:t>
      </w:r>
      <w:r w:rsidR="00BB533A" w:rsidRPr="00636C22">
        <w:t>do artigo 732</w:t>
      </w:r>
      <w:r w:rsidRPr="00636C22">
        <w:t>.”;</w:t>
      </w:r>
    </w:p>
    <w:p w:rsidR="000B743F" w:rsidRPr="00314D7D" w:rsidRDefault="000B743F" w:rsidP="007667E1">
      <w:pPr>
        <w:pStyle w:val="a5-1textoacordo0"/>
        <w:spacing w:before="0" w:after="0"/>
        <w:ind w:firstLine="567"/>
        <w:jc w:val="both"/>
      </w:pPr>
      <w:r w:rsidRPr="00314D7D">
        <w:t>XV</w:t>
      </w:r>
      <w:r w:rsidRPr="00314D7D">
        <w:rPr>
          <w:b/>
        </w:rPr>
        <w:t xml:space="preserve"> </w:t>
      </w:r>
      <w:r w:rsidR="00314D7D" w:rsidRPr="00314D7D">
        <w:rPr>
          <w:b/>
        </w:rPr>
        <w:t>-</w:t>
      </w:r>
      <w:r w:rsidRPr="00314D7D">
        <w:rPr>
          <w:b/>
        </w:rPr>
        <w:t xml:space="preserve"> </w:t>
      </w:r>
      <w:r w:rsidRPr="00314D7D">
        <w:t xml:space="preserve">os §§ </w:t>
      </w:r>
      <w:r w:rsidR="000F141F" w:rsidRPr="00E70686">
        <w:t xml:space="preserve">14 e 15 </w:t>
      </w:r>
      <w:r w:rsidRPr="00E70686">
        <w:t>ao artigo</w:t>
      </w:r>
      <w:r w:rsidRPr="00314D7D">
        <w:t xml:space="preserve"> 732: </w:t>
      </w:r>
      <w:r w:rsidRPr="00314D7D">
        <w:rPr>
          <w:bCs/>
        </w:rPr>
        <w:t xml:space="preserve">(Convênio ICMS 054/16, efeitos a partir de 01/09/2016) </w:t>
      </w:r>
    </w:p>
    <w:p w:rsidR="00663D2A" w:rsidRPr="00314D7D" w:rsidRDefault="00663D2A" w:rsidP="00663D2A">
      <w:pPr>
        <w:pStyle w:val="a5-1textoacordo0"/>
        <w:spacing w:before="0" w:after="0"/>
        <w:ind w:firstLine="567"/>
        <w:rPr>
          <w:bCs/>
        </w:rPr>
      </w:pPr>
      <w:r w:rsidRPr="00314D7D">
        <w:rPr>
          <w:bCs/>
        </w:rPr>
        <w:t>“Art. 732.</w:t>
      </w:r>
      <w:r w:rsidR="00314D7D">
        <w:rPr>
          <w:bCs/>
        </w:rPr>
        <w:t>.</w:t>
      </w:r>
      <w:r w:rsidRPr="00314D7D">
        <w:rPr>
          <w:bCs/>
        </w:rPr>
        <w:t>...............................................................................................................................................</w:t>
      </w:r>
    </w:p>
    <w:p w:rsidR="00663D2A" w:rsidRPr="00314D7D" w:rsidRDefault="00663D2A" w:rsidP="00663D2A">
      <w:pPr>
        <w:pStyle w:val="a5-1textoacordo0"/>
        <w:spacing w:before="0" w:after="0"/>
        <w:ind w:firstLine="567"/>
        <w:rPr>
          <w:bCs/>
        </w:rPr>
      </w:pPr>
      <w:r w:rsidRPr="00314D7D">
        <w:rPr>
          <w:bCs/>
        </w:rPr>
        <w:t>................................................................................................................................................................</w:t>
      </w:r>
    </w:p>
    <w:p w:rsidR="00663D2A" w:rsidRPr="00E70686" w:rsidRDefault="00663D2A" w:rsidP="00663D2A">
      <w:pPr>
        <w:pStyle w:val="a5-1textoacordo0"/>
        <w:ind w:firstLine="567"/>
        <w:jc w:val="both"/>
        <w:rPr>
          <w:bCs/>
        </w:rPr>
      </w:pPr>
      <w:r w:rsidRPr="00E70686">
        <w:rPr>
          <w:bCs/>
        </w:rPr>
        <w:t>§ 1</w:t>
      </w:r>
      <w:r w:rsidR="000F141F" w:rsidRPr="00E70686">
        <w:rPr>
          <w:bCs/>
        </w:rPr>
        <w:t>4</w:t>
      </w:r>
      <w:r w:rsidRPr="00E70686">
        <w:rPr>
          <w:bCs/>
        </w:rPr>
        <w:t>. Nas saídas isentas ou não tributadas da gasolina resultante da mistura com AEAC ou do óleo diesel resultante da mistura com B100, o imposto diferido ou suspenso, em relação ao volume de AEAC ou B100 contido na mistura, englobado no imposto retido anteriormente por substituição tributária, deverá ser:</w:t>
      </w:r>
    </w:p>
    <w:p w:rsidR="00663D2A" w:rsidRPr="00E70686" w:rsidRDefault="00663D2A" w:rsidP="00663D2A">
      <w:pPr>
        <w:pStyle w:val="a5-1textoacordo0"/>
        <w:ind w:firstLine="567"/>
        <w:jc w:val="both"/>
        <w:rPr>
          <w:bCs/>
        </w:rPr>
      </w:pPr>
      <w:r w:rsidRPr="00E70686">
        <w:rPr>
          <w:bCs/>
        </w:rPr>
        <w:t>I - segregado do imposto retido anteriormente por substituição tributária;</w:t>
      </w:r>
    </w:p>
    <w:p w:rsidR="00663D2A" w:rsidRPr="00E70686" w:rsidRDefault="00663D2A" w:rsidP="00663D2A">
      <w:pPr>
        <w:pStyle w:val="a5-1textoacordo0"/>
        <w:ind w:firstLine="567"/>
        <w:jc w:val="both"/>
        <w:rPr>
          <w:bCs/>
        </w:rPr>
      </w:pPr>
      <w:r w:rsidRPr="00E70686">
        <w:rPr>
          <w:bCs/>
        </w:rPr>
        <w:t>II - recolhido para a unidade federada de origem do biocombustível, observado os §§ 4º e 5º.</w:t>
      </w:r>
    </w:p>
    <w:p w:rsidR="00663D2A" w:rsidRDefault="00663D2A" w:rsidP="00663D2A">
      <w:pPr>
        <w:pStyle w:val="a5-1textoacordo0"/>
        <w:spacing w:before="0" w:after="0"/>
        <w:ind w:firstLine="567"/>
        <w:jc w:val="both"/>
        <w:rPr>
          <w:bCs/>
        </w:rPr>
      </w:pPr>
      <w:r w:rsidRPr="00E70686">
        <w:rPr>
          <w:bCs/>
        </w:rPr>
        <w:t>§ 1</w:t>
      </w:r>
      <w:r w:rsidR="000F141F" w:rsidRPr="00E70686">
        <w:rPr>
          <w:bCs/>
        </w:rPr>
        <w:t>5</w:t>
      </w:r>
      <w:r w:rsidRPr="00E70686">
        <w:rPr>
          <w:bCs/>
        </w:rPr>
        <w:t>. O imposto</w:t>
      </w:r>
      <w:r w:rsidRPr="00314D7D">
        <w:rPr>
          <w:bCs/>
        </w:rPr>
        <w:t xml:space="preserve"> relativo ao volume de AEAC ou B100 a que se refere o § 13, será apurado com base no valor unitário médio e na alíquota média ponderada das entradas de AEAC ou de B100 ocorridas no mês, observado o § 6º </w:t>
      </w:r>
      <w:r w:rsidR="00BB533A" w:rsidRPr="00314D7D">
        <w:rPr>
          <w:bCs/>
        </w:rPr>
        <w:t>do artigo 732-C</w:t>
      </w:r>
      <w:r w:rsidRPr="00314D7D">
        <w:rPr>
          <w:bCs/>
        </w:rPr>
        <w:t>.”;</w:t>
      </w:r>
    </w:p>
    <w:p w:rsidR="00663D2A" w:rsidRPr="00314D7D" w:rsidRDefault="00663D2A" w:rsidP="00663D2A">
      <w:pPr>
        <w:pStyle w:val="a5-1textoacordo0"/>
        <w:spacing w:before="0" w:after="0"/>
        <w:ind w:firstLine="567"/>
        <w:jc w:val="both"/>
        <w:rPr>
          <w:bCs/>
        </w:rPr>
      </w:pPr>
      <w:r w:rsidRPr="00314D7D">
        <w:rPr>
          <w:bCs/>
        </w:rPr>
        <w:t>XVI</w:t>
      </w:r>
      <w:r w:rsidRPr="00314D7D">
        <w:rPr>
          <w:b/>
          <w:bCs/>
        </w:rPr>
        <w:t xml:space="preserve"> </w:t>
      </w:r>
      <w:r w:rsidR="00314D7D">
        <w:rPr>
          <w:b/>
          <w:bCs/>
        </w:rPr>
        <w:t>-</w:t>
      </w:r>
      <w:r w:rsidRPr="00314D7D">
        <w:rPr>
          <w:b/>
          <w:bCs/>
        </w:rPr>
        <w:t xml:space="preserve"> </w:t>
      </w:r>
      <w:r w:rsidRPr="00314D7D">
        <w:rPr>
          <w:bCs/>
        </w:rPr>
        <w:t xml:space="preserve">o inciso V ao </w:t>
      </w:r>
      <w:r w:rsidRPr="00314D7D">
        <w:rPr>
          <w:bCs/>
          <w:i/>
        </w:rPr>
        <w:t xml:space="preserve">caput </w:t>
      </w:r>
      <w:r w:rsidR="00EE7738" w:rsidRPr="00314D7D">
        <w:rPr>
          <w:bCs/>
          <w:i/>
        </w:rPr>
        <w:t>a</w:t>
      </w:r>
      <w:r w:rsidRPr="00314D7D">
        <w:rPr>
          <w:bCs/>
        </w:rPr>
        <w:t>o artigo 732-C: (Convênio ICMS 054/16, efeitos a partir de 01/09/2016)</w:t>
      </w:r>
    </w:p>
    <w:p w:rsidR="00663D2A" w:rsidRPr="00314D7D" w:rsidRDefault="00663D2A" w:rsidP="00663D2A">
      <w:pPr>
        <w:pStyle w:val="a5-1textoacordo0"/>
        <w:spacing w:before="0" w:after="0"/>
        <w:ind w:firstLine="567"/>
        <w:rPr>
          <w:bCs/>
        </w:rPr>
      </w:pPr>
      <w:r w:rsidRPr="00314D7D">
        <w:rPr>
          <w:bCs/>
        </w:rPr>
        <w:t>“Art. 732-C.</w:t>
      </w:r>
      <w:r w:rsidR="00314D7D">
        <w:rPr>
          <w:bCs/>
        </w:rPr>
        <w:t>.</w:t>
      </w:r>
      <w:r w:rsidRPr="00314D7D">
        <w:rPr>
          <w:bCs/>
        </w:rPr>
        <w:t>...........................................................................................................................................</w:t>
      </w:r>
    </w:p>
    <w:p w:rsidR="00663D2A" w:rsidRPr="00314D7D" w:rsidRDefault="00663D2A" w:rsidP="00663D2A">
      <w:pPr>
        <w:pStyle w:val="a5-1textoacordo0"/>
        <w:spacing w:before="0" w:after="0"/>
        <w:ind w:firstLine="567"/>
        <w:rPr>
          <w:bCs/>
        </w:rPr>
      </w:pPr>
      <w:r w:rsidRPr="00314D7D">
        <w:rPr>
          <w:bCs/>
        </w:rPr>
        <w:t>................................................................................................................................................................</w:t>
      </w:r>
    </w:p>
    <w:p w:rsidR="00663D2A" w:rsidRPr="00E70686" w:rsidRDefault="00742605" w:rsidP="00663D2A">
      <w:pPr>
        <w:pStyle w:val="a5-1textoacordo0"/>
        <w:spacing w:before="0" w:after="0"/>
        <w:ind w:firstLine="567"/>
        <w:rPr>
          <w:bCs/>
        </w:rPr>
      </w:pPr>
      <w:r w:rsidRPr="00314D7D">
        <w:rPr>
          <w:bCs/>
        </w:rPr>
        <w:t xml:space="preserve">“V </w:t>
      </w:r>
      <w:r w:rsidR="00B94C98">
        <w:rPr>
          <w:bCs/>
        </w:rPr>
        <w:t>-</w:t>
      </w:r>
      <w:r w:rsidRPr="00314D7D">
        <w:rPr>
          <w:bCs/>
        </w:rPr>
        <w:t xml:space="preserve"> o valor do imposto de que tratam os </w:t>
      </w:r>
      <w:r w:rsidRPr="00E70686">
        <w:rPr>
          <w:bCs/>
        </w:rPr>
        <w:t>§§ 1</w:t>
      </w:r>
      <w:r w:rsidR="000F141F" w:rsidRPr="00E70686">
        <w:rPr>
          <w:bCs/>
        </w:rPr>
        <w:t>4</w:t>
      </w:r>
      <w:r w:rsidRPr="00E70686">
        <w:rPr>
          <w:bCs/>
        </w:rPr>
        <w:t xml:space="preserve"> e 1</w:t>
      </w:r>
      <w:r w:rsidR="000F141F" w:rsidRPr="00E70686">
        <w:rPr>
          <w:bCs/>
        </w:rPr>
        <w:t>5</w:t>
      </w:r>
      <w:r w:rsidRPr="00E70686">
        <w:rPr>
          <w:bCs/>
        </w:rPr>
        <w:t xml:space="preserve"> do artigo 732.”.</w:t>
      </w:r>
    </w:p>
    <w:p w:rsidR="000B0A2D" w:rsidRPr="00E70686" w:rsidRDefault="000B0A2D" w:rsidP="000B0A2D">
      <w:pPr>
        <w:pStyle w:val="a5-1textoacordo0"/>
        <w:spacing w:before="0" w:after="0"/>
        <w:ind w:firstLine="567"/>
        <w:rPr>
          <w:bCs/>
        </w:rPr>
      </w:pPr>
      <w:r w:rsidRPr="00E70686">
        <w:rPr>
          <w:bCs/>
        </w:rPr>
        <w:t>XVII</w:t>
      </w:r>
      <w:r w:rsidRPr="00E70686">
        <w:rPr>
          <w:b/>
          <w:bCs/>
        </w:rPr>
        <w:t xml:space="preserve"> </w:t>
      </w:r>
      <w:r w:rsidR="00B94C98" w:rsidRPr="00E70686">
        <w:rPr>
          <w:bCs/>
        </w:rPr>
        <w:t>-</w:t>
      </w:r>
      <w:r w:rsidRPr="00E70686">
        <w:rPr>
          <w:bCs/>
        </w:rPr>
        <w:t xml:space="preserve"> os §§</w:t>
      </w:r>
      <w:r w:rsidR="00EE7738" w:rsidRPr="00E70686">
        <w:rPr>
          <w:bCs/>
        </w:rPr>
        <w:t xml:space="preserve"> </w:t>
      </w:r>
      <w:r w:rsidR="0004779E" w:rsidRPr="00E70686">
        <w:rPr>
          <w:bCs/>
        </w:rPr>
        <w:t>11 e 12</w:t>
      </w:r>
      <w:r w:rsidR="00307909" w:rsidRPr="00E70686">
        <w:rPr>
          <w:bCs/>
        </w:rPr>
        <w:t xml:space="preserve"> </w:t>
      </w:r>
      <w:r w:rsidRPr="00E70686">
        <w:rPr>
          <w:bCs/>
        </w:rPr>
        <w:t>ao artigo 732-C: (Convênio ICMS 054/16, cláusula terceira, efeitos a partir de 01/09/2016)</w:t>
      </w:r>
    </w:p>
    <w:p w:rsidR="00EE7738" w:rsidRPr="00E70686" w:rsidRDefault="00EE7738" w:rsidP="00EE7738">
      <w:pPr>
        <w:pStyle w:val="a5-1textoacordo0"/>
        <w:spacing w:before="0" w:after="0"/>
        <w:ind w:firstLine="567"/>
        <w:rPr>
          <w:bCs/>
        </w:rPr>
      </w:pPr>
      <w:r w:rsidRPr="00E70686">
        <w:rPr>
          <w:bCs/>
        </w:rPr>
        <w:t>“Art. 732-C.</w:t>
      </w:r>
      <w:r w:rsidR="00307909" w:rsidRPr="00E70686">
        <w:rPr>
          <w:bCs/>
        </w:rPr>
        <w:t>.</w:t>
      </w:r>
      <w:r w:rsidRPr="00E70686">
        <w:rPr>
          <w:bCs/>
        </w:rPr>
        <w:t>...........................................................................................................................................</w:t>
      </w:r>
    </w:p>
    <w:p w:rsidR="00EE7738" w:rsidRPr="00E70686" w:rsidRDefault="00EE7738" w:rsidP="00EE7738">
      <w:pPr>
        <w:pStyle w:val="a5-1textoacordo0"/>
        <w:spacing w:before="0" w:after="0"/>
        <w:ind w:firstLine="567"/>
        <w:rPr>
          <w:bCs/>
        </w:rPr>
      </w:pPr>
      <w:r w:rsidRPr="00E70686">
        <w:rPr>
          <w:bCs/>
        </w:rPr>
        <w:t>................................................................................................................................................................</w:t>
      </w:r>
    </w:p>
    <w:p w:rsidR="000B0A2D" w:rsidRPr="00B94C98" w:rsidRDefault="00EE7738" w:rsidP="00EE7738">
      <w:pPr>
        <w:pStyle w:val="a5-1textoacordo0"/>
        <w:spacing w:before="0" w:after="0"/>
        <w:ind w:firstLine="567"/>
        <w:jc w:val="both"/>
        <w:rPr>
          <w:bCs/>
        </w:rPr>
      </w:pPr>
      <w:r w:rsidRPr="00E70686">
        <w:rPr>
          <w:bCs/>
        </w:rPr>
        <w:t>§ 1</w:t>
      </w:r>
      <w:r w:rsidR="00307909" w:rsidRPr="00E70686">
        <w:rPr>
          <w:bCs/>
        </w:rPr>
        <w:t>1</w:t>
      </w:r>
      <w:r w:rsidRPr="00E70686">
        <w:rPr>
          <w:bCs/>
        </w:rPr>
        <w:t>. Enquanto o programa de computador de que trata o § 2º do artigo 732-A não estiver preparado para realizar os cálculos previstos nos incisos I e V do artigo 732-C, as unidades federadas, onde ocorrer a mistura da gasolina “A” com AEAC ou do óleo diesel com B100 e posteriores remessas interestaduais, ficam autorizadas a glosar o valor do imposto apurado nos termos dos §§ 1</w:t>
      </w:r>
      <w:r w:rsidR="000F141F" w:rsidRPr="00E70686">
        <w:rPr>
          <w:bCs/>
        </w:rPr>
        <w:t>4</w:t>
      </w:r>
      <w:r w:rsidRPr="00E70686">
        <w:rPr>
          <w:bCs/>
        </w:rPr>
        <w:t xml:space="preserve"> e 1</w:t>
      </w:r>
      <w:r w:rsidR="000F141F" w:rsidRPr="00E70686">
        <w:rPr>
          <w:bCs/>
        </w:rPr>
        <w:t>5</w:t>
      </w:r>
      <w:r w:rsidRPr="00E70686">
        <w:rPr>
          <w:bCs/>
        </w:rPr>
        <w:t xml:space="preserve"> do artigo 732, aplicando-se as previsões do artigo 732-L2.</w:t>
      </w:r>
    </w:p>
    <w:p w:rsidR="00EE7738" w:rsidRDefault="00EE7738" w:rsidP="00EE7738">
      <w:pPr>
        <w:pStyle w:val="a5-1textoacordo0"/>
        <w:spacing w:before="0" w:after="0"/>
        <w:ind w:firstLine="567"/>
        <w:jc w:val="both"/>
        <w:rPr>
          <w:bCs/>
        </w:rPr>
      </w:pPr>
      <w:r w:rsidRPr="00B94C98">
        <w:rPr>
          <w:bCs/>
        </w:rPr>
        <w:lastRenderedPageBreak/>
        <w:t>§ 1</w:t>
      </w:r>
      <w:r w:rsidR="00307909">
        <w:rPr>
          <w:bCs/>
        </w:rPr>
        <w:t>2</w:t>
      </w:r>
      <w:r w:rsidRPr="00B94C98">
        <w:rPr>
          <w:bCs/>
        </w:rPr>
        <w:t xml:space="preserve">. O contribuinte responsável pelas informações que motivaram a comunicação prevista </w:t>
      </w:r>
      <w:r w:rsidR="002B3F18" w:rsidRPr="00B94C98">
        <w:rPr>
          <w:bCs/>
        </w:rPr>
        <w:t>no artigo 732-L2</w:t>
      </w:r>
      <w:r w:rsidRPr="00B94C98">
        <w:rPr>
          <w:bCs/>
        </w:rPr>
        <w:t>, será responsável pelo recolhimento do repasse glosado até o último dia útil do mês subsequente àquele em que tenham ocorrido as operações interestaduais.</w:t>
      </w:r>
      <w:r w:rsidR="002B3F18" w:rsidRPr="00B94C98">
        <w:rPr>
          <w:bCs/>
        </w:rPr>
        <w:t>”;</w:t>
      </w:r>
    </w:p>
    <w:p w:rsidR="002B3F18" w:rsidRPr="008035F8" w:rsidRDefault="002B3F18" w:rsidP="00EE7738">
      <w:pPr>
        <w:pStyle w:val="a5-1textoacordo0"/>
        <w:spacing w:before="0" w:after="0"/>
        <w:ind w:firstLine="567"/>
        <w:jc w:val="both"/>
        <w:rPr>
          <w:bCs/>
          <w:lang w:eastAsia="ar-SA"/>
        </w:rPr>
      </w:pPr>
      <w:r w:rsidRPr="00C04E3D">
        <w:rPr>
          <w:bCs/>
        </w:rPr>
        <w:t>XVIII</w:t>
      </w:r>
      <w:r w:rsidR="0072704D" w:rsidRPr="00C04E3D">
        <w:rPr>
          <w:bCs/>
        </w:rPr>
        <w:t xml:space="preserve"> </w:t>
      </w:r>
      <w:r w:rsidR="00C04E3D">
        <w:rPr>
          <w:bCs/>
        </w:rPr>
        <w:t>-</w:t>
      </w:r>
      <w:r w:rsidR="0072704D" w:rsidRPr="008035F8">
        <w:rPr>
          <w:b/>
          <w:bCs/>
        </w:rPr>
        <w:t xml:space="preserve"> </w:t>
      </w:r>
      <w:r w:rsidR="0072704D" w:rsidRPr="008035F8">
        <w:rPr>
          <w:bCs/>
        </w:rPr>
        <w:t xml:space="preserve">o item 120 à Tabela I do Anexo I: </w:t>
      </w:r>
      <w:r w:rsidR="0072704D" w:rsidRPr="006C5D06">
        <w:rPr>
          <w:bCs/>
          <w:lang w:eastAsia="ar-SA"/>
        </w:rPr>
        <w:t>(</w:t>
      </w:r>
      <w:r w:rsidR="00941C01" w:rsidRPr="006C5D06">
        <w:rPr>
          <w:bCs/>
          <w:lang w:eastAsia="ar-SA"/>
        </w:rPr>
        <w:t xml:space="preserve">Convênio ICMS 16/15: </w:t>
      </w:r>
      <w:r w:rsidR="0072704D" w:rsidRPr="006C5D06">
        <w:rPr>
          <w:bCs/>
          <w:lang w:eastAsia="ar-SA"/>
        </w:rPr>
        <w:t>Convênio ICMS 59/16, efeitos a partir de 01/10/16)</w:t>
      </w:r>
    </w:p>
    <w:p w:rsidR="0072704D" w:rsidRPr="004A0242" w:rsidRDefault="0072704D" w:rsidP="00EE7738">
      <w:pPr>
        <w:pStyle w:val="a5-1textoacordo0"/>
        <w:spacing w:before="0" w:after="0"/>
        <w:ind w:firstLine="567"/>
        <w:jc w:val="both"/>
        <w:rPr>
          <w:bCs/>
          <w:lang w:eastAsia="ar-SA"/>
        </w:rPr>
      </w:pPr>
      <w:r w:rsidRPr="004A0242">
        <w:rPr>
          <w:bCs/>
          <w:lang w:eastAsia="ar-SA"/>
        </w:rPr>
        <w:t xml:space="preserve">“120 </w:t>
      </w:r>
      <w:r w:rsidR="008801F0">
        <w:rPr>
          <w:bCs/>
          <w:lang w:eastAsia="ar-SA"/>
        </w:rPr>
        <w:t>-</w:t>
      </w:r>
      <w:r w:rsidRPr="004A0242">
        <w:rPr>
          <w:bCs/>
          <w:lang w:eastAsia="ar-SA"/>
        </w:rPr>
        <w:t xml:space="preserve"> </w:t>
      </w:r>
      <w:r w:rsidR="00254631" w:rsidRPr="004A0242">
        <w:rPr>
          <w:bCs/>
          <w:lang w:eastAsia="ar-SA"/>
        </w:rPr>
        <w:t xml:space="preserve">O fornecimento de energia elétrica </w:t>
      </w:r>
      <w:r w:rsidRPr="004A0242">
        <w:rPr>
          <w:bCs/>
          <w:lang w:eastAsia="ar-SA"/>
        </w:rPr>
        <w:t xml:space="preserve"> pela distribuidora à unidade consumidora, na quantidade correspondente à soma da energia elétrica injetada na rede de distribuição pela mesma unidade consumidora com os créditos de energia ativa originados na própria unidade consumidora no mesmo mês, em meses anteriores ou em outra unidade consumidora do mesmo titular, nos termos do Sistema de Compensação de Energia Elétrica, estabelecido pela Resolução Normativa nº 482, de 17 de abril de 2012.</w:t>
      </w:r>
    </w:p>
    <w:p w:rsidR="00254631" w:rsidRPr="00141759" w:rsidRDefault="00254631" w:rsidP="00EE7738">
      <w:pPr>
        <w:pStyle w:val="a5-1textoacordo0"/>
        <w:spacing w:before="0" w:after="0"/>
        <w:ind w:firstLine="567"/>
        <w:jc w:val="both"/>
        <w:rPr>
          <w:bCs/>
          <w:lang w:eastAsia="ar-SA"/>
        </w:rPr>
      </w:pPr>
      <w:r w:rsidRPr="00141759">
        <w:rPr>
          <w:bCs/>
          <w:lang w:eastAsia="ar-SA"/>
        </w:rPr>
        <w:t xml:space="preserve">Nota 1: O benefício previsto no </w:t>
      </w:r>
      <w:r w:rsidRPr="00141759">
        <w:rPr>
          <w:bCs/>
          <w:i/>
          <w:lang w:eastAsia="ar-SA"/>
        </w:rPr>
        <w:t>caput:</w:t>
      </w:r>
    </w:p>
    <w:p w:rsidR="00254631" w:rsidRPr="00E70686" w:rsidRDefault="00254631" w:rsidP="00EE7738">
      <w:pPr>
        <w:pStyle w:val="a5-1textoacordo0"/>
        <w:spacing w:before="0" w:after="0"/>
        <w:ind w:firstLine="567"/>
        <w:jc w:val="both"/>
        <w:rPr>
          <w:bCs/>
        </w:rPr>
      </w:pPr>
      <w:r w:rsidRPr="00E70686">
        <w:rPr>
          <w:bCs/>
        </w:rPr>
        <w:t xml:space="preserve">I - aplica-se somente à compensação de energia elétrica produzida por </w:t>
      </w:r>
      <w:proofErr w:type="spellStart"/>
      <w:r w:rsidRPr="00E70686">
        <w:rPr>
          <w:bCs/>
        </w:rPr>
        <w:t>microgeração</w:t>
      </w:r>
      <w:proofErr w:type="spellEnd"/>
      <w:r w:rsidRPr="00E70686">
        <w:rPr>
          <w:bCs/>
        </w:rPr>
        <w:t xml:space="preserve"> e </w:t>
      </w:r>
      <w:proofErr w:type="spellStart"/>
      <w:r w:rsidRPr="00E70686">
        <w:rPr>
          <w:bCs/>
        </w:rPr>
        <w:t>minigeração</w:t>
      </w:r>
      <w:proofErr w:type="spellEnd"/>
      <w:r w:rsidRPr="00E70686">
        <w:rPr>
          <w:bCs/>
        </w:rPr>
        <w:t xml:space="preserve"> definidas na referida resolução, cuja potência instalada seja, respectivamente, menor ou igual a 100 kW e superior a 100 kW e menor ou igual a 1 MW; </w:t>
      </w:r>
    </w:p>
    <w:p w:rsidR="00254631" w:rsidRPr="00E70686" w:rsidRDefault="00254631" w:rsidP="00EE7738">
      <w:pPr>
        <w:pStyle w:val="a5-1textoacordo0"/>
        <w:spacing w:before="0" w:after="0"/>
        <w:ind w:firstLine="567"/>
        <w:jc w:val="both"/>
        <w:rPr>
          <w:bCs/>
        </w:rPr>
      </w:pPr>
      <w:r w:rsidRPr="00E70686">
        <w:rPr>
          <w:bCs/>
        </w:rPr>
        <w:t>II - não se aplica ao custo de disponibilidade, à energia reativa, à demanda de potência, aos encargos de conexão ou uso do sistema de distribuição, e a quaisquer outros valores cobrados pela distribuidora.</w:t>
      </w:r>
    </w:p>
    <w:p w:rsidR="00254631" w:rsidRPr="00E70686" w:rsidRDefault="00254631" w:rsidP="00254631">
      <w:pPr>
        <w:pStyle w:val="a5-1textoacordo0"/>
        <w:ind w:firstLine="567"/>
        <w:jc w:val="both"/>
        <w:rPr>
          <w:bCs/>
        </w:rPr>
      </w:pPr>
      <w:r w:rsidRPr="00E70686">
        <w:rPr>
          <w:bCs/>
        </w:rPr>
        <w:t>Nota 2: Não se exigirá o estorno do crédito fiscal a que se refere o art</w:t>
      </w:r>
      <w:r w:rsidR="008035F8" w:rsidRPr="00E70686">
        <w:rPr>
          <w:bCs/>
        </w:rPr>
        <w:t xml:space="preserve">igo </w:t>
      </w:r>
      <w:r w:rsidRPr="00E70686">
        <w:rPr>
          <w:bCs/>
        </w:rPr>
        <w:t>34 da Lei n</w:t>
      </w:r>
      <w:r w:rsidR="008035F8" w:rsidRPr="00E70686">
        <w:rPr>
          <w:bCs/>
        </w:rPr>
        <w:t>.</w:t>
      </w:r>
      <w:r w:rsidRPr="00E70686">
        <w:rPr>
          <w:bCs/>
        </w:rPr>
        <w:t xml:space="preserve"> 688, de 27 de dezembro de 1996.</w:t>
      </w:r>
    </w:p>
    <w:p w:rsidR="00254631" w:rsidRPr="00141759" w:rsidRDefault="00254631" w:rsidP="00254631">
      <w:pPr>
        <w:pStyle w:val="a5-1textoacordo0"/>
        <w:ind w:firstLine="567"/>
        <w:jc w:val="both"/>
        <w:rPr>
          <w:bCs/>
        </w:rPr>
      </w:pPr>
      <w:r w:rsidRPr="00141759">
        <w:rPr>
          <w:bCs/>
        </w:rPr>
        <w:t>Nota 3: O benefício previsto neste item fica condicionado:</w:t>
      </w:r>
    </w:p>
    <w:p w:rsidR="00254631" w:rsidRPr="00141759" w:rsidRDefault="00254631" w:rsidP="00254631">
      <w:pPr>
        <w:pStyle w:val="a5-1textoacordo0"/>
        <w:ind w:firstLine="567"/>
        <w:jc w:val="both"/>
        <w:rPr>
          <w:bCs/>
        </w:rPr>
      </w:pPr>
      <w:r w:rsidRPr="00141759">
        <w:rPr>
          <w:bCs/>
        </w:rPr>
        <w:t xml:space="preserve">I - à observância pelas distribuidoras e pelos </w:t>
      </w:r>
      <w:proofErr w:type="spellStart"/>
      <w:r w:rsidRPr="00141759">
        <w:rPr>
          <w:bCs/>
        </w:rPr>
        <w:t>microgeradores</w:t>
      </w:r>
      <w:proofErr w:type="spellEnd"/>
      <w:r w:rsidRPr="00141759">
        <w:rPr>
          <w:bCs/>
        </w:rPr>
        <w:t xml:space="preserve"> e </w:t>
      </w:r>
      <w:proofErr w:type="spellStart"/>
      <w:r w:rsidRPr="00141759">
        <w:rPr>
          <w:bCs/>
        </w:rPr>
        <w:t>minigeradores</w:t>
      </w:r>
      <w:proofErr w:type="spellEnd"/>
      <w:r w:rsidRPr="00141759">
        <w:rPr>
          <w:bCs/>
        </w:rPr>
        <w:t xml:space="preserve"> dos procedimentos previstos em Ajuste SINIEF;</w:t>
      </w:r>
    </w:p>
    <w:p w:rsidR="00254631" w:rsidRPr="004A0242" w:rsidRDefault="00254631" w:rsidP="00254631">
      <w:pPr>
        <w:pStyle w:val="a5-1textoacordo0"/>
        <w:ind w:firstLine="567"/>
        <w:jc w:val="both"/>
        <w:rPr>
          <w:bCs/>
        </w:rPr>
      </w:pPr>
      <w:r w:rsidRPr="00141759">
        <w:rPr>
          <w:bCs/>
        </w:rPr>
        <w:t>II - a que as operações estejam contempladas com desoneração das contribuições para os Programas de Integração Social e de Formação do Patrimônio do Servidor Público - PIS/PASEP e da Contribuição para o Financiamento da Seguridade Social - COFINS.”</w:t>
      </w:r>
      <w:r w:rsidR="00090C15" w:rsidRPr="00141759">
        <w:rPr>
          <w:bCs/>
        </w:rPr>
        <w:t>;</w:t>
      </w:r>
    </w:p>
    <w:p w:rsidR="00356D1C" w:rsidRDefault="00090C15" w:rsidP="00D158FF">
      <w:pPr>
        <w:pStyle w:val="a5-1textoacordo0"/>
        <w:ind w:firstLine="567"/>
        <w:jc w:val="both"/>
      </w:pPr>
      <w:r w:rsidRPr="00C04E3D">
        <w:rPr>
          <w:bCs/>
        </w:rPr>
        <w:t xml:space="preserve">XIX </w:t>
      </w:r>
      <w:r w:rsidR="00C04E3D" w:rsidRPr="00C04E3D">
        <w:rPr>
          <w:bCs/>
        </w:rPr>
        <w:t>-</w:t>
      </w:r>
      <w:r w:rsidRPr="00C04E3D">
        <w:rPr>
          <w:b/>
          <w:bCs/>
        </w:rPr>
        <w:t xml:space="preserve"> </w:t>
      </w:r>
      <w:r w:rsidRPr="00C04E3D">
        <w:rPr>
          <w:bCs/>
        </w:rPr>
        <w:t xml:space="preserve">o item 123 ao Anexo Único do item 53 da Tabela II do Anexo I: (Convênio ICMS 062/16, efeitos a partir de </w:t>
      </w:r>
      <w:r w:rsidR="00C04E3D" w:rsidRPr="00C04E3D">
        <w:rPr>
          <w:bCs/>
        </w:rPr>
        <w:t>02</w:t>
      </w:r>
      <w:r w:rsidRPr="00C04E3D">
        <w:rPr>
          <w:bCs/>
        </w:rPr>
        <w:t>/</w:t>
      </w:r>
      <w:r w:rsidR="00C04E3D" w:rsidRPr="00C04E3D">
        <w:rPr>
          <w:bCs/>
        </w:rPr>
        <w:t>08</w:t>
      </w:r>
      <w:r w:rsidRPr="00C04E3D">
        <w:rPr>
          <w:bCs/>
        </w:rPr>
        <w:t>/16)</w:t>
      </w:r>
    </w:p>
    <w:p w:rsidR="00090C15" w:rsidRPr="00C04E3D" w:rsidRDefault="00090C15" w:rsidP="00356D1C">
      <w:pPr>
        <w:pStyle w:val="A5-1TextoAcordo"/>
        <w:spacing w:before="0" w:after="0"/>
        <w:ind w:firstLine="567"/>
        <w:rPr>
          <w:rFonts w:ascii="Times New Roman" w:hAnsi="Times New Roman" w:cs="Times New Roman"/>
          <w:sz w:val="24"/>
          <w:szCs w:val="24"/>
        </w:rPr>
      </w:pPr>
      <w:r w:rsidRPr="00C04E3D">
        <w:rPr>
          <w:rFonts w:ascii="Times New Roman" w:hAnsi="Times New Roman" w:cs="Times New Roman"/>
          <w:sz w:val="24"/>
          <w:szCs w:val="24"/>
        </w:rPr>
        <w:t>“</w:t>
      </w:r>
    </w:p>
    <w:tbl>
      <w:tblPr>
        <w:tblW w:w="10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4A0" w:firstRow="1" w:lastRow="0" w:firstColumn="1" w:lastColumn="0" w:noHBand="0" w:noVBand="1"/>
      </w:tblPr>
      <w:tblGrid>
        <w:gridCol w:w="811"/>
        <w:gridCol w:w="1769"/>
        <w:gridCol w:w="7654"/>
      </w:tblGrid>
      <w:tr w:rsidR="00090C15" w:rsidRPr="00090C15" w:rsidTr="00090C15">
        <w:trPr>
          <w:trHeight w:val="340"/>
        </w:trPr>
        <w:tc>
          <w:tcPr>
            <w:tcW w:w="811" w:type="dxa"/>
            <w:tcBorders>
              <w:top w:val="single" w:sz="2" w:space="0" w:color="auto"/>
              <w:left w:val="single" w:sz="2" w:space="0" w:color="auto"/>
              <w:bottom w:val="single" w:sz="2" w:space="0" w:color="auto"/>
              <w:right w:val="single" w:sz="2" w:space="0" w:color="auto"/>
            </w:tcBorders>
            <w:vAlign w:val="center"/>
            <w:hideMark/>
          </w:tcPr>
          <w:p w:rsidR="00090C15" w:rsidRPr="00C04E3D" w:rsidRDefault="00090C15">
            <w:pPr>
              <w:pStyle w:val="A7-1TabelaSubtitulo"/>
              <w:spacing w:before="0" w:after="0"/>
              <w:rPr>
                <w:rFonts w:ascii="Times New Roman" w:hAnsi="Times New Roman" w:cs="Times New Roman"/>
                <w:sz w:val="24"/>
              </w:rPr>
            </w:pPr>
            <w:r w:rsidRPr="00C04E3D">
              <w:rPr>
                <w:rFonts w:ascii="Times New Roman" w:hAnsi="Times New Roman" w:cs="Times New Roman"/>
                <w:sz w:val="24"/>
              </w:rPr>
              <w:t>123</w:t>
            </w:r>
          </w:p>
        </w:tc>
        <w:tc>
          <w:tcPr>
            <w:tcW w:w="1769" w:type="dxa"/>
            <w:tcBorders>
              <w:top w:val="single" w:sz="2" w:space="0" w:color="auto"/>
              <w:left w:val="single" w:sz="2" w:space="0" w:color="auto"/>
              <w:bottom w:val="single" w:sz="2" w:space="0" w:color="auto"/>
              <w:right w:val="single" w:sz="2" w:space="0" w:color="auto"/>
            </w:tcBorders>
            <w:hideMark/>
          </w:tcPr>
          <w:p w:rsidR="00090C15" w:rsidRPr="00C04E3D" w:rsidRDefault="00090C15">
            <w:pPr>
              <w:pStyle w:val="A7-2Tabelajustificado0"/>
              <w:spacing w:before="0" w:after="0"/>
              <w:jc w:val="center"/>
              <w:rPr>
                <w:rFonts w:ascii="Times New Roman" w:hAnsi="Times New Roman"/>
                <w:sz w:val="24"/>
              </w:rPr>
            </w:pPr>
            <w:r w:rsidRPr="00C04E3D">
              <w:rPr>
                <w:rFonts w:ascii="Times New Roman" w:hAnsi="Times New Roman"/>
                <w:sz w:val="24"/>
              </w:rPr>
              <w:t>3002.10.29</w:t>
            </w:r>
          </w:p>
        </w:tc>
        <w:tc>
          <w:tcPr>
            <w:tcW w:w="7654" w:type="dxa"/>
            <w:tcBorders>
              <w:top w:val="single" w:sz="2" w:space="0" w:color="auto"/>
              <w:left w:val="single" w:sz="2" w:space="0" w:color="auto"/>
              <w:bottom w:val="single" w:sz="2" w:space="0" w:color="auto"/>
              <w:right w:val="single" w:sz="2" w:space="0" w:color="auto"/>
            </w:tcBorders>
            <w:vAlign w:val="center"/>
            <w:hideMark/>
          </w:tcPr>
          <w:p w:rsidR="00090C15" w:rsidRPr="00090C15" w:rsidRDefault="00090C15">
            <w:pPr>
              <w:pStyle w:val="A7-2Tabelajustificado0"/>
              <w:spacing w:before="0" w:after="0"/>
              <w:rPr>
                <w:rFonts w:ascii="Times New Roman" w:hAnsi="Times New Roman"/>
                <w:sz w:val="24"/>
              </w:rPr>
            </w:pPr>
            <w:r w:rsidRPr="00C04E3D">
              <w:rPr>
                <w:rFonts w:ascii="Times New Roman" w:hAnsi="Times New Roman"/>
                <w:sz w:val="24"/>
              </w:rPr>
              <w:t>Peptídeo antitumoral Rb09</w:t>
            </w:r>
          </w:p>
        </w:tc>
      </w:tr>
    </w:tbl>
    <w:p w:rsidR="00090C15" w:rsidRPr="00090C15" w:rsidRDefault="00090C15" w:rsidP="00090C15">
      <w:pPr>
        <w:ind w:firstLine="1418"/>
        <w:jc w:val="both"/>
        <w:rPr>
          <w:rFonts w:eastAsia="Times New Roman" w:cs="Times New Roman"/>
          <w:b/>
          <w:bCs/>
          <w:kern w:val="2"/>
          <w:lang w:eastAsia="pt-BR"/>
        </w:rPr>
      </w:pPr>
    </w:p>
    <w:p w:rsidR="00090C15" w:rsidRDefault="00090C15" w:rsidP="00090C15">
      <w:pPr>
        <w:ind w:firstLine="1418"/>
        <w:jc w:val="both"/>
        <w:rPr>
          <w:rFonts w:eastAsia="Times New Roman" w:cs="Times New Roman"/>
          <w:lang w:eastAsia="pt-BR"/>
        </w:rPr>
      </w:pPr>
      <w:r>
        <w:rPr>
          <w:rFonts w:eastAsia="Times New Roman" w:cs="Times New Roman"/>
          <w:lang w:eastAsia="pt-BR"/>
        </w:rPr>
        <w:t xml:space="preserve">                                                                                                                                            </w:t>
      </w:r>
      <w:r w:rsidR="00D158FF">
        <w:rPr>
          <w:rFonts w:eastAsia="Times New Roman" w:cs="Times New Roman"/>
          <w:lang w:eastAsia="pt-BR"/>
        </w:rPr>
        <w:t xml:space="preserve">   </w:t>
      </w:r>
      <w:r>
        <w:rPr>
          <w:rFonts w:eastAsia="Times New Roman" w:cs="Times New Roman"/>
          <w:lang w:eastAsia="pt-BR"/>
        </w:rPr>
        <w:t>”;</w:t>
      </w:r>
    </w:p>
    <w:p w:rsidR="00090C15" w:rsidRPr="00606B73" w:rsidRDefault="00090C15" w:rsidP="00090C15">
      <w:pPr>
        <w:ind w:firstLine="567"/>
        <w:jc w:val="both"/>
        <w:rPr>
          <w:rFonts w:eastAsia="Times New Roman" w:cs="Times New Roman"/>
          <w:lang w:eastAsia="pt-BR"/>
        </w:rPr>
      </w:pPr>
      <w:r w:rsidRPr="00606B73">
        <w:rPr>
          <w:rFonts w:eastAsia="Times New Roman" w:cs="Times New Roman"/>
          <w:lang w:eastAsia="pt-BR"/>
        </w:rPr>
        <w:t>XX</w:t>
      </w:r>
      <w:r w:rsidR="00C7027D" w:rsidRPr="00606B73">
        <w:rPr>
          <w:rFonts w:eastAsia="Times New Roman" w:cs="Times New Roman"/>
          <w:b/>
          <w:lang w:eastAsia="pt-BR"/>
        </w:rPr>
        <w:t xml:space="preserve"> </w:t>
      </w:r>
      <w:r w:rsidR="00730133" w:rsidRPr="00606B73">
        <w:rPr>
          <w:rFonts w:eastAsia="Times New Roman" w:cs="Times New Roman"/>
          <w:b/>
          <w:lang w:eastAsia="pt-BR"/>
        </w:rPr>
        <w:t>-</w:t>
      </w:r>
      <w:r w:rsidR="00C7027D" w:rsidRPr="00606B73">
        <w:rPr>
          <w:rFonts w:eastAsia="Times New Roman" w:cs="Times New Roman"/>
          <w:b/>
          <w:lang w:eastAsia="pt-BR"/>
        </w:rPr>
        <w:t xml:space="preserve"> </w:t>
      </w:r>
      <w:r w:rsidR="00C7027D" w:rsidRPr="00606B73">
        <w:rPr>
          <w:rFonts w:eastAsia="Times New Roman" w:cs="Times New Roman"/>
          <w:lang w:eastAsia="pt-BR"/>
        </w:rPr>
        <w:t>o § 9º ao artigo 3º: (Adesão de Rondônia ao Convênio ICMS 48/13, pelo Convênio ICMS 68/16, efeitos a partir de 01/10/16)</w:t>
      </w:r>
    </w:p>
    <w:p w:rsidR="00C7027D" w:rsidRPr="00606B73" w:rsidRDefault="00C7027D" w:rsidP="00090C15">
      <w:pPr>
        <w:ind w:firstLine="567"/>
        <w:jc w:val="both"/>
        <w:rPr>
          <w:rFonts w:eastAsia="Times New Roman" w:cs="Times New Roman"/>
          <w:lang w:eastAsia="pt-BR"/>
        </w:rPr>
      </w:pPr>
    </w:p>
    <w:p w:rsidR="00C7027D" w:rsidRPr="00606B73" w:rsidRDefault="00C7027D" w:rsidP="00090C15">
      <w:pPr>
        <w:ind w:firstLine="567"/>
        <w:jc w:val="both"/>
        <w:rPr>
          <w:rFonts w:eastAsia="Times New Roman" w:cs="Times New Roman"/>
          <w:lang w:eastAsia="pt-BR"/>
        </w:rPr>
      </w:pPr>
      <w:r w:rsidRPr="00606B73">
        <w:rPr>
          <w:rFonts w:eastAsia="Times New Roman" w:cs="Times New Roman"/>
          <w:lang w:eastAsia="pt-BR"/>
        </w:rPr>
        <w:t>“Art. 3º.</w:t>
      </w:r>
      <w:r w:rsidR="00D158FF">
        <w:rPr>
          <w:rFonts w:eastAsia="Times New Roman" w:cs="Times New Roman"/>
          <w:lang w:eastAsia="pt-BR"/>
        </w:rPr>
        <w:t>.</w:t>
      </w:r>
      <w:r w:rsidRPr="00606B73">
        <w:rPr>
          <w:rFonts w:eastAsia="Times New Roman" w:cs="Times New Roman"/>
          <w:lang w:eastAsia="pt-BR"/>
        </w:rPr>
        <w:t>..................................................................................................................................................</w:t>
      </w:r>
    </w:p>
    <w:p w:rsidR="00C7027D" w:rsidRPr="00606B73" w:rsidRDefault="00C7027D" w:rsidP="00090C15">
      <w:pPr>
        <w:ind w:firstLine="567"/>
        <w:jc w:val="both"/>
        <w:rPr>
          <w:rFonts w:eastAsia="Times New Roman" w:cs="Times New Roman"/>
          <w:lang w:eastAsia="pt-BR"/>
        </w:rPr>
      </w:pPr>
    </w:p>
    <w:p w:rsidR="00C7027D" w:rsidRPr="00606B73" w:rsidRDefault="00C7027D" w:rsidP="00090C15">
      <w:pPr>
        <w:ind w:firstLine="567"/>
        <w:jc w:val="both"/>
        <w:rPr>
          <w:rFonts w:eastAsia="Times New Roman" w:cs="Times New Roman"/>
          <w:lang w:eastAsia="pt-BR"/>
        </w:rPr>
      </w:pPr>
      <w:r w:rsidRPr="00606B73">
        <w:rPr>
          <w:rFonts w:eastAsia="Times New Roman" w:cs="Times New Roman"/>
          <w:lang w:eastAsia="pt-BR"/>
        </w:rPr>
        <w:lastRenderedPageBreak/>
        <w:t>................................................................................................................................................................</w:t>
      </w:r>
    </w:p>
    <w:p w:rsidR="00C7027D" w:rsidRPr="00606B73" w:rsidRDefault="00C7027D" w:rsidP="00090C15">
      <w:pPr>
        <w:ind w:firstLine="567"/>
        <w:jc w:val="both"/>
        <w:rPr>
          <w:rFonts w:eastAsia="Times New Roman" w:cs="Times New Roman"/>
          <w:lang w:eastAsia="pt-BR"/>
        </w:rPr>
      </w:pPr>
    </w:p>
    <w:p w:rsidR="00C7027D" w:rsidRDefault="00C7027D" w:rsidP="00090C15">
      <w:pPr>
        <w:ind w:firstLine="567"/>
        <w:jc w:val="both"/>
        <w:rPr>
          <w:rFonts w:eastAsia="Times New Roman" w:cs="Times New Roman"/>
          <w:lang w:eastAsia="pt-BR"/>
        </w:rPr>
      </w:pPr>
      <w:r w:rsidRPr="00606B73">
        <w:rPr>
          <w:rFonts w:eastAsia="Times New Roman" w:cs="Times New Roman"/>
          <w:lang w:eastAsia="pt-BR"/>
        </w:rPr>
        <w:t xml:space="preserve">§ 9º. Os estabelecimentos localizados no </w:t>
      </w:r>
      <w:r w:rsidR="007105AB" w:rsidRPr="00606B73">
        <w:rPr>
          <w:rFonts w:eastAsia="Times New Roman" w:cs="Times New Roman"/>
          <w:lang w:eastAsia="pt-BR"/>
        </w:rPr>
        <w:t>E</w:t>
      </w:r>
      <w:r w:rsidRPr="00606B73">
        <w:rPr>
          <w:rFonts w:eastAsia="Times New Roman" w:cs="Times New Roman"/>
          <w:lang w:eastAsia="pt-BR"/>
        </w:rPr>
        <w:t>stado de Rondônia, que realizem operações sujeitas a não incidência do imposto sobre as operações com o papel destinado à impressão de livro, jornal ou periódico deverão se credenciar na Coordenadoria da Receita Estadual e no Sistema de Registro e Controle das Operações com Papel Imune Nacional - RECOPI NACIONAL</w:t>
      </w:r>
      <w:r w:rsidR="000D7C77" w:rsidRPr="00606B73">
        <w:rPr>
          <w:rFonts w:eastAsia="Times New Roman" w:cs="Times New Roman"/>
          <w:lang w:eastAsia="pt-BR"/>
        </w:rPr>
        <w:t>, conforme os</w:t>
      </w:r>
      <w:r w:rsidRPr="00606B73">
        <w:rPr>
          <w:rFonts w:eastAsia="Times New Roman" w:cs="Times New Roman"/>
          <w:lang w:eastAsia="pt-BR"/>
        </w:rPr>
        <w:t xml:space="preserve"> termos e disposições do Convênio ICMS 48</w:t>
      </w:r>
      <w:r w:rsidR="00EB189A" w:rsidRPr="00606B73">
        <w:rPr>
          <w:rFonts w:eastAsia="Times New Roman" w:cs="Times New Roman"/>
          <w:lang w:eastAsia="pt-BR"/>
        </w:rPr>
        <w:t xml:space="preserve">, </w:t>
      </w:r>
      <w:r w:rsidRPr="00606B73">
        <w:rPr>
          <w:rFonts w:eastAsia="Times New Roman" w:cs="Times New Roman"/>
          <w:lang w:eastAsia="pt-BR"/>
        </w:rPr>
        <w:t>de 12 de julho de 2013.</w:t>
      </w:r>
      <w:r w:rsidR="00E72694" w:rsidRPr="00606B73">
        <w:rPr>
          <w:rFonts w:eastAsia="Times New Roman" w:cs="Times New Roman"/>
          <w:lang w:eastAsia="pt-BR"/>
        </w:rPr>
        <w:t>”</w:t>
      </w:r>
    </w:p>
    <w:p w:rsidR="00E72694" w:rsidRDefault="00E72694" w:rsidP="00090C15">
      <w:pPr>
        <w:ind w:firstLine="567"/>
        <w:jc w:val="both"/>
        <w:rPr>
          <w:rFonts w:eastAsia="Times New Roman" w:cs="Times New Roman"/>
          <w:lang w:eastAsia="pt-BR"/>
        </w:rPr>
      </w:pPr>
    </w:p>
    <w:p w:rsidR="008F7488" w:rsidRDefault="00E72694" w:rsidP="008F7488">
      <w:pPr>
        <w:ind w:firstLine="567"/>
        <w:jc w:val="both"/>
        <w:rPr>
          <w:rFonts w:eastAsia="Times New Roman" w:cs="Times New Roman"/>
          <w:bCs/>
          <w:lang w:eastAsia="pt-BR"/>
        </w:rPr>
      </w:pPr>
      <w:r w:rsidRPr="00606B73">
        <w:rPr>
          <w:rFonts w:eastAsia="Times New Roman" w:cs="Times New Roman"/>
          <w:lang w:eastAsia="pt-BR"/>
        </w:rPr>
        <w:t>XXI</w:t>
      </w:r>
      <w:r>
        <w:rPr>
          <w:rFonts w:eastAsia="Times New Roman" w:cs="Times New Roman"/>
          <w:b/>
          <w:lang w:eastAsia="pt-BR"/>
        </w:rPr>
        <w:t xml:space="preserve"> </w:t>
      </w:r>
      <w:r w:rsidR="00730133">
        <w:rPr>
          <w:rFonts w:eastAsia="Times New Roman" w:cs="Times New Roman"/>
          <w:b/>
          <w:lang w:eastAsia="pt-BR"/>
        </w:rPr>
        <w:t>-</w:t>
      </w:r>
      <w:r>
        <w:rPr>
          <w:rFonts w:eastAsia="Times New Roman" w:cs="Times New Roman"/>
          <w:b/>
          <w:lang w:eastAsia="pt-BR"/>
        </w:rPr>
        <w:t xml:space="preserve"> </w:t>
      </w:r>
      <w:r w:rsidR="008F7488">
        <w:rPr>
          <w:rFonts w:eastAsia="Times New Roman" w:cs="Times New Roman"/>
          <w:lang w:eastAsia="pt-BR"/>
        </w:rPr>
        <w:t>a Nota única ao</w:t>
      </w:r>
      <w:r w:rsidR="008F7488">
        <w:rPr>
          <w:rFonts w:eastAsia="Times New Roman" w:cs="Times New Roman"/>
          <w:bCs/>
          <w:lang w:eastAsia="pt-BR"/>
        </w:rPr>
        <w:t xml:space="preserve"> item 23 da Tabela I do Anexo I: (Convênio ICMS 072/16, efeitos a partir de 01/10/16)</w:t>
      </w:r>
    </w:p>
    <w:p w:rsidR="008F7488" w:rsidRDefault="008F7488" w:rsidP="008F7488">
      <w:pPr>
        <w:ind w:firstLine="567"/>
        <w:jc w:val="both"/>
        <w:rPr>
          <w:rFonts w:eastAsia="Times New Roman" w:cs="Times New Roman"/>
          <w:bCs/>
          <w:lang w:eastAsia="pt-BR"/>
        </w:rPr>
      </w:pPr>
    </w:p>
    <w:p w:rsidR="008F7488" w:rsidRDefault="008F7488" w:rsidP="008F7488">
      <w:pPr>
        <w:ind w:firstLine="567"/>
        <w:jc w:val="both"/>
        <w:rPr>
          <w:rFonts w:eastAsia="Times New Roman" w:cs="Times New Roman"/>
          <w:bCs/>
          <w:lang w:eastAsia="pt-BR"/>
        </w:rPr>
      </w:pPr>
      <w:r>
        <w:rPr>
          <w:rFonts w:eastAsia="Times New Roman" w:cs="Times New Roman"/>
          <w:bCs/>
          <w:lang w:eastAsia="pt-BR"/>
        </w:rPr>
        <w:t>“23 - .......................................................................................................................................................</w:t>
      </w:r>
    </w:p>
    <w:p w:rsidR="006F78B9" w:rsidRDefault="008F7488" w:rsidP="00A328A8">
      <w:pPr>
        <w:pStyle w:val="a5-1textoacordo0"/>
        <w:ind w:firstLine="567"/>
        <w:jc w:val="both"/>
        <w:rPr>
          <w:b/>
          <w:bCs/>
          <w:highlight w:val="red"/>
        </w:rPr>
      </w:pPr>
      <w:r>
        <w:rPr>
          <w:bCs/>
        </w:rPr>
        <w:t xml:space="preserve">Nota única: </w:t>
      </w:r>
      <w:r w:rsidRPr="00254631">
        <w:rPr>
          <w:bCs/>
        </w:rPr>
        <w:t xml:space="preserve">Não se exigirá o estorno do crédito fiscal a que se refere </w:t>
      </w:r>
      <w:r w:rsidR="008C3947">
        <w:rPr>
          <w:bCs/>
        </w:rPr>
        <w:t>o inciso I d</w:t>
      </w:r>
      <w:r w:rsidRPr="00254631">
        <w:rPr>
          <w:bCs/>
        </w:rPr>
        <w:t xml:space="preserve">o </w:t>
      </w:r>
      <w:r>
        <w:rPr>
          <w:bCs/>
        </w:rPr>
        <w:t>art</w:t>
      </w:r>
      <w:r w:rsidR="008C3947">
        <w:rPr>
          <w:bCs/>
        </w:rPr>
        <w:t xml:space="preserve">igo </w:t>
      </w:r>
      <w:r>
        <w:rPr>
          <w:bCs/>
        </w:rPr>
        <w:t>34 da Lei n</w:t>
      </w:r>
      <w:r w:rsidR="008C3947">
        <w:rPr>
          <w:bCs/>
        </w:rPr>
        <w:t>.</w:t>
      </w:r>
      <w:r>
        <w:rPr>
          <w:bCs/>
        </w:rPr>
        <w:t xml:space="preserve"> 688, de 27 de </w:t>
      </w:r>
      <w:r w:rsidRPr="00254631">
        <w:rPr>
          <w:bCs/>
        </w:rPr>
        <w:t>dezembro de 1996.</w:t>
      </w:r>
      <w:r>
        <w:rPr>
          <w:bCs/>
        </w:rPr>
        <w:t>”</w:t>
      </w:r>
      <w:r w:rsidR="00767E08">
        <w:rPr>
          <w:bCs/>
        </w:rPr>
        <w:t>;</w:t>
      </w:r>
    </w:p>
    <w:p w:rsidR="00E70686" w:rsidRDefault="00767E08" w:rsidP="00E70686">
      <w:pPr>
        <w:ind w:firstLine="567"/>
        <w:jc w:val="both"/>
        <w:rPr>
          <w:rFonts w:eastAsia="Times New Roman" w:cs="Times New Roman"/>
          <w:bCs/>
          <w:lang w:eastAsia="pt-BR"/>
        </w:rPr>
      </w:pPr>
      <w:r w:rsidRPr="00506A20">
        <w:rPr>
          <w:bCs/>
        </w:rPr>
        <w:t>XXII</w:t>
      </w:r>
      <w:r w:rsidRPr="000E1801">
        <w:rPr>
          <w:bCs/>
        </w:rPr>
        <w:t xml:space="preserve"> </w:t>
      </w:r>
      <w:r w:rsidR="00AB3759" w:rsidRPr="000E1801">
        <w:rPr>
          <w:bCs/>
        </w:rPr>
        <w:t>-</w:t>
      </w:r>
      <w:r w:rsidRPr="000E1801">
        <w:rPr>
          <w:bCs/>
        </w:rPr>
        <w:t xml:space="preserve"> o Capítulo III-A</w:t>
      </w:r>
      <w:r w:rsidR="00836923" w:rsidRPr="000E1801">
        <w:rPr>
          <w:bCs/>
        </w:rPr>
        <w:t>1</w:t>
      </w:r>
      <w:r w:rsidR="006D5885" w:rsidRPr="000E1801">
        <w:rPr>
          <w:bCs/>
        </w:rPr>
        <w:t xml:space="preserve"> </w:t>
      </w:r>
      <w:r w:rsidR="00AB3759" w:rsidRPr="000E1801">
        <w:rPr>
          <w:bCs/>
        </w:rPr>
        <w:t>à</w:t>
      </w:r>
      <w:r w:rsidR="00836923" w:rsidRPr="000E1801">
        <w:rPr>
          <w:bCs/>
        </w:rPr>
        <w:t xml:space="preserve"> Seção III do </w:t>
      </w:r>
      <w:r w:rsidRPr="000E1801">
        <w:rPr>
          <w:bCs/>
        </w:rPr>
        <w:t>Título V</w:t>
      </w:r>
      <w:r w:rsidR="00836923" w:rsidRPr="000E1801">
        <w:rPr>
          <w:bCs/>
        </w:rPr>
        <w:t>, renumerando</w:t>
      </w:r>
      <w:r w:rsidR="00BE7D89" w:rsidRPr="000E1801">
        <w:rPr>
          <w:bCs/>
        </w:rPr>
        <w:t xml:space="preserve">-se </w:t>
      </w:r>
      <w:r w:rsidR="00BE021B" w:rsidRPr="000E1801">
        <w:rPr>
          <w:bCs/>
        </w:rPr>
        <w:t>o</w:t>
      </w:r>
      <w:r w:rsidR="00836923" w:rsidRPr="000E1801">
        <w:rPr>
          <w:bCs/>
        </w:rPr>
        <w:t xml:space="preserve"> </w:t>
      </w:r>
      <w:r w:rsidR="00BE021B" w:rsidRPr="000E1801">
        <w:rPr>
          <w:bCs/>
        </w:rPr>
        <w:t>Cap</w:t>
      </w:r>
      <w:r w:rsidR="00AB3759" w:rsidRPr="000E1801">
        <w:rPr>
          <w:bCs/>
        </w:rPr>
        <w:t>í</w:t>
      </w:r>
      <w:r w:rsidR="00BE021B" w:rsidRPr="000E1801">
        <w:rPr>
          <w:bCs/>
        </w:rPr>
        <w:t>tulo</w:t>
      </w:r>
      <w:r w:rsidR="00836923" w:rsidRPr="000E1801">
        <w:rPr>
          <w:bCs/>
        </w:rPr>
        <w:t xml:space="preserve"> III-A</w:t>
      </w:r>
      <w:r w:rsidR="003B3011" w:rsidRPr="000E1801">
        <w:rPr>
          <w:bCs/>
        </w:rPr>
        <w:t>1</w:t>
      </w:r>
      <w:r w:rsidR="00836923" w:rsidRPr="000E1801">
        <w:rPr>
          <w:bCs/>
        </w:rPr>
        <w:t xml:space="preserve"> para </w:t>
      </w:r>
      <w:r w:rsidR="00BE021B" w:rsidRPr="000E1801">
        <w:rPr>
          <w:bCs/>
        </w:rPr>
        <w:t>Capítulo</w:t>
      </w:r>
      <w:r w:rsidR="00836923" w:rsidRPr="000E1801">
        <w:rPr>
          <w:bCs/>
        </w:rPr>
        <w:t xml:space="preserve"> III-</w:t>
      </w:r>
      <w:r w:rsidR="003B3011" w:rsidRPr="000E1801">
        <w:rPr>
          <w:bCs/>
        </w:rPr>
        <w:t>A2</w:t>
      </w:r>
      <w:r w:rsidRPr="000E1801">
        <w:rPr>
          <w:bCs/>
        </w:rPr>
        <w:t>: (</w:t>
      </w:r>
      <w:r w:rsidR="00AB3759" w:rsidRPr="000E1801">
        <w:rPr>
          <w:bCs/>
        </w:rPr>
        <w:t>Ato C</w:t>
      </w:r>
      <w:r w:rsidR="000E1801">
        <w:rPr>
          <w:bCs/>
        </w:rPr>
        <w:t>OTEPE</w:t>
      </w:r>
      <w:r w:rsidR="00AB3759" w:rsidRPr="000E1801">
        <w:rPr>
          <w:bCs/>
        </w:rPr>
        <w:t xml:space="preserve"> 31/12</w:t>
      </w:r>
      <w:r w:rsidR="008C3947" w:rsidRPr="000E1801">
        <w:rPr>
          <w:bCs/>
        </w:rPr>
        <w:t xml:space="preserve"> </w:t>
      </w:r>
      <w:r w:rsidR="00AB3759" w:rsidRPr="000E1801">
        <w:rPr>
          <w:bCs/>
        </w:rPr>
        <w:t xml:space="preserve">- </w:t>
      </w:r>
      <w:r w:rsidR="006D5885" w:rsidRPr="000E1801">
        <w:rPr>
          <w:rFonts w:eastAsia="Times New Roman" w:cs="Times New Roman"/>
          <w:bCs/>
          <w:lang w:eastAsia="pt-BR"/>
        </w:rPr>
        <w:t>Ato COTEPE ICMS 09/16</w:t>
      </w:r>
      <w:r w:rsidR="00E70686">
        <w:rPr>
          <w:rFonts w:eastAsia="Times New Roman" w:cs="Times New Roman"/>
          <w:bCs/>
          <w:lang w:eastAsia="pt-BR"/>
        </w:rPr>
        <w:t xml:space="preserve">, </w:t>
      </w:r>
      <w:r w:rsidR="00E70686" w:rsidRPr="007068BA">
        <w:rPr>
          <w:rFonts w:eastAsia="Times New Roman" w:cs="Times New Roman"/>
          <w:bCs/>
          <w:lang w:eastAsia="pt-BR"/>
        </w:rPr>
        <w:t>efeitos a partir de 01/0</w:t>
      </w:r>
      <w:r w:rsidR="007068BA" w:rsidRPr="007068BA">
        <w:rPr>
          <w:rFonts w:eastAsia="Times New Roman" w:cs="Times New Roman"/>
          <w:bCs/>
          <w:lang w:eastAsia="pt-BR"/>
        </w:rPr>
        <w:t>9</w:t>
      </w:r>
      <w:r w:rsidR="00E70686" w:rsidRPr="007068BA">
        <w:rPr>
          <w:rFonts w:eastAsia="Times New Roman" w:cs="Times New Roman"/>
          <w:bCs/>
          <w:lang w:eastAsia="pt-BR"/>
        </w:rPr>
        <w:t>/16)</w:t>
      </w:r>
    </w:p>
    <w:p w:rsidR="00767E08" w:rsidRDefault="00AB3759" w:rsidP="008555D0">
      <w:pPr>
        <w:pStyle w:val="a5-1textoacordo0"/>
        <w:ind w:firstLine="567"/>
        <w:jc w:val="both"/>
        <w:rPr>
          <w:bCs/>
        </w:rPr>
      </w:pPr>
      <w:r>
        <w:rPr>
          <w:bCs/>
        </w:rPr>
        <w:t xml:space="preserve"> </w:t>
      </w:r>
      <w:r w:rsidR="00767E08">
        <w:rPr>
          <w:bCs/>
        </w:rPr>
        <w:t xml:space="preserve">“Dos relatórios disponibilizados pela </w:t>
      </w:r>
      <w:r w:rsidR="00767E08" w:rsidRPr="00767E08">
        <w:rPr>
          <w:bCs/>
        </w:rPr>
        <w:t>Câmara de Comercialização de Energia Elétrica (CCEE)</w:t>
      </w:r>
    </w:p>
    <w:p w:rsidR="00767E08" w:rsidRDefault="00767E08" w:rsidP="008555D0">
      <w:pPr>
        <w:pStyle w:val="a5-1textoacordo0"/>
        <w:ind w:firstLine="567"/>
        <w:jc w:val="both"/>
        <w:rPr>
          <w:bCs/>
        </w:rPr>
      </w:pPr>
      <w:r>
        <w:rPr>
          <w:bCs/>
        </w:rPr>
        <w:t>Art. 35</w:t>
      </w:r>
      <w:r w:rsidR="00AB3759">
        <w:rPr>
          <w:bCs/>
        </w:rPr>
        <w:t>9</w:t>
      </w:r>
      <w:r>
        <w:rPr>
          <w:bCs/>
        </w:rPr>
        <w:t>-</w:t>
      </w:r>
      <w:r w:rsidR="00AB3759">
        <w:rPr>
          <w:bCs/>
        </w:rPr>
        <w:t>F1</w:t>
      </w:r>
      <w:r>
        <w:rPr>
          <w:bCs/>
        </w:rPr>
        <w:t xml:space="preserve">. </w:t>
      </w:r>
      <w:r w:rsidRPr="00767E08">
        <w:rPr>
          <w:bCs/>
        </w:rPr>
        <w:t>A Câmara de Comercialização de Energia Elétrica (CCEE) deverá disponibilizar mensalmente aos fiscos estaduais relatório contendo, no mínimo, as informações relativas:</w:t>
      </w:r>
    </w:p>
    <w:p w:rsidR="00767E08" w:rsidRPr="00767E08" w:rsidRDefault="00767E08" w:rsidP="00767E08">
      <w:pPr>
        <w:pStyle w:val="a5-1textoacordo0"/>
        <w:ind w:firstLine="567"/>
        <w:jc w:val="both"/>
        <w:rPr>
          <w:bCs/>
        </w:rPr>
      </w:pPr>
      <w:r w:rsidRPr="00767E08">
        <w:rPr>
          <w:bCs/>
        </w:rPr>
        <w:t xml:space="preserve">I </w:t>
      </w:r>
      <w:r w:rsidR="00AB3759">
        <w:rPr>
          <w:bCs/>
        </w:rPr>
        <w:t>-</w:t>
      </w:r>
      <w:r w:rsidRPr="00767E08">
        <w:rPr>
          <w:bCs/>
        </w:rPr>
        <w:t xml:space="preserve"> aos contratos de compra e venda de energia elétrica nela registrados, inclusive na modalidade de cessão de montantes de energia e de potência;</w:t>
      </w:r>
    </w:p>
    <w:p w:rsidR="00767E08" w:rsidRPr="00767E08" w:rsidRDefault="00767E08" w:rsidP="00767E08">
      <w:pPr>
        <w:pStyle w:val="a5-1textoacordo0"/>
        <w:ind w:firstLine="567"/>
        <w:jc w:val="both"/>
        <w:rPr>
          <w:bCs/>
        </w:rPr>
      </w:pPr>
      <w:r w:rsidRPr="00767E08">
        <w:rPr>
          <w:bCs/>
        </w:rPr>
        <w:t>II - a identificação dos agentes, com a indicação no número de sua inscrição no CNPJ;</w:t>
      </w:r>
    </w:p>
    <w:p w:rsidR="00767E08" w:rsidRDefault="00767E08" w:rsidP="00767E08">
      <w:pPr>
        <w:pStyle w:val="a5-1textoacordo0"/>
        <w:ind w:firstLine="567"/>
        <w:jc w:val="both"/>
        <w:rPr>
          <w:bCs/>
        </w:rPr>
      </w:pPr>
      <w:r w:rsidRPr="00767E08">
        <w:rPr>
          <w:bCs/>
        </w:rPr>
        <w:t>III - o resultado financeiro da liquidação no Mercado de Curto Prazo com as parcelas que o compuserem;</w:t>
      </w:r>
    </w:p>
    <w:p w:rsidR="00767E08" w:rsidRPr="00767E08" w:rsidRDefault="00767E08" w:rsidP="00767E08">
      <w:pPr>
        <w:spacing w:after="120"/>
        <w:ind w:firstLine="567"/>
        <w:jc w:val="both"/>
        <w:textAlignment w:val="baseline"/>
        <w:rPr>
          <w:rFonts w:eastAsia="Times New Roman" w:cs="Times New Roman"/>
          <w:color w:val="000000"/>
          <w:lang w:eastAsia="pt-BR"/>
        </w:rPr>
      </w:pPr>
      <w:r w:rsidRPr="00767E08">
        <w:rPr>
          <w:rFonts w:eastAsia="Times New Roman" w:cs="Times New Roman"/>
          <w:color w:val="000000"/>
          <w:lang w:eastAsia="pt-BR"/>
        </w:rPr>
        <w:t xml:space="preserve">IV </w:t>
      </w:r>
      <w:r w:rsidR="0057441E">
        <w:rPr>
          <w:rFonts w:eastAsia="Times New Roman" w:cs="Times New Roman"/>
          <w:color w:val="000000"/>
          <w:lang w:eastAsia="pt-BR"/>
        </w:rPr>
        <w:t>-</w:t>
      </w:r>
      <w:r w:rsidRPr="00767E08">
        <w:rPr>
          <w:rFonts w:eastAsia="Times New Roman" w:cs="Times New Roman"/>
          <w:color w:val="000000"/>
          <w:lang w:eastAsia="pt-BR"/>
        </w:rPr>
        <w:t xml:space="preserve"> à identificação e à localização de cada ponto de consumo e suas respectivas quantidades medidas;</w:t>
      </w:r>
    </w:p>
    <w:p w:rsidR="00767E08" w:rsidRPr="00767E08" w:rsidRDefault="00767E08" w:rsidP="00767E08">
      <w:pPr>
        <w:pStyle w:val="a5-1textoacordo0"/>
        <w:ind w:firstLine="567"/>
        <w:jc w:val="both"/>
        <w:rPr>
          <w:bCs/>
        </w:rPr>
      </w:pPr>
      <w:r w:rsidRPr="00767E08">
        <w:rPr>
          <w:bCs/>
        </w:rPr>
        <w:t>Parágrafo único. O relatório mensal a ser disponibilizado pela CCEE aos Fiscos Estaduais deverá conter, exatamente, as seguintes informações:</w:t>
      </w:r>
    </w:p>
    <w:p w:rsidR="00767E08" w:rsidRPr="00767E08" w:rsidRDefault="00767E08" w:rsidP="00767E08">
      <w:pPr>
        <w:pStyle w:val="a5-1textoacordo0"/>
        <w:ind w:firstLine="567"/>
        <w:jc w:val="both"/>
        <w:rPr>
          <w:bCs/>
        </w:rPr>
      </w:pPr>
      <w:r w:rsidRPr="00767E08">
        <w:rPr>
          <w:bCs/>
        </w:rPr>
        <w:t xml:space="preserve">I </w:t>
      </w:r>
      <w:r w:rsidR="0057441E">
        <w:rPr>
          <w:bCs/>
        </w:rPr>
        <w:t>-</w:t>
      </w:r>
      <w:r w:rsidRPr="00767E08">
        <w:rPr>
          <w:bCs/>
        </w:rPr>
        <w:t xml:space="preserve"> em relação ao inciso I:</w:t>
      </w:r>
    </w:p>
    <w:p w:rsidR="00767E08" w:rsidRPr="00767E08" w:rsidRDefault="00767E08" w:rsidP="00767E08">
      <w:pPr>
        <w:pStyle w:val="a5-1textoacordo0"/>
        <w:ind w:firstLine="567"/>
        <w:jc w:val="both"/>
        <w:rPr>
          <w:bCs/>
        </w:rPr>
      </w:pPr>
      <w:r w:rsidRPr="00767E08">
        <w:rPr>
          <w:bCs/>
        </w:rPr>
        <w:t>a)     o CNPJ do comprador;</w:t>
      </w:r>
    </w:p>
    <w:p w:rsidR="00767E08" w:rsidRPr="00767E08" w:rsidRDefault="00767E08" w:rsidP="00767E08">
      <w:pPr>
        <w:pStyle w:val="a5-1textoacordo0"/>
        <w:ind w:firstLine="567"/>
        <w:jc w:val="both"/>
        <w:rPr>
          <w:bCs/>
        </w:rPr>
      </w:pPr>
      <w:r w:rsidRPr="00767E08">
        <w:rPr>
          <w:bCs/>
        </w:rPr>
        <w:t>b)     a sigla do comprador;</w:t>
      </w:r>
    </w:p>
    <w:p w:rsidR="00767E08" w:rsidRPr="00767E08" w:rsidRDefault="00767E08" w:rsidP="00767E08">
      <w:pPr>
        <w:pStyle w:val="a5-1textoacordo0"/>
        <w:ind w:firstLine="567"/>
        <w:jc w:val="both"/>
        <w:rPr>
          <w:bCs/>
        </w:rPr>
      </w:pPr>
      <w:r w:rsidRPr="00767E08">
        <w:rPr>
          <w:bCs/>
        </w:rPr>
        <w:t>c)     a razão social do comprador;</w:t>
      </w:r>
    </w:p>
    <w:p w:rsidR="00767E08" w:rsidRPr="00767E08" w:rsidRDefault="00767E08" w:rsidP="00767E08">
      <w:pPr>
        <w:pStyle w:val="a5-1textoacordo0"/>
        <w:ind w:firstLine="567"/>
        <w:jc w:val="both"/>
        <w:rPr>
          <w:bCs/>
        </w:rPr>
      </w:pPr>
      <w:r w:rsidRPr="00767E08">
        <w:rPr>
          <w:bCs/>
        </w:rPr>
        <w:t>d)     a classe do comprador;</w:t>
      </w:r>
    </w:p>
    <w:p w:rsidR="00767E08" w:rsidRPr="00767E08" w:rsidRDefault="00767E08" w:rsidP="00767E08">
      <w:pPr>
        <w:pStyle w:val="a5-1textoacordo0"/>
        <w:ind w:firstLine="567"/>
        <w:jc w:val="both"/>
        <w:rPr>
          <w:bCs/>
        </w:rPr>
      </w:pPr>
      <w:r w:rsidRPr="00767E08">
        <w:rPr>
          <w:bCs/>
        </w:rPr>
        <w:lastRenderedPageBreak/>
        <w:t>e)     o CNPJ do vendedor;</w:t>
      </w:r>
    </w:p>
    <w:p w:rsidR="00767E08" w:rsidRPr="00767E08" w:rsidRDefault="00767E08" w:rsidP="00767E08">
      <w:pPr>
        <w:pStyle w:val="a5-1textoacordo0"/>
        <w:ind w:firstLine="567"/>
        <w:jc w:val="both"/>
        <w:rPr>
          <w:bCs/>
        </w:rPr>
      </w:pPr>
      <w:r w:rsidRPr="00767E08">
        <w:rPr>
          <w:bCs/>
        </w:rPr>
        <w:t>f)       a sigla do vendedor;</w:t>
      </w:r>
    </w:p>
    <w:p w:rsidR="00767E08" w:rsidRPr="00767E08" w:rsidRDefault="00767E08" w:rsidP="00767E08">
      <w:pPr>
        <w:pStyle w:val="a5-1textoacordo0"/>
        <w:ind w:firstLine="567"/>
        <w:jc w:val="both"/>
        <w:rPr>
          <w:bCs/>
        </w:rPr>
      </w:pPr>
      <w:r w:rsidRPr="00767E08">
        <w:rPr>
          <w:bCs/>
        </w:rPr>
        <w:t xml:space="preserve">g)     a razão social do vendedor;    </w:t>
      </w:r>
    </w:p>
    <w:p w:rsidR="00767E08" w:rsidRPr="00767E08" w:rsidRDefault="00767E08" w:rsidP="00767E08">
      <w:pPr>
        <w:pStyle w:val="a5-1textoacordo0"/>
        <w:ind w:firstLine="567"/>
        <w:jc w:val="both"/>
        <w:rPr>
          <w:bCs/>
        </w:rPr>
      </w:pPr>
      <w:r w:rsidRPr="00767E08">
        <w:rPr>
          <w:bCs/>
        </w:rPr>
        <w:t>h)     a classe do vendedor;</w:t>
      </w:r>
    </w:p>
    <w:p w:rsidR="00767E08" w:rsidRPr="00767E08" w:rsidRDefault="00767E08" w:rsidP="00767E08">
      <w:pPr>
        <w:pStyle w:val="a5-1textoacordo0"/>
        <w:ind w:firstLine="567"/>
        <w:jc w:val="both"/>
        <w:rPr>
          <w:bCs/>
        </w:rPr>
      </w:pPr>
      <w:r w:rsidRPr="00767E08">
        <w:rPr>
          <w:bCs/>
        </w:rPr>
        <w:t>i)       o tipo de contrato;</w:t>
      </w:r>
    </w:p>
    <w:p w:rsidR="00767E08" w:rsidRPr="00767E08" w:rsidRDefault="00767E08" w:rsidP="00767E08">
      <w:pPr>
        <w:pStyle w:val="a5-1textoacordo0"/>
        <w:ind w:firstLine="567"/>
        <w:jc w:val="both"/>
        <w:rPr>
          <w:bCs/>
        </w:rPr>
      </w:pPr>
      <w:r w:rsidRPr="00767E08">
        <w:rPr>
          <w:bCs/>
        </w:rPr>
        <w:t>j)       o número do contrato;</w:t>
      </w:r>
    </w:p>
    <w:p w:rsidR="00767E08" w:rsidRPr="00767E08" w:rsidRDefault="00767E08" w:rsidP="00767E08">
      <w:pPr>
        <w:pStyle w:val="a5-1textoacordo0"/>
        <w:ind w:firstLine="567"/>
        <w:jc w:val="both"/>
        <w:rPr>
          <w:bCs/>
        </w:rPr>
      </w:pPr>
      <w:r w:rsidRPr="00767E08">
        <w:rPr>
          <w:bCs/>
        </w:rPr>
        <w:t>k)     o código de referência do contrato;</w:t>
      </w:r>
    </w:p>
    <w:p w:rsidR="00767E08" w:rsidRPr="00767E08" w:rsidRDefault="00767E08" w:rsidP="00767E08">
      <w:pPr>
        <w:pStyle w:val="a5-1textoacordo0"/>
        <w:ind w:firstLine="567"/>
        <w:jc w:val="both"/>
        <w:rPr>
          <w:bCs/>
        </w:rPr>
      </w:pPr>
      <w:r w:rsidRPr="00767E08">
        <w:rPr>
          <w:bCs/>
        </w:rPr>
        <w:t xml:space="preserve">l)       a quantidade de energia total contratada, antes das cessões, em </w:t>
      </w:r>
      <w:proofErr w:type="spellStart"/>
      <w:r w:rsidRPr="00767E08">
        <w:rPr>
          <w:bCs/>
        </w:rPr>
        <w:t>MWh</w:t>
      </w:r>
      <w:proofErr w:type="spellEnd"/>
      <w:r w:rsidRPr="00767E08">
        <w:rPr>
          <w:bCs/>
        </w:rPr>
        <w:t>;</w:t>
      </w:r>
    </w:p>
    <w:p w:rsidR="00767E08" w:rsidRPr="00767E08" w:rsidRDefault="00767E08" w:rsidP="00767E08">
      <w:pPr>
        <w:pStyle w:val="a5-1textoacordo0"/>
        <w:ind w:firstLine="567"/>
        <w:jc w:val="both"/>
        <w:rPr>
          <w:bCs/>
        </w:rPr>
      </w:pPr>
      <w:r w:rsidRPr="00767E08">
        <w:rPr>
          <w:bCs/>
        </w:rPr>
        <w:t xml:space="preserve">m)    a quantidade de energia total cedida, em </w:t>
      </w:r>
      <w:proofErr w:type="spellStart"/>
      <w:r w:rsidRPr="00767E08">
        <w:rPr>
          <w:bCs/>
        </w:rPr>
        <w:t>MWh</w:t>
      </w:r>
      <w:proofErr w:type="spellEnd"/>
      <w:r w:rsidRPr="00767E08">
        <w:rPr>
          <w:bCs/>
        </w:rPr>
        <w:t>;</w:t>
      </w:r>
    </w:p>
    <w:p w:rsidR="00767E08" w:rsidRPr="00767E08" w:rsidRDefault="00767E08" w:rsidP="00767E08">
      <w:pPr>
        <w:pStyle w:val="a5-1textoacordo0"/>
        <w:ind w:firstLine="567"/>
        <w:jc w:val="both"/>
        <w:rPr>
          <w:bCs/>
        </w:rPr>
      </w:pPr>
      <w:r w:rsidRPr="00767E08">
        <w:rPr>
          <w:bCs/>
        </w:rPr>
        <w:t xml:space="preserve">n)     a quantidade de energia restante, em </w:t>
      </w:r>
      <w:proofErr w:type="spellStart"/>
      <w:r w:rsidRPr="00767E08">
        <w:rPr>
          <w:bCs/>
        </w:rPr>
        <w:t>MWh</w:t>
      </w:r>
      <w:proofErr w:type="spellEnd"/>
      <w:r w:rsidRPr="00767E08">
        <w:rPr>
          <w:bCs/>
        </w:rPr>
        <w:t>;</w:t>
      </w:r>
    </w:p>
    <w:p w:rsidR="00767E08" w:rsidRPr="00767E08" w:rsidRDefault="00767E08" w:rsidP="00767E08">
      <w:pPr>
        <w:pStyle w:val="a5-1textoacordo0"/>
        <w:ind w:firstLine="567"/>
        <w:jc w:val="both"/>
        <w:rPr>
          <w:bCs/>
        </w:rPr>
      </w:pPr>
      <w:r w:rsidRPr="00767E08">
        <w:rPr>
          <w:bCs/>
        </w:rPr>
        <w:t>o)     o número do contrato originário;</w:t>
      </w:r>
    </w:p>
    <w:p w:rsidR="00767E08" w:rsidRPr="00767E08" w:rsidRDefault="00767E08" w:rsidP="00767E08">
      <w:pPr>
        <w:pStyle w:val="a5-1textoacordo0"/>
        <w:ind w:firstLine="567"/>
        <w:jc w:val="both"/>
        <w:rPr>
          <w:bCs/>
        </w:rPr>
      </w:pPr>
      <w:r w:rsidRPr="00767E08">
        <w:rPr>
          <w:bCs/>
        </w:rPr>
        <w:t xml:space="preserve">II </w:t>
      </w:r>
      <w:r w:rsidR="00867C90">
        <w:rPr>
          <w:bCs/>
        </w:rPr>
        <w:t>-</w:t>
      </w:r>
      <w:r w:rsidRPr="00767E08">
        <w:rPr>
          <w:bCs/>
        </w:rPr>
        <w:t xml:space="preserve"> em relação ao inciso IV:</w:t>
      </w:r>
    </w:p>
    <w:p w:rsidR="00767E08" w:rsidRPr="00767E08" w:rsidRDefault="00767E08" w:rsidP="00767E08">
      <w:pPr>
        <w:pStyle w:val="a5-1textoacordo0"/>
        <w:ind w:firstLine="567"/>
        <w:jc w:val="both"/>
        <w:rPr>
          <w:bCs/>
        </w:rPr>
      </w:pPr>
      <w:r w:rsidRPr="00767E08">
        <w:rPr>
          <w:bCs/>
        </w:rPr>
        <w:t>a)     o CNPJ do agente;</w:t>
      </w:r>
    </w:p>
    <w:p w:rsidR="00767E08" w:rsidRPr="00767E08" w:rsidRDefault="00767E08" w:rsidP="00767E08">
      <w:pPr>
        <w:pStyle w:val="a5-1textoacordo0"/>
        <w:ind w:firstLine="567"/>
        <w:jc w:val="both"/>
        <w:rPr>
          <w:bCs/>
        </w:rPr>
      </w:pPr>
      <w:r w:rsidRPr="00767E08">
        <w:rPr>
          <w:bCs/>
        </w:rPr>
        <w:t>b)     a razão social do agente proprietário;</w:t>
      </w:r>
    </w:p>
    <w:p w:rsidR="00767E08" w:rsidRPr="00767E08" w:rsidRDefault="00767E08" w:rsidP="00767E08">
      <w:pPr>
        <w:pStyle w:val="a5-1textoacordo0"/>
        <w:ind w:firstLine="567"/>
        <w:jc w:val="both"/>
        <w:rPr>
          <w:bCs/>
        </w:rPr>
      </w:pPr>
      <w:r w:rsidRPr="00767E08">
        <w:rPr>
          <w:bCs/>
        </w:rPr>
        <w:t>c)     a sigla do perfil do agente;</w:t>
      </w:r>
    </w:p>
    <w:p w:rsidR="00767E08" w:rsidRPr="00767E08" w:rsidRDefault="00767E08" w:rsidP="00767E08">
      <w:pPr>
        <w:pStyle w:val="a5-1textoacordo0"/>
        <w:ind w:firstLine="567"/>
        <w:jc w:val="both"/>
        <w:rPr>
          <w:bCs/>
        </w:rPr>
      </w:pPr>
      <w:r w:rsidRPr="00767E08">
        <w:rPr>
          <w:bCs/>
        </w:rPr>
        <w:t>d)     a classe do agente proprietário;</w:t>
      </w:r>
    </w:p>
    <w:p w:rsidR="00767E08" w:rsidRPr="00767E08" w:rsidRDefault="00767E08" w:rsidP="00767E08">
      <w:pPr>
        <w:pStyle w:val="a5-1textoacordo0"/>
        <w:ind w:firstLine="567"/>
        <w:jc w:val="both"/>
        <w:rPr>
          <w:bCs/>
        </w:rPr>
      </w:pPr>
      <w:r w:rsidRPr="00767E08">
        <w:rPr>
          <w:bCs/>
        </w:rPr>
        <w:t>e)     o código da parcela de ativo;</w:t>
      </w:r>
    </w:p>
    <w:p w:rsidR="00767E08" w:rsidRPr="00767E08" w:rsidRDefault="00767E08" w:rsidP="00767E08">
      <w:pPr>
        <w:pStyle w:val="a5-1textoacordo0"/>
        <w:ind w:firstLine="567"/>
        <w:jc w:val="both"/>
        <w:rPr>
          <w:bCs/>
        </w:rPr>
      </w:pPr>
      <w:r w:rsidRPr="00767E08">
        <w:rPr>
          <w:bCs/>
        </w:rPr>
        <w:t>f)       os pontos de consumo;</w:t>
      </w:r>
    </w:p>
    <w:p w:rsidR="00767E08" w:rsidRPr="00767E08" w:rsidRDefault="00767E08" w:rsidP="00767E08">
      <w:pPr>
        <w:pStyle w:val="a5-1textoacordo0"/>
        <w:ind w:firstLine="567"/>
        <w:jc w:val="both"/>
        <w:rPr>
          <w:bCs/>
        </w:rPr>
      </w:pPr>
      <w:r w:rsidRPr="00767E08">
        <w:rPr>
          <w:bCs/>
        </w:rPr>
        <w:t>g)     o percentual de propriedade;</w:t>
      </w:r>
    </w:p>
    <w:p w:rsidR="00767E08" w:rsidRPr="00767E08" w:rsidRDefault="00767E08" w:rsidP="00767E08">
      <w:pPr>
        <w:pStyle w:val="a5-1textoacordo0"/>
        <w:ind w:firstLine="567"/>
        <w:jc w:val="both"/>
        <w:rPr>
          <w:bCs/>
        </w:rPr>
      </w:pPr>
      <w:r w:rsidRPr="00767E08">
        <w:rPr>
          <w:bCs/>
        </w:rPr>
        <w:t>h)     o CNPJ da carga;</w:t>
      </w:r>
    </w:p>
    <w:p w:rsidR="00767E08" w:rsidRPr="00767E08" w:rsidRDefault="00767E08" w:rsidP="00767E08">
      <w:pPr>
        <w:pStyle w:val="a5-1textoacordo0"/>
        <w:ind w:firstLine="567"/>
        <w:jc w:val="both"/>
        <w:rPr>
          <w:bCs/>
        </w:rPr>
      </w:pPr>
      <w:r w:rsidRPr="00767E08">
        <w:rPr>
          <w:bCs/>
        </w:rPr>
        <w:t>i)       o logradouro, número e bairro da carga;</w:t>
      </w:r>
    </w:p>
    <w:p w:rsidR="00767E08" w:rsidRPr="00767E08" w:rsidRDefault="00767E08" w:rsidP="00767E08">
      <w:pPr>
        <w:pStyle w:val="a5-1textoacordo0"/>
        <w:ind w:firstLine="567"/>
        <w:jc w:val="both"/>
        <w:rPr>
          <w:bCs/>
        </w:rPr>
      </w:pPr>
      <w:r w:rsidRPr="00767E08">
        <w:rPr>
          <w:bCs/>
        </w:rPr>
        <w:t>j)       o município da carga;</w:t>
      </w:r>
    </w:p>
    <w:p w:rsidR="00767E08" w:rsidRPr="00767E08" w:rsidRDefault="00767E08" w:rsidP="00767E08">
      <w:pPr>
        <w:pStyle w:val="a5-1textoacordo0"/>
        <w:ind w:firstLine="567"/>
        <w:jc w:val="both"/>
        <w:rPr>
          <w:bCs/>
        </w:rPr>
      </w:pPr>
      <w:r w:rsidRPr="00767E08">
        <w:rPr>
          <w:bCs/>
        </w:rPr>
        <w:t>k)     a unidade federada da carga;</w:t>
      </w:r>
    </w:p>
    <w:p w:rsidR="00767E08" w:rsidRPr="00767E08" w:rsidRDefault="00767E08" w:rsidP="00767E08">
      <w:pPr>
        <w:pStyle w:val="a5-1textoacordo0"/>
        <w:ind w:firstLine="567"/>
        <w:jc w:val="both"/>
        <w:rPr>
          <w:bCs/>
        </w:rPr>
      </w:pPr>
      <w:r w:rsidRPr="00767E08">
        <w:rPr>
          <w:bCs/>
        </w:rPr>
        <w:t>l)       a razão social da distribuidora ou transmissora conectada à carga;</w:t>
      </w:r>
    </w:p>
    <w:p w:rsidR="00767E08" w:rsidRPr="00767E08" w:rsidRDefault="00767E08" w:rsidP="00767E08">
      <w:pPr>
        <w:pStyle w:val="a5-1textoacordo0"/>
        <w:ind w:firstLine="567"/>
        <w:jc w:val="both"/>
        <w:rPr>
          <w:bCs/>
        </w:rPr>
      </w:pPr>
      <w:r w:rsidRPr="00767E08">
        <w:rPr>
          <w:bCs/>
        </w:rPr>
        <w:lastRenderedPageBreak/>
        <w:t>m)    o número da instalação da carga junto à distribuidora ou à transmissora;</w:t>
      </w:r>
    </w:p>
    <w:p w:rsidR="00767E08" w:rsidRPr="00767E08" w:rsidRDefault="00767E08" w:rsidP="00767E08">
      <w:pPr>
        <w:pStyle w:val="a5-1textoacordo0"/>
        <w:ind w:firstLine="567"/>
        <w:jc w:val="both"/>
        <w:rPr>
          <w:bCs/>
        </w:rPr>
      </w:pPr>
      <w:r w:rsidRPr="00767E08">
        <w:rPr>
          <w:bCs/>
        </w:rPr>
        <w:t>n)     o código do ativo;</w:t>
      </w:r>
    </w:p>
    <w:p w:rsidR="00767E08" w:rsidRPr="00767E08" w:rsidRDefault="00767E08" w:rsidP="00767E08">
      <w:pPr>
        <w:pStyle w:val="a5-1textoacordo0"/>
        <w:ind w:firstLine="567"/>
        <w:jc w:val="both"/>
        <w:rPr>
          <w:bCs/>
        </w:rPr>
      </w:pPr>
      <w:r w:rsidRPr="00767E08">
        <w:rPr>
          <w:bCs/>
        </w:rPr>
        <w:t>o)     a participação, em %;</w:t>
      </w:r>
    </w:p>
    <w:p w:rsidR="00767E08" w:rsidRDefault="00767E08" w:rsidP="00767E08">
      <w:pPr>
        <w:pStyle w:val="a5-1textoacordo0"/>
        <w:ind w:firstLine="567"/>
        <w:jc w:val="both"/>
        <w:rPr>
          <w:bCs/>
        </w:rPr>
      </w:pPr>
      <w:r w:rsidRPr="00767E08">
        <w:rPr>
          <w:bCs/>
        </w:rPr>
        <w:t xml:space="preserve">p)     a carga medida, em </w:t>
      </w:r>
      <w:proofErr w:type="spellStart"/>
      <w:r w:rsidRPr="00767E08">
        <w:rPr>
          <w:bCs/>
        </w:rPr>
        <w:t>MWh</w:t>
      </w:r>
      <w:proofErr w:type="spellEnd"/>
      <w:r w:rsidRPr="00767E08">
        <w:rPr>
          <w:bCs/>
        </w:rPr>
        <w:t>.</w:t>
      </w:r>
    </w:p>
    <w:p w:rsidR="00767E08" w:rsidRPr="00767E08" w:rsidRDefault="00767E08" w:rsidP="00767E08">
      <w:pPr>
        <w:pStyle w:val="a5-1textoacordo0"/>
        <w:ind w:firstLine="567"/>
        <w:jc w:val="both"/>
        <w:rPr>
          <w:bCs/>
        </w:rPr>
      </w:pPr>
      <w:r>
        <w:rPr>
          <w:bCs/>
        </w:rPr>
        <w:t>Art. 35</w:t>
      </w:r>
      <w:r w:rsidR="00AB3759">
        <w:rPr>
          <w:bCs/>
        </w:rPr>
        <w:t>9</w:t>
      </w:r>
      <w:r>
        <w:rPr>
          <w:bCs/>
        </w:rPr>
        <w:t>-</w:t>
      </w:r>
      <w:r w:rsidR="00AB3759">
        <w:rPr>
          <w:bCs/>
        </w:rPr>
        <w:t>F2</w:t>
      </w:r>
      <w:r>
        <w:rPr>
          <w:bCs/>
        </w:rPr>
        <w:t xml:space="preserve">. </w:t>
      </w:r>
      <w:r w:rsidRPr="00767E08">
        <w:rPr>
          <w:bCs/>
        </w:rPr>
        <w:t>O Operador Nacional do Sistema (ONS) deverá disponibilizar mensalmente aos fiscos estaduais relatório contendo, no mínimo, info</w:t>
      </w:r>
      <w:r>
        <w:rPr>
          <w:bCs/>
        </w:rPr>
        <w:t>rmações relativas aos encargos:</w:t>
      </w:r>
    </w:p>
    <w:p w:rsidR="00767E08" w:rsidRPr="00767E08" w:rsidRDefault="00767E08" w:rsidP="00767E08">
      <w:pPr>
        <w:pStyle w:val="a5-1textoacordo0"/>
        <w:ind w:firstLine="567"/>
        <w:jc w:val="both"/>
        <w:rPr>
          <w:bCs/>
        </w:rPr>
      </w:pPr>
      <w:r w:rsidRPr="00767E08">
        <w:rPr>
          <w:bCs/>
        </w:rPr>
        <w:t>I - de uso do sistema de transmissão, devidos pelos consumidores livres aos agentes de transmissão, referentes à Apuração Mensal de Serviços e Encargos de Transmissão, por ele realizada;</w:t>
      </w:r>
    </w:p>
    <w:p w:rsidR="00767E08" w:rsidRDefault="00767E08" w:rsidP="00767E08">
      <w:pPr>
        <w:pStyle w:val="a5-1textoacordo0"/>
        <w:ind w:firstLine="567"/>
        <w:jc w:val="both"/>
        <w:rPr>
          <w:bCs/>
        </w:rPr>
      </w:pPr>
      <w:r w:rsidRPr="00767E08">
        <w:rPr>
          <w:bCs/>
        </w:rPr>
        <w:t>II - setoriais.</w:t>
      </w:r>
    </w:p>
    <w:p w:rsidR="00767E08" w:rsidRDefault="00767E08" w:rsidP="00767E08">
      <w:pPr>
        <w:pStyle w:val="a5-1textoacordo0"/>
        <w:ind w:firstLine="567"/>
        <w:jc w:val="both"/>
        <w:rPr>
          <w:bCs/>
        </w:rPr>
      </w:pPr>
      <w:r>
        <w:rPr>
          <w:bCs/>
        </w:rPr>
        <w:t>Art. 35</w:t>
      </w:r>
      <w:r w:rsidR="00AB3759">
        <w:rPr>
          <w:bCs/>
        </w:rPr>
        <w:t>9</w:t>
      </w:r>
      <w:r>
        <w:rPr>
          <w:bCs/>
        </w:rPr>
        <w:t>-</w:t>
      </w:r>
      <w:r w:rsidR="00AB3759">
        <w:rPr>
          <w:bCs/>
        </w:rPr>
        <w:t>F3</w:t>
      </w:r>
      <w:r>
        <w:rPr>
          <w:bCs/>
        </w:rPr>
        <w:t xml:space="preserve">. </w:t>
      </w:r>
      <w:r w:rsidRPr="00767E08">
        <w:rPr>
          <w:bCs/>
        </w:rPr>
        <w:t xml:space="preserve">As informações de que tratam os </w:t>
      </w:r>
      <w:proofErr w:type="spellStart"/>
      <w:r w:rsidRPr="00767E08">
        <w:rPr>
          <w:bCs/>
        </w:rPr>
        <w:t>arts</w:t>
      </w:r>
      <w:proofErr w:type="spellEnd"/>
      <w:r w:rsidRPr="00767E08">
        <w:rPr>
          <w:bCs/>
        </w:rPr>
        <w:t>. 1º e 2º deverão ser disponibilizadas nos sites da CCEE e do ONS, mediante o uso de senha atribuída ao usuário.</w:t>
      </w:r>
    </w:p>
    <w:p w:rsidR="00EE6D98" w:rsidRDefault="00767E08" w:rsidP="004D48E0">
      <w:pPr>
        <w:pStyle w:val="a5-1textoacordo0"/>
        <w:ind w:firstLine="567"/>
        <w:jc w:val="both"/>
        <w:rPr>
          <w:bCs/>
        </w:rPr>
      </w:pPr>
      <w:r>
        <w:rPr>
          <w:bCs/>
        </w:rPr>
        <w:t>Art. 35</w:t>
      </w:r>
      <w:r w:rsidR="00AB3759">
        <w:rPr>
          <w:bCs/>
        </w:rPr>
        <w:t>9</w:t>
      </w:r>
      <w:r>
        <w:rPr>
          <w:bCs/>
        </w:rPr>
        <w:t>-</w:t>
      </w:r>
      <w:r w:rsidR="00AB3759">
        <w:rPr>
          <w:bCs/>
        </w:rPr>
        <w:t>F4</w:t>
      </w:r>
      <w:r>
        <w:rPr>
          <w:bCs/>
        </w:rPr>
        <w:t>. O disposto neste Capítulo</w:t>
      </w:r>
      <w:r w:rsidRPr="00767E08">
        <w:rPr>
          <w:bCs/>
        </w:rPr>
        <w:t xml:space="preserve"> não desobriga as entidades mencionadas a prestar outras informações de interesse da Administração Tributária, quando solicitadas.</w:t>
      </w:r>
      <w:r w:rsidR="00867C90">
        <w:rPr>
          <w:bCs/>
        </w:rPr>
        <w:t>”.</w:t>
      </w:r>
    </w:p>
    <w:p w:rsidR="005471AF" w:rsidRDefault="005471AF" w:rsidP="004D48E0">
      <w:pPr>
        <w:pStyle w:val="a5-1textoacordo0"/>
        <w:ind w:firstLine="567"/>
        <w:jc w:val="both"/>
        <w:rPr>
          <w:bCs/>
        </w:rPr>
      </w:pPr>
      <w:r>
        <w:rPr>
          <w:bCs/>
        </w:rPr>
        <w:t>XXIII - o Parágrafo único ao artigo 80-A:</w:t>
      </w:r>
    </w:p>
    <w:p w:rsidR="00F5667C" w:rsidRDefault="00F5667C" w:rsidP="005471AF">
      <w:pPr>
        <w:overflowPunct w:val="0"/>
        <w:autoSpaceDE w:val="0"/>
        <w:ind w:firstLine="540"/>
        <w:jc w:val="both"/>
        <w:textAlignment w:val="baseline"/>
        <w:rPr>
          <w:color w:val="000000"/>
          <w:shd w:val="clear" w:color="auto" w:fill="FFFFFF"/>
        </w:rPr>
      </w:pPr>
      <w:r>
        <w:rPr>
          <w:color w:val="000000"/>
          <w:shd w:val="clear" w:color="auto" w:fill="FFFFFF"/>
        </w:rPr>
        <w:t>“Artigo 80-A...........................................................................................................................................</w:t>
      </w:r>
    </w:p>
    <w:p w:rsidR="00F5667C" w:rsidRDefault="00F5667C" w:rsidP="005471AF">
      <w:pPr>
        <w:overflowPunct w:val="0"/>
        <w:autoSpaceDE w:val="0"/>
        <w:ind w:firstLine="540"/>
        <w:jc w:val="both"/>
        <w:textAlignment w:val="baseline"/>
        <w:rPr>
          <w:color w:val="000000"/>
          <w:shd w:val="clear" w:color="auto" w:fill="FFFFFF"/>
        </w:rPr>
      </w:pPr>
    </w:p>
    <w:p w:rsidR="005471AF" w:rsidRDefault="005471AF" w:rsidP="00F5667C">
      <w:pPr>
        <w:overflowPunct w:val="0"/>
        <w:autoSpaceDE w:val="0"/>
        <w:ind w:firstLine="540"/>
        <w:jc w:val="both"/>
        <w:textAlignment w:val="baseline"/>
        <w:rPr>
          <w:color w:val="000000"/>
          <w:shd w:val="clear" w:color="auto" w:fill="FFFFFF"/>
        </w:rPr>
      </w:pPr>
      <w:r w:rsidRPr="001B2BF7">
        <w:rPr>
          <w:color w:val="000000"/>
          <w:shd w:val="clear" w:color="auto" w:fill="FFFFFF"/>
        </w:rPr>
        <w:t>Parágrafo único</w:t>
      </w:r>
      <w:r>
        <w:rPr>
          <w:color w:val="000000"/>
          <w:shd w:val="clear" w:color="auto" w:fill="FFFFFF"/>
        </w:rPr>
        <w:t xml:space="preserve">. </w:t>
      </w:r>
      <w:r w:rsidRPr="001B2BF7">
        <w:rPr>
          <w:color w:val="000000"/>
          <w:shd w:val="clear" w:color="auto" w:fill="FFFFFF"/>
        </w:rPr>
        <w:t xml:space="preserve">A NF-e emitida nos termos deste artigo obedecerá </w:t>
      </w:r>
      <w:r w:rsidR="00F000B5">
        <w:rPr>
          <w:color w:val="000000"/>
          <w:shd w:val="clear" w:color="auto" w:fill="FFFFFF"/>
        </w:rPr>
        <w:t>a</w:t>
      </w:r>
      <w:r w:rsidRPr="001B2BF7">
        <w:rPr>
          <w:color w:val="000000"/>
          <w:shd w:val="clear" w:color="auto" w:fill="FFFFFF"/>
        </w:rPr>
        <w:t>o disposto no inciso I do artigo anterior.</w:t>
      </w:r>
      <w:r>
        <w:rPr>
          <w:color w:val="000000"/>
          <w:shd w:val="clear" w:color="auto" w:fill="FFFFFF"/>
        </w:rPr>
        <w:t>”.</w:t>
      </w:r>
    </w:p>
    <w:p w:rsidR="00F5667C" w:rsidRDefault="00F5667C" w:rsidP="00F5667C">
      <w:pPr>
        <w:overflowPunct w:val="0"/>
        <w:autoSpaceDE w:val="0"/>
        <w:ind w:firstLine="540"/>
        <w:jc w:val="both"/>
        <w:textAlignment w:val="baseline"/>
        <w:rPr>
          <w:bCs/>
        </w:rPr>
      </w:pPr>
    </w:p>
    <w:p w:rsidR="004B7FC9" w:rsidRPr="00C40491" w:rsidRDefault="00D04DE0" w:rsidP="00315530">
      <w:pPr>
        <w:ind w:firstLine="567"/>
        <w:jc w:val="both"/>
        <w:rPr>
          <w:rFonts w:cs="Times New Roman"/>
        </w:rPr>
      </w:pPr>
      <w:r w:rsidRPr="00C40491">
        <w:rPr>
          <w:rFonts w:cs="Times New Roman"/>
          <w:lang w:eastAsia="ar-SA" w:bidi="ar-SA"/>
        </w:rPr>
        <w:t>Art. 3</w:t>
      </w:r>
      <w:r w:rsidR="00D22AE7" w:rsidRPr="00C40491">
        <w:rPr>
          <w:rFonts w:cs="Times New Roman"/>
          <w:lang w:eastAsia="ar-SA" w:bidi="ar-SA"/>
        </w:rPr>
        <w:t xml:space="preserve">º. </w:t>
      </w:r>
      <w:r w:rsidR="00D22AE7" w:rsidRPr="00C40491">
        <w:rPr>
          <w:rFonts w:cs="Times New Roman"/>
        </w:rPr>
        <w:t>Ficam revogados</w:t>
      </w:r>
      <w:r w:rsidR="004B7FC9" w:rsidRPr="00C40491">
        <w:rPr>
          <w:rFonts w:cs="Times New Roman"/>
        </w:rPr>
        <w:t>:</w:t>
      </w:r>
    </w:p>
    <w:p w:rsidR="006E4778" w:rsidRPr="00C40491" w:rsidRDefault="006E4778" w:rsidP="00315530">
      <w:pPr>
        <w:ind w:firstLine="567"/>
        <w:jc w:val="both"/>
        <w:rPr>
          <w:rFonts w:cs="Times New Roman"/>
        </w:rPr>
      </w:pPr>
    </w:p>
    <w:p w:rsidR="006E4778" w:rsidRPr="00205EFF" w:rsidRDefault="004B7FC9" w:rsidP="00315530">
      <w:pPr>
        <w:ind w:firstLine="567"/>
        <w:jc w:val="both"/>
        <w:rPr>
          <w:rFonts w:cs="Times New Roman"/>
          <w:bCs/>
          <w:lang w:eastAsia="ar-SA"/>
        </w:rPr>
      </w:pPr>
      <w:r w:rsidRPr="00205EFF">
        <w:rPr>
          <w:rFonts w:cs="Times New Roman"/>
        </w:rPr>
        <w:t xml:space="preserve">I </w:t>
      </w:r>
      <w:r w:rsidR="00205EFF" w:rsidRPr="00205EFF">
        <w:rPr>
          <w:rFonts w:cs="Times New Roman"/>
        </w:rPr>
        <w:t>-</w:t>
      </w:r>
      <w:r w:rsidRPr="00205EFF">
        <w:rPr>
          <w:rFonts w:cs="Times New Roman"/>
        </w:rPr>
        <w:t xml:space="preserve"> </w:t>
      </w:r>
      <w:r w:rsidR="005D6561" w:rsidRPr="00205EFF">
        <w:rPr>
          <w:rFonts w:cs="Times New Roman"/>
        </w:rPr>
        <w:t xml:space="preserve">o § 7º do artigo 227-H; </w:t>
      </w:r>
      <w:r w:rsidR="005D6561" w:rsidRPr="00205EFF">
        <w:rPr>
          <w:rFonts w:cs="Times New Roman"/>
          <w:bCs/>
          <w:lang w:eastAsia="ar-SA"/>
        </w:rPr>
        <w:t>(Ajuste SINIEF 10/16, efeitos a partir de 01.09.16)</w:t>
      </w:r>
      <w:r w:rsidR="00D14803" w:rsidRPr="00205EFF">
        <w:rPr>
          <w:rFonts w:cs="Times New Roman"/>
          <w:bCs/>
          <w:lang w:eastAsia="ar-SA"/>
        </w:rPr>
        <w:t>;</w:t>
      </w:r>
    </w:p>
    <w:p w:rsidR="00D14803" w:rsidRPr="00205EFF" w:rsidRDefault="00D14803" w:rsidP="00315530">
      <w:pPr>
        <w:ind w:firstLine="567"/>
        <w:jc w:val="both"/>
        <w:rPr>
          <w:rFonts w:cs="Times New Roman"/>
          <w:bCs/>
          <w:lang w:eastAsia="ar-SA"/>
        </w:rPr>
      </w:pPr>
    </w:p>
    <w:p w:rsidR="00D14803" w:rsidRPr="00205EFF" w:rsidRDefault="00D14803" w:rsidP="00D14803">
      <w:pPr>
        <w:ind w:firstLine="567"/>
        <w:jc w:val="both"/>
        <w:rPr>
          <w:rFonts w:cs="Times New Roman"/>
          <w:bCs/>
          <w:lang w:eastAsia="ar-SA"/>
        </w:rPr>
      </w:pPr>
      <w:r w:rsidRPr="00205EFF">
        <w:rPr>
          <w:rFonts w:cs="Times New Roman"/>
          <w:bCs/>
          <w:lang w:eastAsia="ar-SA"/>
        </w:rPr>
        <w:t xml:space="preserve">II </w:t>
      </w:r>
      <w:r w:rsidR="00205EFF" w:rsidRPr="00205EFF">
        <w:rPr>
          <w:rFonts w:cs="Times New Roman"/>
          <w:bCs/>
          <w:lang w:eastAsia="ar-SA"/>
        </w:rPr>
        <w:t>-</w:t>
      </w:r>
      <w:r w:rsidRPr="00205EFF">
        <w:rPr>
          <w:rFonts w:cs="Times New Roman"/>
          <w:bCs/>
          <w:lang w:eastAsia="ar-SA"/>
        </w:rPr>
        <w:t xml:space="preserve"> os itens 15, 18 e 27 da Tabela I do Anexo XXIV; (Convênio ICMS 53/16, efeitos a partir de 01/10/16) </w:t>
      </w:r>
      <w:r w:rsidRPr="00205EFF">
        <w:rPr>
          <w:rFonts w:eastAsia="Times New Roman" w:cs="Times New Roman"/>
          <w:bCs/>
          <w:lang w:eastAsia="pt-BR"/>
        </w:rPr>
        <w:t xml:space="preserve"> </w:t>
      </w:r>
    </w:p>
    <w:p w:rsidR="00D14803" w:rsidRPr="00205EFF" w:rsidRDefault="00D14803" w:rsidP="00D14803">
      <w:pPr>
        <w:ind w:firstLine="567"/>
        <w:jc w:val="both"/>
        <w:rPr>
          <w:rFonts w:cs="Times New Roman"/>
          <w:bCs/>
          <w:lang w:eastAsia="ar-SA"/>
        </w:rPr>
      </w:pPr>
    </w:p>
    <w:p w:rsidR="00D14803" w:rsidRPr="00205EFF" w:rsidRDefault="00D14803" w:rsidP="00D14803">
      <w:pPr>
        <w:ind w:firstLine="567"/>
        <w:jc w:val="both"/>
        <w:rPr>
          <w:rFonts w:cs="Times New Roman"/>
          <w:bCs/>
          <w:lang w:eastAsia="ar-SA"/>
        </w:rPr>
      </w:pPr>
      <w:r w:rsidRPr="00205EFF">
        <w:rPr>
          <w:rFonts w:cs="Times New Roman"/>
          <w:bCs/>
          <w:lang w:eastAsia="ar-SA"/>
        </w:rPr>
        <w:t xml:space="preserve">III </w:t>
      </w:r>
      <w:r w:rsidR="00205EFF">
        <w:rPr>
          <w:rFonts w:cs="Times New Roman"/>
          <w:bCs/>
          <w:lang w:eastAsia="ar-SA"/>
        </w:rPr>
        <w:t>-</w:t>
      </w:r>
      <w:r w:rsidRPr="00205EFF">
        <w:rPr>
          <w:rFonts w:cs="Times New Roman"/>
          <w:bCs/>
          <w:lang w:eastAsia="ar-SA"/>
        </w:rPr>
        <w:t xml:space="preserve"> os itens 7.1, 9.0, 17.0, 18.0, 19.0 e 20.0 da Tabela IV do Anexo XXIV; (Convênio ICMS 53/16, efeitos a partir de 01/10/16) </w:t>
      </w:r>
      <w:r w:rsidRPr="00205EFF">
        <w:rPr>
          <w:rFonts w:eastAsia="Times New Roman" w:cs="Times New Roman"/>
          <w:bCs/>
          <w:lang w:eastAsia="pt-BR"/>
        </w:rPr>
        <w:t xml:space="preserve"> </w:t>
      </w:r>
    </w:p>
    <w:p w:rsidR="00D14803" w:rsidRPr="00205EFF" w:rsidRDefault="00D14803" w:rsidP="00D14803">
      <w:pPr>
        <w:ind w:firstLine="567"/>
        <w:jc w:val="both"/>
        <w:rPr>
          <w:rFonts w:cs="Times New Roman"/>
          <w:bCs/>
          <w:lang w:eastAsia="ar-SA"/>
        </w:rPr>
      </w:pPr>
    </w:p>
    <w:p w:rsidR="00D14803" w:rsidRPr="00205EFF" w:rsidRDefault="00D14803" w:rsidP="00D14803">
      <w:pPr>
        <w:ind w:firstLine="567"/>
        <w:jc w:val="both"/>
        <w:rPr>
          <w:rFonts w:cs="Times New Roman"/>
          <w:bCs/>
          <w:lang w:eastAsia="ar-SA"/>
        </w:rPr>
      </w:pPr>
      <w:r w:rsidRPr="00D64E04">
        <w:rPr>
          <w:rFonts w:cs="Times New Roman"/>
          <w:bCs/>
          <w:lang w:eastAsia="ar-SA"/>
        </w:rPr>
        <w:t xml:space="preserve">IV </w:t>
      </w:r>
      <w:r w:rsidR="00D64E04" w:rsidRPr="00D64E04">
        <w:rPr>
          <w:rFonts w:cs="Times New Roman"/>
          <w:bCs/>
          <w:lang w:eastAsia="ar-SA"/>
        </w:rPr>
        <w:t>-</w:t>
      </w:r>
      <w:r w:rsidRPr="00D64E04">
        <w:rPr>
          <w:rFonts w:cs="Times New Roman"/>
          <w:bCs/>
          <w:lang w:eastAsia="ar-SA"/>
        </w:rPr>
        <w:t xml:space="preserve"> o item 11.1 da Tabela XIV do Anexo XXIV; (Convênio ICMS 53/16, efeitos a partir de 01/10/16)</w:t>
      </w:r>
      <w:r w:rsidRPr="00205EFF">
        <w:rPr>
          <w:rFonts w:cs="Times New Roman"/>
          <w:bCs/>
          <w:lang w:eastAsia="ar-SA"/>
        </w:rPr>
        <w:t xml:space="preserve"> </w:t>
      </w:r>
      <w:r w:rsidRPr="00205EFF">
        <w:rPr>
          <w:rFonts w:eastAsia="Times New Roman" w:cs="Times New Roman"/>
          <w:bCs/>
          <w:lang w:eastAsia="pt-BR"/>
        </w:rPr>
        <w:t xml:space="preserve"> </w:t>
      </w:r>
    </w:p>
    <w:p w:rsidR="00D14803" w:rsidRPr="00205EFF" w:rsidRDefault="00D14803" w:rsidP="00D14803">
      <w:pPr>
        <w:ind w:firstLine="567"/>
        <w:jc w:val="both"/>
        <w:rPr>
          <w:rFonts w:cs="Times New Roman"/>
          <w:bCs/>
          <w:lang w:eastAsia="ar-SA"/>
        </w:rPr>
      </w:pPr>
    </w:p>
    <w:p w:rsidR="00D14803" w:rsidRPr="00205EFF" w:rsidRDefault="00D14803" w:rsidP="00D14803">
      <w:pPr>
        <w:ind w:firstLine="567"/>
        <w:jc w:val="both"/>
        <w:rPr>
          <w:rFonts w:cs="Times New Roman"/>
          <w:bCs/>
          <w:lang w:eastAsia="ar-SA"/>
        </w:rPr>
      </w:pPr>
      <w:r w:rsidRPr="00D64E04">
        <w:rPr>
          <w:rFonts w:cs="Times New Roman"/>
          <w:bCs/>
          <w:lang w:eastAsia="ar-SA"/>
        </w:rPr>
        <w:t xml:space="preserve">V </w:t>
      </w:r>
      <w:r w:rsidR="00D64E04" w:rsidRPr="00D64E04">
        <w:rPr>
          <w:rFonts w:cs="Times New Roman"/>
          <w:bCs/>
          <w:lang w:eastAsia="ar-SA"/>
        </w:rPr>
        <w:t>-</w:t>
      </w:r>
      <w:r w:rsidRPr="00D64E04">
        <w:rPr>
          <w:rFonts w:cs="Times New Roman"/>
          <w:bCs/>
          <w:lang w:eastAsia="ar-SA"/>
        </w:rPr>
        <w:t xml:space="preserve"> as Tabelas XVI, XIX e XXVIII do Anexo XXIV; (Convênio ICMS 53/16, efeitos a partir de 01/10/16)</w:t>
      </w:r>
      <w:r w:rsidRPr="00205EFF">
        <w:rPr>
          <w:rFonts w:cs="Times New Roman"/>
          <w:bCs/>
          <w:lang w:eastAsia="ar-SA"/>
        </w:rPr>
        <w:t xml:space="preserve"> </w:t>
      </w:r>
      <w:r w:rsidRPr="00205EFF">
        <w:rPr>
          <w:rFonts w:eastAsia="Times New Roman" w:cs="Times New Roman"/>
          <w:bCs/>
          <w:lang w:eastAsia="pt-BR"/>
        </w:rPr>
        <w:t xml:space="preserve"> </w:t>
      </w:r>
    </w:p>
    <w:p w:rsidR="00D14803" w:rsidRPr="00205EFF" w:rsidRDefault="00D14803" w:rsidP="00D14803">
      <w:pPr>
        <w:ind w:firstLine="567"/>
        <w:jc w:val="both"/>
        <w:rPr>
          <w:rFonts w:cs="Times New Roman"/>
          <w:bCs/>
          <w:lang w:eastAsia="ar-SA"/>
        </w:rPr>
      </w:pPr>
    </w:p>
    <w:p w:rsidR="002B3F18" w:rsidRPr="00205EFF" w:rsidRDefault="00D14803" w:rsidP="00830E80">
      <w:pPr>
        <w:ind w:firstLine="567"/>
        <w:jc w:val="both"/>
        <w:rPr>
          <w:rFonts w:eastAsia="Times New Roman" w:cs="Times New Roman"/>
          <w:bCs/>
          <w:lang w:eastAsia="pt-BR"/>
        </w:rPr>
      </w:pPr>
      <w:r w:rsidRPr="00D64E04">
        <w:rPr>
          <w:rFonts w:cs="Times New Roman"/>
          <w:bCs/>
          <w:lang w:eastAsia="ar-SA"/>
        </w:rPr>
        <w:t xml:space="preserve">VI </w:t>
      </w:r>
      <w:r w:rsidR="00D64E04">
        <w:rPr>
          <w:rFonts w:cs="Times New Roman"/>
          <w:bCs/>
          <w:lang w:eastAsia="ar-SA"/>
        </w:rPr>
        <w:t>-</w:t>
      </w:r>
      <w:r w:rsidRPr="00D64E04">
        <w:rPr>
          <w:rFonts w:cs="Times New Roman"/>
          <w:bCs/>
          <w:lang w:eastAsia="ar-SA"/>
        </w:rPr>
        <w:t xml:space="preserve"> os itens 55.0 e 61.0 da Tabela XVIII do Anexo XXIV</w:t>
      </w:r>
      <w:r w:rsidR="002B3F18" w:rsidRPr="00D64E04">
        <w:rPr>
          <w:rFonts w:cs="Times New Roman"/>
          <w:bCs/>
          <w:lang w:eastAsia="ar-SA"/>
        </w:rPr>
        <w:t>;</w:t>
      </w:r>
      <w:r w:rsidRPr="00D64E04">
        <w:rPr>
          <w:rFonts w:cs="Times New Roman"/>
          <w:bCs/>
          <w:lang w:eastAsia="ar-SA"/>
        </w:rPr>
        <w:t xml:space="preserve"> (Convênio ICMS 53/16, efeitos a partir de 01/10/16)</w:t>
      </w:r>
      <w:r w:rsidRPr="00205EFF">
        <w:rPr>
          <w:rFonts w:cs="Times New Roman"/>
          <w:bCs/>
          <w:lang w:eastAsia="ar-SA"/>
        </w:rPr>
        <w:t xml:space="preserve"> </w:t>
      </w:r>
      <w:r w:rsidRPr="00205EFF">
        <w:rPr>
          <w:rFonts w:eastAsia="Times New Roman" w:cs="Times New Roman"/>
          <w:bCs/>
          <w:lang w:eastAsia="pt-BR"/>
        </w:rPr>
        <w:t xml:space="preserve"> </w:t>
      </w:r>
    </w:p>
    <w:p w:rsidR="00830E80" w:rsidRDefault="00830E80" w:rsidP="00830E80">
      <w:pPr>
        <w:ind w:firstLine="567"/>
        <w:jc w:val="both"/>
        <w:rPr>
          <w:rFonts w:eastAsia="Times New Roman" w:cs="Times New Roman"/>
          <w:b/>
          <w:bCs/>
          <w:lang w:eastAsia="pt-BR"/>
        </w:rPr>
      </w:pPr>
    </w:p>
    <w:p w:rsidR="00830E80" w:rsidRDefault="002B3F18" w:rsidP="00830E80">
      <w:pPr>
        <w:pStyle w:val="a5-1textoacordo0"/>
        <w:spacing w:before="0" w:beforeAutospacing="0" w:after="0" w:afterAutospacing="0"/>
        <w:ind w:firstLine="567"/>
        <w:jc w:val="both"/>
        <w:rPr>
          <w:bCs/>
        </w:rPr>
      </w:pPr>
      <w:r w:rsidRPr="00D64E04">
        <w:rPr>
          <w:bCs/>
        </w:rPr>
        <w:lastRenderedPageBreak/>
        <w:t>VII</w:t>
      </w:r>
      <w:r>
        <w:rPr>
          <w:b/>
          <w:bCs/>
        </w:rPr>
        <w:t xml:space="preserve"> </w:t>
      </w:r>
      <w:r w:rsidR="00D64E04">
        <w:rPr>
          <w:bCs/>
        </w:rPr>
        <w:t>-</w:t>
      </w:r>
      <w:r>
        <w:rPr>
          <w:bCs/>
        </w:rPr>
        <w:t xml:space="preserve"> os </w:t>
      </w:r>
      <w:r w:rsidR="00830E80">
        <w:rPr>
          <w:bCs/>
        </w:rPr>
        <w:t>§§ 8º, 9º e 10</w:t>
      </w:r>
      <w:r>
        <w:rPr>
          <w:bCs/>
        </w:rPr>
        <w:t xml:space="preserve"> do artigo </w:t>
      </w:r>
      <w:r w:rsidR="00347791">
        <w:rPr>
          <w:bCs/>
        </w:rPr>
        <w:t>732-C;</w:t>
      </w:r>
      <w:r w:rsidR="00830E80">
        <w:rPr>
          <w:bCs/>
        </w:rPr>
        <w:t xml:space="preserve"> (Convênio ICMS 54/16, efeitos a partir de 01/09/2016)</w:t>
      </w:r>
    </w:p>
    <w:p w:rsidR="00347791" w:rsidRDefault="00347791" w:rsidP="00830E80">
      <w:pPr>
        <w:pStyle w:val="a5-1textoacordo0"/>
        <w:spacing w:before="0" w:beforeAutospacing="0" w:after="0" w:afterAutospacing="0"/>
        <w:ind w:firstLine="567"/>
        <w:jc w:val="both"/>
        <w:rPr>
          <w:bCs/>
        </w:rPr>
      </w:pPr>
    </w:p>
    <w:p w:rsidR="00347791" w:rsidRDefault="00347791" w:rsidP="00830E80">
      <w:pPr>
        <w:pStyle w:val="a5-1textoacordo0"/>
        <w:spacing w:before="0" w:beforeAutospacing="0" w:after="0" w:afterAutospacing="0"/>
        <w:ind w:firstLine="567"/>
        <w:jc w:val="both"/>
        <w:rPr>
          <w:bCs/>
        </w:rPr>
      </w:pPr>
      <w:r>
        <w:rPr>
          <w:bCs/>
        </w:rPr>
        <w:t xml:space="preserve">VII - </w:t>
      </w:r>
      <w:r>
        <w:t>os incisos II e III e o § 1º-A</w:t>
      </w:r>
      <w:r w:rsidR="00290833">
        <w:t xml:space="preserve">, todos </w:t>
      </w:r>
      <w:r>
        <w:t>do artigo 80.</w:t>
      </w:r>
    </w:p>
    <w:p w:rsidR="002D1CDC" w:rsidRDefault="002D1CDC" w:rsidP="00830E80">
      <w:pPr>
        <w:pStyle w:val="a5-1textoacordo0"/>
        <w:spacing w:before="0" w:beforeAutospacing="0" w:after="0" w:afterAutospacing="0"/>
        <w:ind w:firstLine="567"/>
        <w:jc w:val="both"/>
        <w:rPr>
          <w:bCs/>
        </w:rPr>
      </w:pPr>
    </w:p>
    <w:p w:rsidR="002D1CDC" w:rsidRDefault="002D1CDC" w:rsidP="00830E80">
      <w:pPr>
        <w:pStyle w:val="a5-1textoacordo0"/>
        <w:spacing w:before="0" w:beforeAutospacing="0" w:after="0" w:afterAutospacing="0"/>
        <w:ind w:firstLine="567"/>
        <w:jc w:val="both"/>
        <w:rPr>
          <w:bCs/>
        </w:rPr>
      </w:pPr>
      <w:r>
        <w:rPr>
          <w:bCs/>
        </w:rPr>
        <w:t xml:space="preserve">Art. 4º. Ficam convalidados </w:t>
      </w:r>
      <w:r w:rsidRPr="002D1CDC">
        <w:rPr>
          <w:bCs/>
        </w:rPr>
        <w:t>os procedimentos adotados, no período de 1º de novembro de 2014 a 31 de dezembro de 2014, sem a observância das modificações introduzidas nos incisos II a X do art</w:t>
      </w:r>
      <w:r w:rsidR="00D64E04">
        <w:rPr>
          <w:bCs/>
        </w:rPr>
        <w:t xml:space="preserve">igo </w:t>
      </w:r>
      <w:r w:rsidRPr="002D1CDC">
        <w:rPr>
          <w:bCs/>
        </w:rPr>
        <w:t>1° do Ato COTEPE/ICMS 49/14, de 29 de agosto de 2014, nas especificações técnicas de geração de arquivos da Escrituração Fiscal Digital - EFD.</w:t>
      </w:r>
      <w:r>
        <w:rPr>
          <w:bCs/>
        </w:rPr>
        <w:t xml:space="preserve"> (Ato COTEPE ICMS 12/16, efeitos a partir de 24/06/16)</w:t>
      </w:r>
    </w:p>
    <w:p w:rsidR="006E4778" w:rsidRPr="008555D0" w:rsidRDefault="00830E80" w:rsidP="008555D0">
      <w:pPr>
        <w:ind w:firstLine="567"/>
        <w:jc w:val="both"/>
        <w:rPr>
          <w:rFonts w:cs="Times New Roman"/>
          <w:bCs/>
          <w:lang w:eastAsia="ar-SA"/>
        </w:rPr>
      </w:pPr>
      <w:r>
        <w:rPr>
          <w:rFonts w:eastAsia="Times New Roman" w:cs="Times New Roman"/>
          <w:bCs/>
          <w:lang w:eastAsia="pt-BR"/>
        </w:rPr>
        <w:t xml:space="preserve"> </w:t>
      </w:r>
    </w:p>
    <w:p w:rsidR="0083572E" w:rsidRPr="00C40491" w:rsidRDefault="002D1CDC" w:rsidP="00315530">
      <w:pPr>
        <w:pStyle w:val="Ttulo3"/>
        <w:widowControl/>
        <w:tabs>
          <w:tab w:val="clear" w:pos="720"/>
          <w:tab w:val="num" w:pos="0"/>
        </w:tabs>
        <w:rPr>
          <w:rFonts w:eastAsia="Times New Roman" w:cs="Times New Roman"/>
          <w:b w:val="0"/>
          <w:bCs w:val="0"/>
          <w:kern w:val="0"/>
          <w:lang w:eastAsia="ar-SA" w:bidi="ar-SA"/>
        </w:rPr>
      </w:pPr>
      <w:r>
        <w:rPr>
          <w:rFonts w:eastAsia="Times New Roman" w:cs="Times New Roman"/>
          <w:b w:val="0"/>
          <w:bCs w:val="0"/>
          <w:kern w:val="0"/>
          <w:lang w:eastAsia="ar-SA" w:bidi="ar-SA"/>
        </w:rPr>
        <w:t>Art. 5</w:t>
      </w:r>
      <w:r w:rsidR="0083572E" w:rsidRPr="00C40491">
        <w:rPr>
          <w:rFonts w:eastAsia="Times New Roman" w:cs="Times New Roman"/>
          <w:b w:val="0"/>
          <w:bCs w:val="0"/>
          <w:kern w:val="0"/>
          <w:lang w:eastAsia="ar-SA" w:bidi="ar-SA"/>
        </w:rPr>
        <w:t>º. Este Decreto entra em vigor na data de sua publicação, produzindo efeitos, em relação aos dispositivos por ele disciplinados, a partir da data de entrada em vigor dos Ajustes, Convênios e Protocolos ICMS neles indicados</w:t>
      </w:r>
      <w:r w:rsidR="004B7FC9" w:rsidRPr="00C40491">
        <w:rPr>
          <w:rFonts w:eastAsia="Times New Roman" w:cs="Times New Roman"/>
          <w:b w:val="0"/>
          <w:bCs w:val="0"/>
          <w:kern w:val="0"/>
          <w:lang w:eastAsia="ar-SA" w:bidi="ar-SA"/>
        </w:rPr>
        <w:t>.</w:t>
      </w:r>
    </w:p>
    <w:p w:rsidR="006E4778" w:rsidRPr="00C40491" w:rsidRDefault="006E4778" w:rsidP="00315530">
      <w:pPr>
        <w:jc w:val="both"/>
        <w:rPr>
          <w:rFonts w:cs="Times New Roman"/>
          <w:lang w:eastAsia="ar-SA" w:bidi="ar-SA"/>
        </w:rPr>
      </w:pPr>
    </w:p>
    <w:p w:rsidR="0083572E" w:rsidRPr="00C40491" w:rsidRDefault="0083572E" w:rsidP="00D158FF">
      <w:pPr>
        <w:pStyle w:val="Ttulo3"/>
        <w:widowControl/>
        <w:tabs>
          <w:tab w:val="clear" w:pos="720"/>
          <w:tab w:val="num" w:pos="0"/>
        </w:tabs>
        <w:rPr>
          <w:rFonts w:cs="Times New Roman"/>
          <w:lang w:eastAsia="ar-SA" w:bidi="ar-SA"/>
        </w:rPr>
      </w:pPr>
      <w:r w:rsidRPr="00C40491">
        <w:rPr>
          <w:rFonts w:eastAsia="Times New Roman" w:cs="Times New Roman"/>
          <w:b w:val="0"/>
          <w:bCs w:val="0"/>
          <w:kern w:val="0"/>
          <w:lang w:eastAsia="ar-SA" w:bidi="ar-SA"/>
        </w:rPr>
        <w:t>Palácio do Governo do Estado de Rondônia, em</w:t>
      </w:r>
      <w:r w:rsidR="0070431A">
        <w:rPr>
          <w:rFonts w:eastAsia="Times New Roman" w:cs="Times New Roman"/>
          <w:b w:val="0"/>
          <w:bCs w:val="0"/>
          <w:kern w:val="0"/>
          <w:lang w:eastAsia="ar-SA" w:bidi="ar-SA"/>
        </w:rPr>
        <w:t xml:space="preserve"> </w:t>
      </w:r>
      <w:proofErr w:type="gramStart"/>
      <w:r w:rsidR="0070431A">
        <w:rPr>
          <w:rFonts w:eastAsia="Times New Roman" w:cs="Times New Roman"/>
          <w:b w:val="0"/>
          <w:bCs w:val="0"/>
          <w:kern w:val="0"/>
          <w:lang w:eastAsia="ar-SA" w:bidi="ar-SA"/>
        </w:rPr>
        <w:t>5</w:t>
      </w:r>
      <w:proofErr w:type="gramEnd"/>
      <w:r w:rsidR="0070431A">
        <w:rPr>
          <w:rFonts w:eastAsia="Times New Roman" w:cs="Times New Roman"/>
          <w:b w:val="0"/>
          <w:bCs w:val="0"/>
          <w:kern w:val="0"/>
          <w:lang w:eastAsia="ar-SA" w:bidi="ar-SA"/>
        </w:rPr>
        <w:t xml:space="preserve"> </w:t>
      </w:r>
      <w:r w:rsidRPr="00C40491">
        <w:rPr>
          <w:rFonts w:eastAsia="Times New Roman" w:cs="Times New Roman"/>
          <w:b w:val="0"/>
          <w:bCs w:val="0"/>
          <w:kern w:val="0"/>
          <w:lang w:eastAsia="ar-SA" w:bidi="ar-SA"/>
        </w:rPr>
        <w:t>de</w:t>
      </w:r>
      <w:r w:rsidR="0070431A">
        <w:rPr>
          <w:rFonts w:eastAsia="Times New Roman" w:cs="Times New Roman"/>
          <w:b w:val="0"/>
          <w:bCs w:val="0"/>
          <w:kern w:val="0"/>
          <w:lang w:eastAsia="ar-SA" w:bidi="ar-SA"/>
        </w:rPr>
        <w:t xml:space="preserve"> setembro </w:t>
      </w:r>
      <w:bookmarkStart w:id="0" w:name="_GoBack"/>
      <w:bookmarkEnd w:id="0"/>
      <w:r w:rsidR="00FD7DF6" w:rsidRPr="00C40491">
        <w:rPr>
          <w:rFonts w:eastAsia="Times New Roman" w:cs="Times New Roman"/>
          <w:b w:val="0"/>
          <w:bCs w:val="0"/>
          <w:kern w:val="0"/>
          <w:lang w:eastAsia="ar-SA" w:bidi="ar-SA"/>
        </w:rPr>
        <w:t>de 2016</w:t>
      </w:r>
      <w:r w:rsidRPr="00C40491">
        <w:rPr>
          <w:rFonts w:eastAsia="Times New Roman" w:cs="Times New Roman"/>
          <w:b w:val="0"/>
          <w:bCs w:val="0"/>
          <w:kern w:val="0"/>
          <w:lang w:eastAsia="ar-SA" w:bidi="ar-SA"/>
        </w:rPr>
        <w:t>, 128º da República.</w:t>
      </w:r>
    </w:p>
    <w:p w:rsidR="0083572E" w:rsidRPr="00C40491" w:rsidRDefault="0083572E" w:rsidP="00315530">
      <w:pPr>
        <w:pStyle w:val="Ttulo3"/>
        <w:widowControl/>
        <w:tabs>
          <w:tab w:val="clear" w:pos="720"/>
          <w:tab w:val="num" w:pos="0"/>
        </w:tabs>
        <w:rPr>
          <w:rFonts w:eastAsia="Times New Roman" w:cs="Times New Roman"/>
          <w:b w:val="0"/>
          <w:bCs w:val="0"/>
          <w:kern w:val="0"/>
          <w:lang w:eastAsia="ar-SA" w:bidi="ar-SA"/>
        </w:rPr>
      </w:pPr>
    </w:p>
    <w:p w:rsidR="00094EB7" w:rsidRPr="00C40491" w:rsidRDefault="00094EB7" w:rsidP="006F17AF">
      <w:pPr>
        <w:pStyle w:val="Ttulo3"/>
        <w:widowControl/>
        <w:tabs>
          <w:tab w:val="clear" w:pos="720"/>
          <w:tab w:val="num" w:pos="0"/>
        </w:tabs>
        <w:jc w:val="center"/>
        <w:rPr>
          <w:rFonts w:eastAsia="Times New Roman" w:cs="Times New Roman"/>
          <w:bCs w:val="0"/>
          <w:kern w:val="0"/>
          <w:lang w:eastAsia="ar-SA" w:bidi="ar-SA"/>
        </w:rPr>
      </w:pPr>
    </w:p>
    <w:p w:rsidR="008B21A1" w:rsidRDefault="008B21A1" w:rsidP="008B21A1">
      <w:pPr>
        <w:pStyle w:val="Ttulo3"/>
        <w:widowControl/>
        <w:tabs>
          <w:tab w:val="clear" w:pos="720"/>
          <w:tab w:val="num" w:pos="0"/>
        </w:tabs>
        <w:rPr>
          <w:rFonts w:eastAsia="Times New Roman" w:cs="Times New Roman"/>
          <w:bCs w:val="0"/>
          <w:kern w:val="0"/>
          <w:lang w:eastAsia="ar-SA" w:bidi="ar-SA"/>
        </w:rPr>
      </w:pP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p>
    <w:p w:rsidR="00992118" w:rsidRPr="00992118" w:rsidRDefault="00992118" w:rsidP="00992118">
      <w:pPr>
        <w:pStyle w:val="Ttulo3"/>
        <w:widowControl/>
        <w:tabs>
          <w:tab w:val="clear" w:pos="720"/>
          <w:tab w:val="num" w:pos="0"/>
        </w:tabs>
        <w:rPr>
          <w:rFonts w:eastAsia="Times New Roman" w:cs="Times New Roman"/>
          <w:bCs w:val="0"/>
          <w:kern w:val="0"/>
          <w:lang w:eastAsia="ar-SA" w:bidi="ar-SA"/>
        </w:rPr>
      </w:pP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r>
      <w:r>
        <w:rPr>
          <w:rFonts w:eastAsia="Times New Roman" w:cs="Times New Roman"/>
          <w:bCs w:val="0"/>
          <w:kern w:val="0"/>
          <w:lang w:eastAsia="ar-SA" w:bidi="ar-SA"/>
        </w:rPr>
        <w:tab/>
        <w:t xml:space="preserve">  </w:t>
      </w:r>
      <w:r w:rsidRPr="00992118">
        <w:rPr>
          <w:rFonts w:eastAsia="Times New Roman" w:cs="Times New Roman"/>
          <w:bCs w:val="0"/>
          <w:kern w:val="0"/>
          <w:lang w:eastAsia="ar-SA" w:bidi="ar-SA"/>
        </w:rPr>
        <w:t>CONFÚCIO AIRES MOURA</w:t>
      </w:r>
    </w:p>
    <w:p w:rsidR="00992118" w:rsidRPr="00992118" w:rsidRDefault="00992118" w:rsidP="00992118">
      <w:pPr>
        <w:pStyle w:val="Ttulo3"/>
        <w:widowControl/>
        <w:tabs>
          <w:tab w:val="clear" w:pos="720"/>
          <w:tab w:val="num" w:pos="0"/>
        </w:tabs>
        <w:ind w:firstLine="0"/>
        <w:rPr>
          <w:rFonts w:eastAsia="Times New Roman" w:cs="Times New Roman"/>
          <w:b w:val="0"/>
          <w:bCs w:val="0"/>
          <w:kern w:val="0"/>
          <w:lang w:eastAsia="ar-SA" w:bidi="ar-SA"/>
        </w:rPr>
      </w:pPr>
      <w:r>
        <w:rPr>
          <w:rFonts w:eastAsia="Times New Roman" w:cs="Times New Roman"/>
          <w:b w:val="0"/>
          <w:bCs w:val="0"/>
          <w:kern w:val="0"/>
          <w:lang w:eastAsia="ar-SA" w:bidi="ar-SA"/>
        </w:rPr>
        <w:tab/>
      </w:r>
      <w:r>
        <w:rPr>
          <w:rFonts w:eastAsia="Times New Roman" w:cs="Times New Roman"/>
          <w:b w:val="0"/>
          <w:bCs w:val="0"/>
          <w:kern w:val="0"/>
          <w:lang w:eastAsia="ar-SA" w:bidi="ar-SA"/>
        </w:rPr>
        <w:tab/>
      </w:r>
      <w:r>
        <w:rPr>
          <w:rFonts w:eastAsia="Times New Roman" w:cs="Times New Roman"/>
          <w:b w:val="0"/>
          <w:bCs w:val="0"/>
          <w:kern w:val="0"/>
          <w:lang w:eastAsia="ar-SA" w:bidi="ar-SA"/>
        </w:rPr>
        <w:tab/>
      </w:r>
      <w:r>
        <w:rPr>
          <w:rFonts w:eastAsia="Times New Roman" w:cs="Times New Roman"/>
          <w:b w:val="0"/>
          <w:bCs w:val="0"/>
          <w:kern w:val="0"/>
          <w:lang w:eastAsia="ar-SA" w:bidi="ar-SA"/>
        </w:rPr>
        <w:tab/>
      </w:r>
      <w:r>
        <w:rPr>
          <w:rFonts w:eastAsia="Times New Roman" w:cs="Times New Roman"/>
          <w:b w:val="0"/>
          <w:bCs w:val="0"/>
          <w:kern w:val="0"/>
          <w:lang w:eastAsia="ar-SA" w:bidi="ar-SA"/>
        </w:rPr>
        <w:tab/>
      </w:r>
      <w:r>
        <w:rPr>
          <w:rFonts w:eastAsia="Times New Roman" w:cs="Times New Roman"/>
          <w:b w:val="0"/>
          <w:bCs w:val="0"/>
          <w:kern w:val="0"/>
          <w:lang w:eastAsia="ar-SA" w:bidi="ar-SA"/>
        </w:rPr>
        <w:tab/>
        <w:t xml:space="preserve">       </w:t>
      </w:r>
      <w:r w:rsidRPr="00992118">
        <w:rPr>
          <w:rFonts w:eastAsia="Times New Roman" w:cs="Times New Roman"/>
          <w:b w:val="0"/>
          <w:bCs w:val="0"/>
          <w:kern w:val="0"/>
          <w:lang w:eastAsia="ar-SA" w:bidi="ar-SA"/>
        </w:rPr>
        <w:t>Governador</w:t>
      </w:r>
    </w:p>
    <w:p w:rsidR="008B21A1" w:rsidRPr="008B21A1" w:rsidRDefault="008B21A1" w:rsidP="00992118">
      <w:pPr>
        <w:pStyle w:val="Ttulo3"/>
        <w:widowControl/>
        <w:tabs>
          <w:tab w:val="clear" w:pos="720"/>
          <w:tab w:val="num" w:pos="0"/>
        </w:tabs>
        <w:rPr>
          <w:lang w:eastAsia="ar-SA" w:bidi="ar-SA"/>
        </w:rPr>
      </w:pPr>
    </w:p>
    <w:p w:rsidR="0083572E" w:rsidRPr="00C40491" w:rsidRDefault="0083572E" w:rsidP="006F17AF">
      <w:pPr>
        <w:pStyle w:val="Ttulo3"/>
        <w:widowControl/>
        <w:tabs>
          <w:tab w:val="clear" w:pos="720"/>
          <w:tab w:val="num" w:pos="0"/>
        </w:tabs>
        <w:jc w:val="center"/>
        <w:rPr>
          <w:rFonts w:eastAsia="Times New Roman" w:cs="Times New Roman"/>
          <w:b w:val="0"/>
          <w:bCs w:val="0"/>
          <w:kern w:val="0"/>
          <w:lang w:eastAsia="ar-SA" w:bidi="ar-SA"/>
        </w:rPr>
      </w:pPr>
    </w:p>
    <w:p w:rsidR="00094EB7" w:rsidRPr="00C40491" w:rsidRDefault="00094EB7" w:rsidP="006F17AF">
      <w:pPr>
        <w:pStyle w:val="Ttulo3"/>
        <w:widowControl/>
        <w:tabs>
          <w:tab w:val="clear" w:pos="720"/>
          <w:tab w:val="num" w:pos="0"/>
        </w:tabs>
        <w:jc w:val="center"/>
        <w:rPr>
          <w:rFonts w:eastAsia="Times New Roman" w:cs="Times New Roman"/>
          <w:b w:val="0"/>
          <w:bCs w:val="0"/>
          <w:kern w:val="0"/>
          <w:lang w:eastAsia="ar-SA" w:bidi="ar-SA"/>
        </w:rPr>
      </w:pPr>
    </w:p>
    <w:p w:rsidR="0083572E" w:rsidRPr="00C40491" w:rsidRDefault="0083572E" w:rsidP="006F17AF">
      <w:pPr>
        <w:pStyle w:val="Ttulo3"/>
        <w:widowControl/>
        <w:tabs>
          <w:tab w:val="clear" w:pos="720"/>
          <w:tab w:val="num" w:pos="0"/>
        </w:tabs>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WAGNER GARCIA DE FREITAS</w:t>
      </w:r>
    </w:p>
    <w:p w:rsidR="0083572E" w:rsidRDefault="0083572E" w:rsidP="006F17AF">
      <w:pPr>
        <w:pStyle w:val="Ttulo3"/>
        <w:widowControl/>
        <w:tabs>
          <w:tab w:val="clear" w:pos="720"/>
          <w:tab w:val="num" w:pos="0"/>
        </w:tabs>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Secretário de Estado de Finanças</w:t>
      </w:r>
    </w:p>
    <w:p w:rsidR="008B21A1" w:rsidRPr="008B21A1" w:rsidRDefault="008B21A1" w:rsidP="008B21A1">
      <w:pPr>
        <w:rPr>
          <w:lang w:eastAsia="ar-SA" w:bidi="ar-SA"/>
        </w:rPr>
      </w:pPr>
    </w:p>
    <w:p w:rsidR="0083572E" w:rsidRPr="00C40491" w:rsidRDefault="0083572E" w:rsidP="006F17AF">
      <w:pPr>
        <w:jc w:val="center"/>
        <w:rPr>
          <w:rFonts w:cs="Times New Roman"/>
          <w:lang w:eastAsia="ar-SA" w:bidi="ar-SA"/>
        </w:rPr>
      </w:pPr>
    </w:p>
    <w:p w:rsidR="00094EB7" w:rsidRPr="00C40491" w:rsidRDefault="00094EB7" w:rsidP="006F17AF">
      <w:pPr>
        <w:pStyle w:val="Ttulo3"/>
        <w:widowControl/>
        <w:tabs>
          <w:tab w:val="clear" w:pos="720"/>
          <w:tab w:val="num" w:pos="0"/>
        </w:tabs>
        <w:jc w:val="center"/>
        <w:rPr>
          <w:rFonts w:eastAsia="Times New Roman" w:cs="Times New Roman"/>
          <w:b w:val="0"/>
          <w:bCs w:val="0"/>
          <w:kern w:val="0"/>
          <w:lang w:eastAsia="ar-SA" w:bidi="ar-SA"/>
        </w:rPr>
      </w:pPr>
    </w:p>
    <w:p w:rsidR="0083572E" w:rsidRPr="00C40491" w:rsidRDefault="0083572E" w:rsidP="006F17AF">
      <w:pPr>
        <w:pStyle w:val="Ttulo3"/>
        <w:widowControl/>
        <w:tabs>
          <w:tab w:val="clear" w:pos="720"/>
          <w:tab w:val="num" w:pos="0"/>
        </w:tabs>
        <w:jc w:val="center"/>
        <w:rPr>
          <w:rFonts w:eastAsia="Times New Roman" w:cs="Times New Roman"/>
          <w:b w:val="0"/>
          <w:bCs w:val="0"/>
          <w:kern w:val="0"/>
          <w:lang w:eastAsia="ar-SA" w:bidi="ar-SA"/>
        </w:rPr>
      </w:pPr>
      <w:r w:rsidRPr="00C40491">
        <w:rPr>
          <w:rFonts w:eastAsia="Times New Roman" w:cs="Times New Roman"/>
          <w:b w:val="0"/>
          <w:bCs w:val="0"/>
          <w:kern w:val="0"/>
          <w:lang w:eastAsia="ar-SA" w:bidi="ar-SA"/>
        </w:rPr>
        <w:t>WILSON CÉZAR DE CARVALHO</w:t>
      </w:r>
    </w:p>
    <w:p w:rsidR="006F17AF" w:rsidRPr="00C40491" w:rsidRDefault="0083572E" w:rsidP="008B21A1">
      <w:pPr>
        <w:pStyle w:val="Ttulo3"/>
        <w:widowControl/>
        <w:tabs>
          <w:tab w:val="clear" w:pos="720"/>
          <w:tab w:val="num" w:pos="0"/>
        </w:tabs>
        <w:jc w:val="center"/>
        <w:rPr>
          <w:rFonts w:cs="Times New Roman"/>
          <w:lang w:eastAsia="ar-SA" w:bidi="ar-SA"/>
        </w:rPr>
      </w:pPr>
      <w:r w:rsidRPr="00C40491">
        <w:rPr>
          <w:rFonts w:eastAsia="Times New Roman" w:cs="Times New Roman"/>
          <w:b w:val="0"/>
          <w:bCs w:val="0"/>
          <w:kern w:val="0"/>
          <w:lang w:eastAsia="ar-SA" w:bidi="ar-SA"/>
        </w:rPr>
        <w:t>Coordenador Geral da Receita Estadual</w:t>
      </w:r>
    </w:p>
    <w:p w:rsidR="002A3177" w:rsidRPr="00C40491" w:rsidRDefault="008B21A1" w:rsidP="006F17AF">
      <w:pPr>
        <w:rPr>
          <w:rFonts w:cs="Times New Roman"/>
          <w:lang w:eastAsia="ar-SA" w:bidi="ar-SA"/>
        </w:rPr>
      </w:pPr>
      <w:r>
        <w:rPr>
          <w:rFonts w:cs="Times New Roman"/>
          <w:lang w:eastAsia="ar-SA" w:bidi="ar-SA"/>
        </w:rPr>
        <w:t>´´</w:t>
      </w:r>
    </w:p>
    <w:p w:rsidR="00AE7C43" w:rsidRPr="00C40491" w:rsidRDefault="00AE7C43" w:rsidP="006F17AF">
      <w:pPr>
        <w:jc w:val="both"/>
        <w:rPr>
          <w:rFonts w:cs="Times New Roman"/>
          <w:lang w:eastAsia="ar-SA" w:bidi="ar-SA"/>
        </w:rPr>
      </w:pPr>
    </w:p>
    <w:sectPr w:rsidR="00AE7C43" w:rsidRPr="00C40491" w:rsidSect="002D54B3">
      <w:headerReference w:type="default" r:id="rId9"/>
      <w:footerReference w:type="default" r:id="rId10"/>
      <w:pgSz w:w="11906" w:h="16838"/>
      <w:pgMar w:top="1134" w:right="567" w:bottom="567" w:left="1134" w:header="34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58D" w:rsidRDefault="00D3058D" w:rsidP="0083572E">
      <w:r>
        <w:separator/>
      </w:r>
    </w:p>
  </w:endnote>
  <w:endnote w:type="continuationSeparator" w:id="0">
    <w:p w:rsidR="00D3058D" w:rsidRDefault="00D3058D" w:rsidP="0083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ootlight MT Light">
    <w:panose1 w:val="0204060206030A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5672"/>
      <w:docPartObj>
        <w:docPartGallery w:val="Page Numbers (Bottom of Page)"/>
        <w:docPartUnique/>
      </w:docPartObj>
    </w:sdtPr>
    <w:sdtEndPr/>
    <w:sdtContent>
      <w:p w:rsidR="002C4C84" w:rsidRDefault="00D3058D">
        <w:pPr>
          <w:pStyle w:val="Rodap"/>
          <w:jc w:val="right"/>
        </w:pPr>
        <w:r>
          <w:fldChar w:fldCharType="begin"/>
        </w:r>
        <w:r>
          <w:instrText xml:space="preserve"> PAGE   \* MERGEFORMAT </w:instrText>
        </w:r>
        <w:r>
          <w:fldChar w:fldCharType="separate"/>
        </w:r>
        <w:r w:rsidR="0070431A">
          <w:rPr>
            <w:noProof/>
          </w:rPr>
          <w:t>29</w:t>
        </w:r>
        <w:r>
          <w:rPr>
            <w:noProof/>
          </w:rPr>
          <w:fldChar w:fldCharType="end"/>
        </w:r>
      </w:p>
    </w:sdtContent>
  </w:sdt>
  <w:p w:rsidR="002C4C84" w:rsidRDefault="002C4C8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58D" w:rsidRDefault="00D3058D" w:rsidP="0083572E">
      <w:r>
        <w:separator/>
      </w:r>
    </w:p>
  </w:footnote>
  <w:footnote w:type="continuationSeparator" w:id="0">
    <w:p w:rsidR="00D3058D" w:rsidRDefault="00D3058D" w:rsidP="00835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C84" w:rsidRDefault="002C4C84" w:rsidP="0083572E">
    <w:pPr>
      <w:pStyle w:val="Cabealho"/>
      <w:ind w:right="360"/>
      <w:jc w:val="center"/>
      <w:rPr>
        <w:b/>
        <w:bCs/>
      </w:rPr>
    </w:pPr>
    <w:r>
      <w:object w:dxaOrig="1091" w:dyaOrig="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pt;height:68.85pt" o:ole="" filled="t">
          <v:fill color2="black"/>
          <v:imagedata r:id="rId1" o:title=""/>
        </v:shape>
        <o:OLEObject Type="Embed" ProgID="Word.Picture.8" ShapeID="_x0000_i1025" DrawAspect="Content" ObjectID="_1534579082" r:id="rId2"/>
      </w:object>
    </w:r>
  </w:p>
  <w:p w:rsidR="002C4C84" w:rsidRDefault="002C4C84" w:rsidP="00D04DE0">
    <w:pPr>
      <w:pStyle w:val="Cabealho"/>
      <w:tabs>
        <w:tab w:val="center" w:pos="5102"/>
        <w:tab w:val="left" w:pos="7384"/>
      </w:tabs>
    </w:pPr>
    <w:r>
      <w:rPr>
        <w:b/>
        <w:bCs/>
      </w:rPr>
      <w:tab/>
      <w:t>Governo do Estado de Rondônia</w:t>
    </w:r>
    <w:r>
      <w:rPr>
        <w:b/>
        <w:bCs/>
      </w:rPr>
      <w:tab/>
    </w:r>
  </w:p>
  <w:p w:rsidR="002C4C84" w:rsidRDefault="002C4C84" w:rsidP="0083572E">
    <w:pPr>
      <w:pStyle w:val="Ttulo4"/>
    </w:pPr>
    <w:r>
      <w:rPr>
        <w:sz w:val="24"/>
        <w:szCs w:val="24"/>
      </w:rPr>
      <w:t>GOVERNADORIA</w:t>
    </w:r>
  </w:p>
  <w:p w:rsidR="002C4C84" w:rsidRPr="00251AF4" w:rsidRDefault="002C4C84" w:rsidP="008437B0">
    <w:pPr>
      <w:pStyle w:val="Ttulo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09D18"/>
    <w:lvl w:ilvl="0">
      <w:numFmt w:val="decimal"/>
      <w:pStyle w:val="DataPublicao"/>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000000"/>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200EF7"/>
    <w:multiLevelType w:val="hybridMultilevel"/>
    <w:tmpl w:val="5CF0BBA6"/>
    <w:lvl w:ilvl="0" w:tplc="93E899D0">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76C6A65"/>
    <w:multiLevelType w:val="multilevel"/>
    <w:tmpl w:val="DAA80A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118D008F"/>
    <w:multiLevelType w:val="hybridMultilevel"/>
    <w:tmpl w:val="6B4CD57A"/>
    <w:lvl w:ilvl="0" w:tplc="8620103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281B3CEA"/>
    <w:multiLevelType w:val="hybridMultilevel"/>
    <w:tmpl w:val="9030E63A"/>
    <w:lvl w:ilvl="0" w:tplc="15084D1C">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nsid w:val="36BA37F5"/>
    <w:multiLevelType w:val="hybridMultilevel"/>
    <w:tmpl w:val="59B0511C"/>
    <w:lvl w:ilvl="0" w:tplc="5E10FE82">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38CE66A6"/>
    <w:multiLevelType w:val="hybridMultilevel"/>
    <w:tmpl w:val="F0FCB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FF2DCB"/>
    <w:multiLevelType w:val="hybridMultilevel"/>
    <w:tmpl w:val="5314899C"/>
    <w:lvl w:ilvl="0" w:tplc="2C4A8BE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73FC48BE"/>
    <w:multiLevelType w:val="hybridMultilevel"/>
    <w:tmpl w:val="5E8A49B6"/>
    <w:lvl w:ilvl="0" w:tplc="A2C02FA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0"/>
  </w:num>
  <w:num w:numId="2">
    <w:abstractNumId w:val="1"/>
  </w:num>
  <w:num w:numId="3">
    <w:abstractNumId w:val="2"/>
  </w:num>
  <w:num w:numId="4">
    <w:abstractNumId w:val="3"/>
  </w:num>
  <w:num w:numId="5">
    <w:abstractNumId w:val="5"/>
  </w:num>
  <w:num w:numId="6">
    <w:abstractNumId w:val="6"/>
  </w:num>
  <w:num w:numId="7">
    <w:abstractNumId w:val="0"/>
    <w:lvlOverride w:ilvl="0">
      <w:lvl w:ilvl="0">
        <w:start w:val="1"/>
        <w:numFmt w:val="bullet"/>
        <w:pStyle w:val="DataPublicao"/>
        <w:lvlText w:val=""/>
        <w:legacy w:legacy="1" w:legacySpace="0" w:legacyIndent="170"/>
        <w:lvlJc w:val="left"/>
        <w:pPr>
          <w:ind w:left="170" w:hanging="170"/>
        </w:pPr>
        <w:rPr>
          <w:rFonts w:ascii="Symbol" w:hAnsi="Symbol" w:hint="default"/>
        </w:rPr>
      </w:lvl>
    </w:lvlOverride>
  </w:num>
  <w:num w:numId="8">
    <w:abstractNumId w:val="4"/>
  </w:num>
  <w:num w:numId="9">
    <w:abstractNumId w:val="1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2E"/>
    <w:rsid w:val="00006F2C"/>
    <w:rsid w:val="00020E2F"/>
    <w:rsid w:val="000309C8"/>
    <w:rsid w:val="000368C8"/>
    <w:rsid w:val="000456DE"/>
    <w:rsid w:val="0004779E"/>
    <w:rsid w:val="00047A55"/>
    <w:rsid w:val="000558F1"/>
    <w:rsid w:val="0006302A"/>
    <w:rsid w:val="00071AD9"/>
    <w:rsid w:val="000730EE"/>
    <w:rsid w:val="00073B2B"/>
    <w:rsid w:val="00074398"/>
    <w:rsid w:val="00090C15"/>
    <w:rsid w:val="00094EB7"/>
    <w:rsid w:val="00097B09"/>
    <w:rsid w:val="000A2414"/>
    <w:rsid w:val="000A3068"/>
    <w:rsid w:val="000B0478"/>
    <w:rsid w:val="000B0A2D"/>
    <w:rsid w:val="000B5A35"/>
    <w:rsid w:val="000B743F"/>
    <w:rsid w:val="000C49A9"/>
    <w:rsid w:val="000D253A"/>
    <w:rsid w:val="000D302D"/>
    <w:rsid w:val="000D3628"/>
    <w:rsid w:val="000D484F"/>
    <w:rsid w:val="000D7C77"/>
    <w:rsid w:val="000E1801"/>
    <w:rsid w:val="000E3552"/>
    <w:rsid w:val="000F141F"/>
    <w:rsid w:val="000F19A7"/>
    <w:rsid w:val="000F213B"/>
    <w:rsid w:val="000F2509"/>
    <w:rsid w:val="000F2966"/>
    <w:rsid w:val="000F7435"/>
    <w:rsid w:val="000F7E8C"/>
    <w:rsid w:val="0010261A"/>
    <w:rsid w:val="00116E5E"/>
    <w:rsid w:val="00126D59"/>
    <w:rsid w:val="00133BD7"/>
    <w:rsid w:val="001403DF"/>
    <w:rsid w:val="00141759"/>
    <w:rsid w:val="00141AB0"/>
    <w:rsid w:val="00152DA2"/>
    <w:rsid w:val="00161579"/>
    <w:rsid w:val="00177FB5"/>
    <w:rsid w:val="00184140"/>
    <w:rsid w:val="001947DD"/>
    <w:rsid w:val="001A2943"/>
    <w:rsid w:val="001B4C40"/>
    <w:rsid w:val="001B4C74"/>
    <w:rsid w:val="001E5699"/>
    <w:rsid w:val="001F526F"/>
    <w:rsid w:val="00205EFF"/>
    <w:rsid w:val="00207C01"/>
    <w:rsid w:val="00210736"/>
    <w:rsid w:val="00211134"/>
    <w:rsid w:val="00211D1F"/>
    <w:rsid w:val="00231662"/>
    <w:rsid w:val="00232324"/>
    <w:rsid w:val="00233B59"/>
    <w:rsid w:val="00241A55"/>
    <w:rsid w:val="00247FCC"/>
    <w:rsid w:val="00254631"/>
    <w:rsid w:val="00254751"/>
    <w:rsid w:val="002555A2"/>
    <w:rsid w:val="00256151"/>
    <w:rsid w:val="00264A77"/>
    <w:rsid w:val="00275A7C"/>
    <w:rsid w:val="00277F7F"/>
    <w:rsid w:val="0028090D"/>
    <w:rsid w:val="00285BDD"/>
    <w:rsid w:val="00290833"/>
    <w:rsid w:val="002A3177"/>
    <w:rsid w:val="002A3928"/>
    <w:rsid w:val="002B03C4"/>
    <w:rsid w:val="002B35AA"/>
    <w:rsid w:val="002B3F18"/>
    <w:rsid w:val="002B6A08"/>
    <w:rsid w:val="002C156D"/>
    <w:rsid w:val="002C3E56"/>
    <w:rsid w:val="002C4C84"/>
    <w:rsid w:val="002D1CDC"/>
    <w:rsid w:val="002D3ACC"/>
    <w:rsid w:val="002D54B3"/>
    <w:rsid w:val="002D7151"/>
    <w:rsid w:val="002E0D37"/>
    <w:rsid w:val="002E2193"/>
    <w:rsid w:val="002E6F00"/>
    <w:rsid w:val="002F5510"/>
    <w:rsid w:val="00307909"/>
    <w:rsid w:val="00307DF8"/>
    <w:rsid w:val="00312487"/>
    <w:rsid w:val="00314D7D"/>
    <w:rsid w:val="00315530"/>
    <w:rsid w:val="00320653"/>
    <w:rsid w:val="003219F8"/>
    <w:rsid w:val="00347791"/>
    <w:rsid w:val="00352246"/>
    <w:rsid w:val="003530E9"/>
    <w:rsid w:val="00356D1C"/>
    <w:rsid w:val="00357063"/>
    <w:rsid w:val="00367AF1"/>
    <w:rsid w:val="003703A4"/>
    <w:rsid w:val="003727EB"/>
    <w:rsid w:val="00374227"/>
    <w:rsid w:val="00377151"/>
    <w:rsid w:val="00377E7A"/>
    <w:rsid w:val="003A25F1"/>
    <w:rsid w:val="003A367C"/>
    <w:rsid w:val="003B0D1D"/>
    <w:rsid w:val="003B1829"/>
    <w:rsid w:val="003B3011"/>
    <w:rsid w:val="003B5FE4"/>
    <w:rsid w:val="003C0119"/>
    <w:rsid w:val="003D3035"/>
    <w:rsid w:val="003E248D"/>
    <w:rsid w:val="003E251C"/>
    <w:rsid w:val="003F2BE3"/>
    <w:rsid w:val="00404F7D"/>
    <w:rsid w:val="00410F6F"/>
    <w:rsid w:val="00416F4E"/>
    <w:rsid w:val="00430FED"/>
    <w:rsid w:val="00452D41"/>
    <w:rsid w:val="004553EA"/>
    <w:rsid w:val="00456009"/>
    <w:rsid w:val="00461CBE"/>
    <w:rsid w:val="0047166B"/>
    <w:rsid w:val="0047671A"/>
    <w:rsid w:val="00486FC3"/>
    <w:rsid w:val="00493B3F"/>
    <w:rsid w:val="00497800"/>
    <w:rsid w:val="0049782E"/>
    <w:rsid w:val="004A018B"/>
    <w:rsid w:val="004A0242"/>
    <w:rsid w:val="004B0925"/>
    <w:rsid w:val="004B525D"/>
    <w:rsid w:val="004B7FC9"/>
    <w:rsid w:val="004C05EE"/>
    <w:rsid w:val="004D05D7"/>
    <w:rsid w:val="004D191D"/>
    <w:rsid w:val="004D48E0"/>
    <w:rsid w:val="004E160D"/>
    <w:rsid w:val="004E5218"/>
    <w:rsid w:val="004E5252"/>
    <w:rsid w:val="00506A20"/>
    <w:rsid w:val="0050772C"/>
    <w:rsid w:val="00511E58"/>
    <w:rsid w:val="00512C53"/>
    <w:rsid w:val="00513D0C"/>
    <w:rsid w:val="005208C5"/>
    <w:rsid w:val="00520DD2"/>
    <w:rsid w:val="00526725"/>
    <w:rsid w:val="00526D76"/>
    <w:rsid w:val="0053280F"/>
    <w:rsid w:val="0053292F"/>
    <w:rsid w:val="00540363"/>
    <w:rsid w:val="005462B3"/>
    <w:rsid w:val="005463E8"/>
    <w:rsid w:val="005471AF"/>
    <w:rsid w:val="00547251"/>
    <w:rsid w:val="0057441E"/>
    <w:rsid w:val="005749BF"/>
    <w:rsid w:val="005750DB"/>
    <w:rsid w:val="00584078"/>
    <w:rsid w:val="00584BF0"/>
    <w:rsid w:val="005954AD"/>
    <w:rsid w:val="00596F92"/>
    <w:rsid w:val="005A148B"/>
    <w:rsid w:val="005A2D5D"/>
    <w:rsid w:val="005B5CD5"/>
    <w:rsid w:val="005B7868"/>
    <w:rsid w:val="005C6063"/>
    <w:rsid w:val="005D4AE4"/>
    <w:rsid w:val="005D6561"/>
    <w:rsid w:val="005E4928"/>
    <w:rsid w:val="005F665C"/>
    <w:rsid w:val="005F6807"/>
    <w:rsid w:val="005F7896"/>
    <w:rsid w:val="00600EAA"/>
    <w:rsid w:val="00601EC0"/>
    <w:rsid w:val="00606830"/>
    <w:rsid w:val="00606B73"/>
    <w:rsid w:val="0061464D"/>
    <w:rsid w:val="006214A5"/>
    <w:rsid w:val="006236C0"/>
    <w:rsid w:val="00630B6E"/>
    <w:rsid w:val="00630C24"/>
    <w:rsid w:val="00636C22"/>
    <w:rsid w:val="0064401B"/>
    <w:rsid w:val="006456FA"/>
    <w:rsid w:val="00646248"/>
    <w:rsid w:val="00650058"/>
    <w:rsid w:val="00663D2A"/>
    <w:rsid w:val="00664271"/>
    <w:rsid w:val="00673480"/>
    <w:rsid w:val="00684CC2"/>
    <w:rsid w:val="00685B94"/>
    <w:rsid w:val="00687DD8"/>
    <w:rsid w:val="006909DD"/>
    <w:rsid w:val="0069332F"/>
    <w:rsid w:val="00693F30"/>
    <w:rsid w:val="00694BB4"/>
    <w:rsid w:val="006A08BD"/>
    <w:rsid w:val="006A2501"/>
    <w:rsid w:val="006A758D"/>
    <w:rsid w:val="006B31A0"/>
    <w:rsid w:val="006B37DD"/>
    <w:rsid w:val="006B4A89"/>
    <w:rsid w:val="006C1F38"/>
    <w:rsid w:val="006C2FE6"/>
    <w:rsid w:val="006C420E"/>
    <w:rsid w:val="006C5D06"/>
    <w:rsid w:val="006D5885"/>
    <w:rsid w:val="006D7CC7"/>
    <w:rsid w:val="006E4778"/>
    <w:rsid w:val="006F17AF"/>
    <w:rsid w:val="006F2C35"/>
    <w:rsid w:val="006F6C6A"/>
    <w:rsid w:val="006F78B9"/>
    <w:rsid w:val="0070431A"/>
    <w:rsid w:val="007068BA"/>
    <w:rsid w:val="00707030"/>
    <w:rsid w:val="0071047A"/>
    <w:rsid w:val="007105AB"/>
    <w:rsid w:val="0071094F"/>
    <w:rsid w:val="00725EF0"/>
    <w:rsid w:val="0072644C"/>
    <w:rsid w:val="0072704D"/>
    <w:rsid w:val="00727C47"/>
    <w:rsid w:val="00730133"/>
    <w:rsid w:val="007332C9"/>
    <w:rsid w:val="007404CF"/>
    <w:rsid w:val="00740C19"/>
    <w:rsid w:val="00742605"/>
    <w:rsid w:val="00742934"/>
    <w:rsid w:val="00744795"/>
    <w:rsid w:val="00745807"/>
    <w:rsid w:val="0075555D"/>
    <w:rsid w:val="007613BA"/>
    <w:rsid w:val="007662B5"/>
    <w:rsid w:val="007667E1"/>
    <w:rsid w:val="00767006"/>
    <w:rsid w:val="00767E08"/>
    <w:rsid w:val="0077356A"/>
    <w:rsid w:val="0077513E"/>
    <w:rsid w:val="00785620"/>
    <w:rsid w:val="00785C07"/>
    <w:rsid w:val="007868D9"/>
    <w:rsid w:val="00794440"/>
    <w:rsid w:val="007A3922"/>
    <w:rsid w:val="007B2903"/>
    <w:rsid w:val="007B3571"/>
    <w:rsid w:val="007B6F77"/>
    <w:rsid w:val="007C0777"/>
    <w:rsid w:val="007C7222"/>
    <w:rsid w:val="007D0C6B"/>
    <w:rsid w:val="007D5623"/>
    <w:rsid w:val="007E0F92"/>
    <w:rsid w:val="00801788"/>
    <w:rsid w:val="008028F8"/>
    <w:rsid w:val="008035F8"/>
    <w:rsid w:val="008054FF"/>
    <w:rsid w:val="008071E1"/>
    <w:rsid w:val="00817B9D"/>
    <w:rsid w:val="00821856"/>
    <w:rsid w:val="00821ACE"/>
    <w:rsid w:val="00826147"/>
    <w:rsid w:val="0082620A"/>
    <w:rsid w:val="00830E80"/>
    <w:rsid w:val="00831C7D"/>
    <w:rsid w:val="00831F6A"/>
    <w:rsid w:val="008338D6"/>
    <w:rsid w:val="008343E6"/>
    <w:rsid w:val="00834CBD"/>
    <w:rsid w:val="0083572E"/>
    <w:rsid w:val="00836923"/>
    <w:rsid w:val="0083697A"/>
    <w:rsid w:val="00836AC6"/>
    <w:rsid w:val="00837243"/>
    <w:rsid w:val="008437B0"/>
    <w:rsid w:val="008438E4"/>
    <w:rsid w:val="008555D0"/>
    <w:rsid w:val="0086701A"/>
    <w:rsid w:val="00867C90"/>
    <w:rsid w:val="00873994"/>
    <w:rsid w:val="00873F8F"/>
    <w:rsid w:val="008801F0"/>
    <w:rsid w:val="00885290"/>
    <w:rsid w:val="00892922"/>
    <w:rsid w:val="00894DE2"/>
    <w:rsid w:val="008977B0"/>
    <w:rsid w:val="008A31FE"/>
    <w:rsid w:val="008A4CE3"/>
    <w:rsid w:val="008B21A1"/>
    <w:rsid w:val="008C0575"/>
    <w:rsid w:val="008C3947"/>
    <w:rsid w:val="008D57FA"/>
    <w:rsid w:val="008E1D99"/>
    <w:rsid w:val="008E6B47"/>
    <w:rsid w:val="008F0C68"/>
    <w:rsid w:val="008F1336"/>
    <w:rsid w:val="008F5C01"/>
    <w:rsid w:val="008F5C4E"/>
    <w:rsid w:val="008F7488"/>
    <w:rsid w:val="00901D92"/>
    <w:rsid w:val="00910D92"/>
    <w:rsid w:val="009273B8"/>
    <w:rsid w:val="0092749F"/>
    <w:rsid w:val="00932432"/>
    <w:rsid w:val="00934024"/>
    <w:rsid w:val="00941C01"/>
    <w:rsid w:val="009623A0"/>
    <w:rsid w:val="00971FC2"/>
    <w:rsid w:val="0097305D"/>
    <w:rsid w:val="00973D2E"/>
    <w:rsid w:val="009743B5"/>
    <w:rsid w:val="00975F91"/>
    <w:rsid w:val="00976D5E"/>
    <w:rsid w:val="00981FF6"/>
    <w:rsid w:val="009840AF"/>
    <w:rsid w:val="009911FD"/>
    <w:rsid w:val="00992118"/>
    <w:rsid w:val="009958D4"/>
    <w:rsid w:val="009B3A8A"/>
    <w:rsid w:val="009C20F5"/>
    <w:rsid w:val="009C214C"/>
    <w:rsid w:val="009D239F"/>
    <w:rsid w:val="009D27F0"/>
    <w:rsid w:val="009D30FF"/>
    <w:rsid w:val="009D4C23"/>
    <w:rsid w:val="009D7B8D"/>
    <w:rsid w:val="009E74B8"/>
    <w:rsid w:val="009F6B57"/>
    <w:rsid w:val="00A0179B"/>
    <w:rsid w:val="00A11516"/>
    <w:rsid w:val="00A1232C"/>
    <w:rsid w:val="00A27DC6"/>
    <w:rsid w:val="00A31F9B"/>
    <w:rsid w:val="00A328A8"/>
    <w:rsid w:val="00A32E98"/>
    <w:rsid w:val="00A351A9"/>
    <w:rsid w:val="00A364AB"/>
    <w:rsid w:val="00A44A26"/>
    <w:rsid w:val="00A56734"/>
    <w:rsid w:val="00A606EF"/>
    <w:rsid w:val="00A61A93"/>
    <w:rsid w:val="00A622A6"/>
    <w:rsid w:val="00A75E02"/>
    <w:rsid w:val="00A80544"/>
    <w:rsid w:val="00A9484E"/>
    <w:rsid w:val="00AB3759"/>
    <w:rsid w:val="00AB4D7E"/>
    <w:rsid w:val="00AC0309"/>
    <w:rsid w:val="00AC6F74"/>
    <w:rsid w:val="00AD2BE6"/>
    <w:rsid w:val="00AE082A"/>
    <w:rsid w:val="00AE7C43"/>
    <w:rsid w:val="00AF635A"/>
    <w:rsid w:val="00B10DBF"/>
    <w:rsid w:val="00B31931"/>
    <w:rsid w:val="00B31A19"/>
    <w:rsid w:val="00B461D4"/>
    <w:rsid w:val="00B4707D"/>
    <w:rsid w:val="00B54F3C"/>
    <w:rsid w:val="00B60BDD"/>
    <w:rsid w:val="00B659BA"/>
    <w:rsid w:val="00B66CEE"/>
    <w:rsid w:val="00B75D5F"/>
    <w:rsid w:val="00B80487"/>
    <w:rsid w:val="00B85FB5"/>
    <w:rsid w:val="00B94C98"/>
    <w:rsid w:val="00B96ABC"/>
    <w:rsid w:val="00BB0476"/>
    <w:rsid w:val="00BB1B69"/>
    <w:rsid w:val="00BB4D72"/>
    <w:rsid w:val="00BB533A"/>
    <w:rsid w:val="00BC10AE"/>
    <w:rsid w:val="00BC14D8"/>
    <w:rsid w:val="00BC2DC6"/>
    <w:rsid w:val="00BD3600"/>
    <w:rsid w:val="00BD4657"/>
    <w:rsid w:val="00BD4908"/>
    <w:rsid w:val="00BE021B"/>
    <w:rsid w:val="00BE5E88"/>
    <w:rsid w:val="00BE7D89"/>
    <w:rsid w:val="00C00FD2"/>
    <w:rsid w:val="00C0499A"/>
    <w:rsid w:val="00C04E3D"/>
    <w:rsid w:val="00C11CE8"/>
    <w:rsid w:val="00C15992"/>
    <w:rsid w:val="00C21F25"/>
    <w:rsid w:val="00C22F47"/>
    <w:rsid w:val="00C36EAF"/>
    <w:rsid w:val="00C40491"/>
    <w:rsid w:val="00C45186"/>
    <w:rsid w:val="00C451EC"/>
    <w:rsid w:val="00C457B6"/>
    <w:rsid w:val="00C45FB3"/>
    <w:rsid w:val="00C5076D"/>
    <w:rsid w:val="00C5200E"/>
    <w:rsid w:val="00C57126"/>
    <w:rsid w:val="00C66696"/>
    <w:rsid w:val="00C675CF"/>
    <w:rsid w:val="00C7027D"/>
    <w:rsid w:val="00C73527"/>
    <w:rsid w:val="00C7557A"/>
    <w:rsid w:val="00C7775C"/>
    <w:rsid w:val="00C80307"/>
    <w:rsid w:val="00C82F73"/>
    <w:rsid w:val="00C85252"/>
    <w:rsid w:val="00C90971"/>
    <w:rsid w:val="00C93D1D"/>
    <w:rsid w:val="00CB201D"/>
    <w:rsid w:val="00CC61F8"/>
    <w:rsid w:val="00CC6EB4"/>
    <w:rsid w:val="00CD3576"/>
    <w:rsid w:val="00CD5758"/>
    <w:rsid w:val="00CE0A2F"/>
    <w:rsid w:val="00CE29DF"/>
    <w:rsid w:val="00CF1C97"/>
    <w:rsid w:val="00D00C1E"/>
    <w:rsid w:val="00D00F70"/>
    <w:rsid w:val="00D03B0B"/>
    <w:rsid w:val="00D04DE0"/>
    <w:rsid w:val="00D06B08"/>
    <w:rsid w:val="00D10066"/>
    <w:rsid w:val="00D12CA6"/>
    <w:rsid w:val="00D14803"/>
    <w:rsid w:val="00D158FF"/>
    <w:rsid w:val="00D16A9E"/>
    <w:rsid w:val="00D17F10"/>
    <w:rsid w:val="00D2227B"/>
    <w:rsid w:val="00D229C9"/>
    <w:rsid w:val="00D22AE7"/>
    <w:rsid w:val="00D3058D"/>
    <w:rsid w:val="00D31AD2"/>
    <w:rsid w:val="00D35537"/>
    <w:rsid w:val="00D459F3"/>
    <w:rsid w:val="00D45D90"/>
    <w:rsid w:val="00D47A48"/>
    <w:rsid w:val="00D47F69"/>
    <w:rsid w:val="00D50C6D"/>
    <w:rsid w:val="00D608E6"/>
    <w:rsid w:val="00D636CA"/>
    <w:rsid w:val="00D64E04"/>
    <w:rsid w:val="00D65CEB"/>
    <w:rsid w:val="00D661EE"/>
    <w:rsid w:val="00D77630"/>
    <w:rsid w:val="00D82276"/>
    <w:rsid w:val="00D930A2"/>
    <w:rsid w:val="00DB4769"/>
    <w:rsid w:val="00DC3564"/>
    <w:rsid w:val="00DC465F"/>
    <w:rsid w:val="00DC7E75"/>
    <w:rsid w:val="00DD6B3A"/>
    <w:rsid w:val="00DE2B29"/>
    <w:rsid w:val="00DE4451"/>
    <w:rsid w:val="00DE46E1"/>
    <w:rsid w:val="00DF1FF9"/>
    <w:rsid w:val="00DF2BEA"/>
    <w:rsid w:val="00E135BB"/>
    <w:rsid w:val="00E15E94"/>
    <w:rsid w:val="00E231AD"/>
    <w:rsid w:val="00E23789"/>
    <w:rsid w:val="00E2391F"/>
    <w:rsid w:val="00E43265"/>
    <w:rsid w:val="00E43799"/>
    <w:rsid w:val="00E470B9"/>
    <w:rsid w:val="00E52881"/>
    <w:rsid w:val="00E564CE"/>
    <w:rsid w:val="00E614C8"/>
    <w:rsid w:val="00E674E4"/>
    <w:rsid w:val="00E70686"/>
    <w:rsid w:val="00E70704"/>
    <w:rsid w:val="00E72694"/>
    <w:rsid w:val="00E74665"/>
    <w:rsid w:val="00E756B5"/>
    <w:rsid w:val="00E833EA"/>
    <w:rsid w:val="00E844ED"/>
    <w:rsid w:val="00E853F0"/>
    <w:rsid w:val="00EA0EE8"/>
    <w:rsid w:val="00EA33E3"/>
    <w:rsid w:val="00EA40C3"/>
    <w:rsid w:val="00EA5246"/>
    <w:rsid w:val="00EA58C0"/>
    <w:rsid w:val="00EB189A"/>
    <w:rsid w:val="00EC07FA"/>
    <w:rsid w:val="00EC6D68"/>
    <w:rsid w:val="00ED1657"/>
    <w:rsid w:val="00ED23CC"/>
    <w:rsid w:val="00ED489E"/>
    <w:rsid w:val="00ED5557"/>
    <w:rsid w:val="00EE6D98"/>
    <w:rsid w:val="00EE7738"/>
    <w:rsid w:val="00EF1FDA"/>
    <w:rsid w:val="00EF5FD6"/>
    <w:rsid w:val="00EF63C0"/>
    <w:rsid w:val="00F000B5"/>
    <w:rsid w:val="00F0037D"/>
    <w:rsid w:val="00F024A5"/>
    <w:rsid w:val="00F06BAE"/>
    <w:rsid w:val="00F11332"/>
    <w:rsid w:val="00F16F08"/>
    <w:rsid w:val="00F17679"/>
    <w:rsid w:val="00F2021F"/>
    <w:rsid w:val="00F25A7B"/>
    <w:rsid w:val="00F25BC8"/>
    <w:rsid w:val="00F30FAE"/>
    <w:rsid w:val="00F40960"/>
    <w:rsid w:val="00F41F07"/>
    <w:rsid w:val="00F436F5"/>
    <w:rsid w:val="00F46BC2"/>
    <w:rsid w:val="00F5354B"/>
    <w:rsid w:val="00F562C2"/>
    <w:rsid w:val="00F5667C"/>
    <w:rsid w:val="00F70898"/>
    <w:rsid w:val="00F75C2D"/>
    <w:rsid w:val="00F7705C"/>
    <w:rsid w:val="00F82A5A"/>
    <w:rsid w:val="00F8727E"/>
    <w:rsid w:val="00F91CFD"/>
    <w:rsid w:val="00F9488E"/>
    <w:rsid w:val="00F95F86"/>
    <w:rsid w:val="00FA3DCC"/>
    <w:rsid w:val="00FB2E71"/>
    <w:rsid w:val="00FB674E"/>
    <w:rsid w:val="00FC3114"/>
    <w:rsid w:val="00FD37CF"/>
    <w:rsid w:val="00FD57E7"/>
    <w:rsid w:val="00FD7DF6"/>
    <w:rsid w:val="00FE4E1D"/>
    <w:rsid w:val="00FE5126"/>
    <w:rsid w:val="00FE773B"/>
    <w:rsid w:val="00FF15EB"/>
    <w:rsid w:val="00FF56E0"/>
    <w:rsid w:val="00FF76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4"/>
    <w:pPr>
      <w:widowControl w:val="0"/>
      <w:suppressAutoHyphens/>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har"/>
    <w:uiPriority w:val="9"/>
    <w:qFormat/>
    <w:rsid w:val="00725EF0"/>
    <w:pPr>
      <w:keepNext/>
      <w:widowControl/>
      <w:suppressAutoHyphens w:val="0"/>
      <w:jc w:val="center"/>
      <w:outlineLvl w:val="0"/>
    </w:pPr>
    <w:rPr>
      <w:rFonts w:ascii="Arial" w:hAnsi="Arial" w:cs="Times New Roman"/>
      <w:b/>
      <w:kern w:val="0"/>
      <w:szCs w:val="20"/>
      <w:lang w:bidi="ar-SA"/>
    </w:rPr>
  </w:style>
  <w:style w:type="paragraph" w:styleId="Ttulo3">
    <w:name w:val="heading 3"/>
    <w:basedOn w:val="Normal"/>
    <w:next w:val="Normal"/>
    <w:link w:val="Ttulo3Char"/>
    <w:qFormat/>
    <w:rsid w:val="0083572E"/>
    <w:pPr>
      <w:keepNext/>
      <w:tabs>
        <w:tab w:val="num" w:pos="720"/>
      </w:tabs>
      <w:ind w:firstLine="540"/>
      <w:jc w:val="both"/>
      <w:outlineLvl w:val="2"/>
    </w:pPr>
    <w:rPr>
      <w:b/>
      <w:bCs/>
    </w:rPr>
  </w:style>
  <w:style w:type="paragraph" w:styleId="Ttulo4">
    <w:name w:val="heading 4"/>
    <w:basedOn w:val="Normal"/>
    <w:next w:val="Normal"/>
    <w:link w:val="Ttulo4Char"/>
    <w:uiPriority w:val="9"/>
    <w:qFormat/>
    <w:rsid w:val="0083572E"/>
    <w:pPr>
      <w:keepNext/>
      <w:tabs>
        <w:tab w:val="num" w:pos="864"/>
      </w:tabs>
      <w:ind w:left="864" w:hanging="864"/>
      <w:jc w:val="center"/>
      <w:outlineLvl w:val="3"/>
    </w:pPr>
    <w:rPr>
      <w:b/>
      <w:bCs/>
      <w:sz w:val="28"/>
      <w:szCs w:val="28"/>
    </w:rPr>
  </w:style>
  <w:style w:type="paragraph" w:styleId="Ttulo7">
    <w:name w:val="heading 7"/>
    <w:basedOn w:val="Normal"/>
    <w:link w:val="Ttulo7Char"/>
    <w:uiPriority w:val="9"/>
    <w:qFormat/>
    <w:rsid w:val="000D484F"/>
    <w:pPr>
      <w:widowControl/>
      <w:suppressAutoHyphens w:val="0"/>
      <w:spacing w:before="100" w:beforeAutospacing="1" w:after="100" w:afterAutospacing="1"/>
      <w:outlineLvl w:val="6"/>
    </w:pPr>
    <w:rPr>
      <w:rFonts w:eastAsia="Times New Roman" w:cs="Times New Roman"/>
      <w:kern w:val="0"/>
      <w:lang w:bidi="ar-SA"/>
    </w:rPr>
  </w:style>
  <w:style w:type="paragraph" w:styleId="Ttulo8">
    <w:name w:val="heading 8"/>
    <w:basedOn w:val="Normal"/>
    <w:link w:val="Ttulo8Char"/>
    <w:uiPriority w:val="9"/>
    <w:qFormat/>
    <w:rsid w:val="000D484F"/>
    <w:pPr>
      <w:widowControl/>
      <w:suppressAutoHyphens w:val="0"/>
      <w:spacing w:before="100" w:beforeAutospacing="1" w:after="100" w:afterAutospacing="1"/>
      <w:outlineLvl w:val="7"/>
    </w:pPr>
    <w:rPr>
      <w:rFonts w:eastAsia="Times New Roman" w:cs="Times New Roman"/>
      <w:kern w:val="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83572E"/>
    <w:rPr>
      <w:rFonts w:ascii="Times New Roman" w:eastAsia="Arial Unicode MS" w:hAnsi="Times New Roman" w:cs="Mangal"/>
      <w:b/>
      <w:bCs/>
      <w:kern w:val="1"/>
      <w:sz w:val="24"/>
      <w:szCs w:val="24"/>
      <w:lang w:eastAsia="hi-IN" w:bidi="hi-IN"/>
    </w:rPr>
  </w:style>
  <w:style w:type="character" w:customStyle="1" w:styleId="Ttulo4Char">
    <w:name w:val="Título 4 Char"/>
    <w:link w:val="Ttulo4"/>
    <w:uiPriority w:val="9"/>
    <w:rsid w:val="0083572E"/>
    <w:rPr>
      <w:rFonts w:ascii="Times New Roman" w:eastAsia="Arial Unicode MS" w:hAnsi="Times New Roman" w:cs="Mangal"/>
      <w:b/>
      <w:bCs/>
      <w:kern w:val="1"/>
      <w:sz w:val="28"/>
      <w:szCs w:val="28"/>
      <w:lang w:eastAsia="hi-IN" w:bidi="hi-IN"/>
    </w:rPr>
  </w:style>
  <w:style w:type="paragraph" w:styleId="Recuodecorpodetexto">
    <w:name w:val="Body Text Indent"/>
    <w:basedOn w:val="Normal"/>
    <w:link w:val="RecuodecorpodetextoChar"/>
    <w:uiPriority w:val="99"/>
    <w:rsid w:val="0083572E"/>
    <w:pPr>
      <w:jc w:val="both"/>
    </w:pPr>
    <w:rPr>
      <w:color w:val="000000"/>
      <w:sz w:val="20"/>
      <w:szCs w:val="20"/>
    </w:rPr>
  </w:style>
  <w:style w:type="character" w:customStyle="1" w:styleId="RecuodecorpodetextoChar">
    <w:name w:val="Recuo de corpo de texto Char"/>
    <w:link w:val="Recuodecorpodetexto"/>
    <w:uiPriority w:val="99"/>
    <w:rsid w:val="0083572E"/>
    <w:rPr>
      <w:rFonts w:ascii="Times New Roman" w:eastAsia="Arial Unicode MS" w:hAnsi="Times New Roman" w:cs="Mangal"/>
      <w:color w:val="000000"/>
      <w:kern w:val="1"/>
      <w:sz w:val="20"/>
      <w:szCs w:val="20"/>
      <w:lang w:eastAsia="hi-IN" w:bidi="hi-IN"/>
    </w:rPr>
  </w:style>
  <w:style w:type="paragraph" w:styleId="Cabealho">
    <w:name w:val="header"/>
    <w:basedOn w:val="Normal"/>
    <w:link w:val="CabealhoChar"/>
    <w:uiPriority w:val="99"/>
    <w:rsid w:val="0083572E"/>
    <w:pPr>
      <w:suppressLineNumbers/>
      <w:tabs>
        <w:tab w:val="center" w:pos="4819"/>
        <w:tab w:val="right" w:pos="9638"/>
      </w:tabs>
    </w:pPr>
  </w:style>
  <w:style w:type="character" w:customStyle="1" w:styleId="CabealhoChar">
    <w:name w:val="Cabeçalho Char"/>
    <w:link w:val="Cabealho"/>
    <w:uiPriority w:val="99"/>
    <w:rsid w:val="0083572E"/>
    <w:rPr>
      <w:rFonts w:ascii="Times New Roman" w:eastAsia="Arial Unicode MS" w:hAnsi="Times New Roman" w:cs="Mangal"/>
      <w:kern w:val="1"/>
      <w:sz w:val="24"/>
      <w:szCs w:val="24"/>
      <w:lang w:eastAsia="hi-IN" w:bidi="hi-IN"/>
    </w:rPr>
  </w:style>
  <w:style w:type="paragraph" w:styleId="Rodap">
    <w:name w:val="footer"/>
    <w:basedOn w:val="Normal"/>
    <w:link w:val="RodapChar"/>
    <w:uiPriority w:val="99"/>
    <w:rsid w:val="0083572E"/>
    <w:pPr>
      <w:suppressLineNumbers/>
      <w:tabs>
        <w:tab w:val="center" w:pos="4819"/>
        <w:tab w:val="right" w:pos="9638"/>
      </w:tabs>
    </w:pPr>
  </w:style>
  <w:style w:type="character" w:customStyle="1" w:styleId="RodapChar">
    <w:name w:val="Rodapé Char"/>
    <w:link w:val="Rodap"/>
    <w:uiPriority w:val="99"/>
    <w:rsid w:val="0083572E"/>
    <w:rPr>
      <w:rFonts w:ascii="Times New Roman" w:eastAsia="Arial Unicode MS" w:hAnsi="Times New Roman" w:cs="Mangal"/>
      <w:kern w:val="1"/>
      <w:sz w:val="24"/>
      <w:szCs w:val="24"/>
      <w:lang w:eastAsia="hi-IN" w:bidi="hi-IN"/>
    </w:rPr>
  </w:style>
  <w:style w:type="paragraph" w:styleId="Textodebalo">
    <w:name w:val="Balloon Text"/>
    <w:basedOn w:val="Normal"/>
    <w:link w:val="TextodebaloChar"/>
    <w:uiPriority w:val="99"/>
    <w:unhideWhenUsed/>
    <w:rsid w:val="0083572E"/>
    <w:rPr>
      <w:rFonts w:ascii="Tahoma" w:hAnsi="Tahoma"/>
      <w:sz w:val="16"/>
      <w:szCs w:val="14"/>
    </w:rPr>
  </w:style>
  <w:style w:type="character" w:customStyle="1" w:styleId="TextodebaloChar">
    <w:name w:val="Texto de balão Char"/>
    <w:link w:val="Textodebalo"/>
    <w:uiPriority w:val="99"/>
    <w:rsid w:val="0083572E"/>
    <w:rPr>
      <w:rFonts w:ascii="Tahoma" w:eastAsia="Arial Unicode MS" w:hAnsi="Tahoma" w:cs="Mangal"/>
      <w:kern w:val="1"/>
      <w:sz w:val="16"/>
      <w:szCs w:val="14"/>
      <w:lang w:eastAsia="hi-IN" w:bidi="hi-IN"/>
    </w:rPr>
  </w:style>
  <w:style w:type="character" w:customStyle="1" w:styleId="Ttulo1Char">
    <w:name w:val="Título 1 Char"/>
    <w:link w:val="Ttulo1"/>
    <w:uiPriority w:val="9"/>
    <w:rsid w:val="00725EF0"/>
    <w:rPr>
      <w:rFonts w:ascii="Arial" w:eastAsia="Arial Unicode MS" w:hAnsi="Arial" w:cs="Arial"/>
      <w:b/>
      <w:sz w:val="24"/>
    </w:rPr>
  </w:style>
  <w:style w:type="paragraph" w:customStyle="1" w:styleId="Ementa">
    <w:name w:val="Ementa*"/>
    <w:autoRedefine/>
    <w:rsid w:val="00725EF0"/>
    <w:pPr>
      <w:widowControl w:val="0"/>
      <w:ind w:left="4395"/>
      <w:jc w:val="both"/>
    </w:pPr>
    <w:rPr>
      <w:rFonts w:ascii="Times New Roman" w:eastAsia="Times New Roman" w:hAnsi="Times New Roman" w:cs="Arial"/>
      <w:b/>
      <w:sz w:val="24"/>
      <w:szCs w:val="24"/>
    </w:rPr>
  </w:style>
  <w:style w:type="paragraph" w:customStyle="1" w:styleId="TextoAcordo">
    <w:name w:val="Texto Acordo*"/>
    <w:link w:val="TextoAcordoChar"/>
    <w:autoRedefine/>
    <w:rsid w:val="00725EF0"/>
    <w:pPr>
      <w:ind w:firstLine="1418"/>
      <w:jc w:val="both"/>
    </w:pPr>
    <w:rPr>
      <w:rFonts w:ascii="Times New Roman" w:eastAsia="Times New Roman" w:hAnsi="Times New Roman"/>
      <w:sz w:val="24"/>
      <w:szCs w:val="24"/>
    </w:rPr>
  </w:style>
  <w:style w:type="paragraph" w:customStyle="1" w:styleId="3Ementa">
    <w:name w:val="3_Ementa*"/>
    <w:rsid w:val="00725EF0"/>
    <w:pPr>
      <w:widowControl w:val="0"/>
      <w:suppressAutoHyphens/>
      <w:spacing w:before="360" w:after="240"/>
      <w:ind w:left="3969"/>
      <w:jc w:val="both"/>
    </w:pPr>
    <w:rPr>
      <w:rFonts w:ascii="Arial" w:eastAsia="Times New Roman" w:hAnsi="Arial" w:cs="Arial"/>
      <w:b/>
      <w:lang w:eastAsia="ar-SA"/>
    </w:rPr>
  </w:style>
  <w:style w:type="paragraph" w:customStyle="1" w:styleId="41TextoAcordo">
    <w:name w:val="4.1_Texto Acordo*"/>
    <w:rsid w:val="00725EF0"/>
    <w:pPr>
      <w:suppressAutoHyphens/>
      <w:spacing w:after="120"/>
      <w:ind w:firstLine="1134"/>
      <w:jc w:val="both"/>
    </w:pPr>
    <w:rPr>
      <w:rFonts w:ascii="Arial" w:eastAsia="Times New Roman" w:hAnsi="Arial" w:cs="Arial"/>
      <w:color w:val="000000"/>
      <w:lang w:eastAsia="ar-SA"/>
    </w:rPr>
  </w:style>
  <w:style w:type="paragraph" w:customStyle="1" w:styleId="5AcordoTipo">
    <w:name w:val="5_Acordo Tipo*"/>
    <w:rsid w:val="00725EF0"/>
    <w:pPr>
      <w:suppressAutoHyphens/>
      <w:spacing w:before="360" w:after="360"/>
      <w:jc w:val="center"/>
    </w:pPr>
    <w:rPr>
      <w:rFonts w:ascii="Arial" w:eastAsia="Times New Roman" w:hAnsi="Arial" w:cs="Arial"/>
      <w:spacing w:val="20"/>
      <w:lang w:eastAsia="ar-SA"/>
    </w:rPr>
  </w:style>
  <w:style w:type="paragraph" w:customStyle="1" w:styleId="11TituloAcordo">
    <w:name w:val="1.1_Titulo Acordo*"/>
    <w:next w:val="Normal"/>
    <w:rsid w:val="00725EF0"/>
    <w:pPr>
      <w:suppressAutoHyphens/>
      <w:spacing w:after="360"/>
      <w:jc w:val="center"/>
    </w:pPr>
    <w:rPr>
      <w:rFonts w:ascii="Arial" w:eastAsia="Times New Roman" w:hAnsi="Arial" w:cs="Arial"/>
      <w:b/>
      <w:sz w:val="28"/>
      <w:lang w:eastAsia="ar-SA"/>
    </w:rPr>
  </w:style>
  <w:style w:type="paragraph" w:customStyle="1" w:styleId="TituloAcordo">
    <w:name w:val="Titulo Acordo*"/>
    <w:autoRedefine/>
    <w:rsid w:val="00725EF0"/>
    <w:pPr>
      <w:jc w:val="center"/>
    </w:pPr>
    <w:rPr>
      <w:rFonts w:ascii="Times New Roman" w:eastAsia="Times New Roman" w:hAnsi="Times New Roman"/>
      <w:b/>
      <w:sz w:val="24"/>
      <w:szCs w:val="24"/>
      <w:lang w:val="es-ES_tradnl"/>
    </w:rPr>
  </w:style>
  <w:style w:type="paragraph" w:customStyle="1" w:styleId="AcordoTipo">
    <w:name w:val="Acordo Tipo*"/>
    <w:autoRedefine/>
    <w:rsid w:val="00725EF0"/>
    <w:pPr>
      <w:ind w:right="18"/>
      <w:jc w:val="center"/>
    </w:pPr>
    <w:rPr>
      <w:rFonts w:ascii="Times New Roman" w:eastAsia="Times New Roman" w:hAnsi="Times New Roman"/>
      <w:b/>
      <w:spacing w:val="20"/>
      <w:sz w:val="24"/>
      <w:szCs w:val="24"/>
    </w:rPr>
  </w:style>
  <w:style w:type="character" w:customStyle="1" w:styleId="TextoAcordoChar">
    <w:name w:val="Texto Acordo* Char"/>
    <w:link w:val="TextoAcordo"/>
    <w:rsid w:val="00725EF0"/>
    <w:rPr>
      <w:rFonts w:ascii="Times New Roman" w:eastAsia="Times New Roman" w:hAnsi="Times New Roman"/>
      <w:sz w:val="24"/>
      <w:szCs w:val="24"/>
      <w:lang w:bidi="ar-SA"/>
    </w:rPr>
  </w:style>
  <w:style w:type="paragraph" w:styleId="NormalWeb">
    <w:name w:val="Normal (Web)"/>
    <w:basedOn w:val="Normal"/>
    <w:uiPriority w:val="99"/>
    <w:rsid w:val="00725EF0"/>
    <w:pPr>
      <w:widowControl/>
      <w:spacing w:before="100" w:after="100"/>
    </w:pPr>
    <w:rPr>
      <w:rFonts w:ascii="Arial Unicode MS" w:hAnsi="Arial Unicode MS" w:cs="Arial Unicode MS"/>
      <w:kern w:val="0"/>
      <w:lang w:eastAsia="ar-SA" w:bidi="ar-SA"/>
    </w:rPr>
  </w:style>
  <w:style w:type="paragraph" w:customStyle="1" w:styleId="textoacordo0">
    <w:name w:val="textoacordo"/>
    <w:basedOn w:val="Normal"/>
    <w:rsid w:val="00725EF0"/>
    <w:pPr>
      <w:widowControl/>
      <w:spacing w:before="100" w:after="100"/>
    </w:pPr>
    <w:rPr>
      <w:rFonts w:ascii="Arial Unicode MS" w:hAnsi="Arial Unicode MS" w:cs="Courier New"/>
      <w:kern w:val="0"/>
      <w:lang w:eastAsia="ar-SA" w:bidi="ar-SA"/>
    </w:rPr>
  </w:style>
  <w:style w:type="paragraph" w:customStyle="1" w:styleId="Ementa0">
    <w:name w:val="Ementa$"/>
    <w:rsid w:val="00725EF0"/>
    <w:pPr>
      <w:spacing w:before="240" w:after="240"/>
      <w:ind w:left="4253"/>
      <w:jc w:val="both"/>
    </w:pPr>
    <w:rPr>
      <w:rFonts w:ascii="Arial" w:eastAsia="Times New Roman" w:hAnsi="Arial"/>
      <w:b/>
      <w:sz w:val="24"/>
    </w:rPr>
  </w:style>
  <w:style w:type="character" w:styleId="Forte">
    <w:name w:val="Strong"/>
    <w:qFormat/>
    <w:rsid w:val="00725EF0"/>
    <w:rPr>
      <w:b/>
      <w:bCs/>
    </w:rPr>
  </w:style>
  <w:style w:type="paragraph" w:styleId="Recuodecorpodetexto2">
    <w:name w:val="Body Text Indent 2"/>
    <w:basedOn w:val="Normal"/>
    <w:link w:val="Recuodecorpodetexto2Char"/>
    <w:uiPriority w:val="99"/>
    <w:rsid w:val="00725EF0"/>
    <w:pPr>
      <w:widowControl/>
      <w:suppressAutoHyphens w:val="0"/>
      <w:ind w:left="4253"/>
      <w:jc w:val="both"/>
    </w:pPr>
    <w:rPr>
      <w:rFonts w:eastAsia="Times New Roman" w:cs="Times New Roman"/>
      <w:kern w:val="0"/>
      <w:sz w:val="20"/>
      <w:szCs w:val="20"/>
      <w:lang w:bidi="ar-SA"/>
    </w:rPr>
  </w:style>
  <w:style w:type="character" w:customStyle="1" w:styleId="Recuodecorpodetexto2Char">
    <w:name w:val="Recuo de corpo de texto 2 Char"/>
    <w:link w:val="Recuodecorpodetexto2"/>
    <w:uiPriority w:val="99"/>
    <w:rsid w:val="00725EF0"/>
    <w:rPr>
      <w:rFonts w:ascii="Times New Roman" w:eastAsia="Times New Roman" w:hAnsi="Times New Roman"/>
    </w:rPr>
  </w:style>
  <w:style w:type="paragraph" w:customStyle="1" w:styleId="subtitulo">
    <w:name w:val="subtitulo"/>
    <w:basedOn w:val="Normal"/>
    <w:rsid w:val="00725EF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41textoacordo0">
    <w:name w:val="41text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
    <w:name w:val="A5-1_Texto Acordo*"/>
    <w:rsid w:val="00725EF0"/>
    <w:pPr>
      <w:spacing w:before="60" w:after="120"/>
      <w:ind w:firstLine="1134"/>
      <w:jc w:val="both"/>
    </w:pPr>
    <w:rPr>
      <w:rFonts w:ascii="Arial" w:eastAsia="Times New Roman" w:hAnsi="Arial" w:cs="Arial"/>
    </w:rPr>
  </w:style>
  <w:style w:type="paragraph" w:customStyle="1" w:styleId="A5-2NovaRedacao">
    <w:name w:val="A5-2_Nova Redacao*"/>
    <w:basedOn w:val="Normal"/>
    <w:link w:val="A5-2NovaRedacaoChar"/>
    <w:rsid w:val="00725EF0"/>
    <w:pPr>
      <w:widowControl/>
      <w:suppressAutoHyphens w:val="0"/>
      <w:spacing w:after="120"/>
      <w:ind w:left="1985"/>
      <w:jc w:val="both"/>
    </w:pPr>
    <w:rPr>
      <w:rFonts w:ascii="Arial" w:eastAsia="Times New Roman" w:hAnsi="Arial" w:cs="Times New Roman"/>
      <w:kern w:val="0"/>
      <w:sz w:val="20"/>
      <w:szCs w:val="20"/>
      <w:lang w:bidi="ar-SA"/>
    </w:rPr>
  </w:style>
  <w:style w:type="paragraph" w:customStyle="1" w:styleId="Default">
    <w:name w:val="Default"/>
    <w:rsid w:val="00725EF0"/>
    <w:pPr>
      <w:suppressAutoHyphens/>
      <w:autoSpaceDE w:val="0"/>
    </w:pPr>
    <w:rPr>
      <w:rFonts w:ascii="Arial" w:hAnsi="Arial" w:cs="Arial"/>
      <w:color w:val="000000"/>
      <w:sz w:val="24"/>
      <w:szCs w:val="24"/>
      <w:lang w:eastAsia="ar-SA"/>
    </w:rPr>
  </w:style>
  <w:style w:type="paragraph" w:styleId="PargrafodaLista">
    <w:name w:val="List Paragraph"/>
    <w:basedOn w:val="Normal"/>
    <w:uiPriority w:val="34"/>
    <w:qFormat/>
    <w:rsid w:val="00725EF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Corpodetexto">
    <w:name w:val="Body Text"/>
    <w:basedOn w:val="Normal"/>
    <w:link w:val="CorpodetextoChar"/>
    <w:uiPriority w:val="99"/>
    <w:unhideWhenUsed/>
    <w:rsid w:val="00725EF0"/>
    <w:pPr>
      <w:widowControl/>
      <w:spacing w:after="120"/>
    </w:pPr>
    <w:rPr>
      <w:rFonts w:eastAsia="Times New Roman" w:cs="Times New Roman"/>
      <w:kern w:val="0"/>
      <w:sz w:val="20"/>
      <w:szCs w:val="20"/>
      <w:lang w:eastAsia="ar-SA" w:bidi="ar-SA"/>
    </w:rPr>
  </w:style>
  <w:style w:type="character" w:customStyle="1" w:styleId="CorpodetextoChar">
    <w:name w:val="Corpo de texto Char"/>
    <w:link w:val="Corpodetexto"/>
    <w:uiPriority w:val="99"/>
    <w:rsid w:val="00725EF0"/>
    <w:rPr>
      <w:rFonts w:ascii="Times New Roman" w:eastAsia="Times New Roman" w:hAnsi="Times New Roman"/>
      <w:lang w:eastAsia="ar-SA"/>
    </w:rPr>
  </w:style>
  <w:style w:type="paragraph" w:customStyle="1" w:styleId="A3Ementa">
    <w:name w:val="A3_Ementa*"/>
    <w:rsid w:val="00725EF0"/>
    <w:pPr>
      <w:widowControl w:val="0"/>
      <w:spacing w:before="360" w:after="300"/>
      <w:ind w:left="3969"/>
      <w:jc w:val="both"/>
    </w:pPr>
    <w:rPr>
      <w:rFonts w:ascii="Arial" w:eastAsia="Times New Roman" w:hAnsi="Arial" w:cs="Arial"/>
      <w:b/>
    </w:rPr>
  </w:style>
  <w:style w:type="paragraph" w:customStyle="1" w:styleId="A4AcordoTipo">
    <w:name w:val="A4_Acordo Tipo*"/>
    <w:rsid w:val="00725EF0"/>
    <w:pPr>
      <w:spacing w:before="360" w:after="360"/>
      <w:jc w:val="center"/>
    </w:pPr>
    <w:rPr>
      <w:rFonts w:ascii="Arial" w:eastAsia="Times New Roman" w:hAnsi="Arial" w:cs="Arial"/>
      <w:spacing w:val="70"/>
    </w:rPr>
  </w:style>
  <w:style w:type="paragraph" w:customStyle="1" w:styleId="FormaLivre">
    <w:name w:val="Forma Livre"/>
    <w:rsid w:val="00725EF0"/>
    <w:pPr>
      <w:spacing w:after="200" w:line="276" w:lineRule="auto"/>
    </w:pPr>
    <w:rPr>
      <w:rFonts w:ascii="Lucida Grande" w:eastAsia="ヒラギノ角ゴ Pro W3" w:hAnsi="Lucida Grande"/>
      <w:color w:val="000000"/>
      <w:sz w:val="22"/>
    </w:rPr>
  </w:style>
  <w:style w:type="character" w:customStyle="1" w:styleId="apple-converted-space">
    <w:name w:val="apple-converted-space"/>
    <w:rsid w:val="00725EF0"/>
    <w:rPr>
      <w:rFonts w:ascii="Times New Roman" w:hAnsi="Times New Roman" w:cs="Times New Roman"/>
    </w:rPr>
  </w:style>
  <w:style w:type="paragraph" w:customStyle="1" w:styleId="3ementa0">
    <w:name w:val="3ementa"/>
    <w:basedOn w:val="Normal"/>
    <w:uiPriority w:val="99"/>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5acordotipo0">
    <w:name w:val="5acordotipo"/>
    <w:basedOn w:val="Normal"/>
    <w:uiPriority w:val="99"/>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cordotipo0">
    <w:name w:val="acordotip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0">
    <w:name w:val="a5-1text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2novaredacao0">
    <w:name w:val="a5-2novaredaca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_Titulo Acordo*"/>
    <w:rsid w:val="00725EF0"/>
    <w:pPr>
      <w:spacing w:after="360"/>
      <w:jc w:val="center"/>
    </w:pPr>
    <w:rPr>
      <w:rFonts w:ascii="Arial" w:eastAsia="Times New Roman" w:hAnsi="Arial"/>
      <w:b/>
      <w:sz w:val="28"/>
    </w:rPr>
  </w:style>
  <w:style w:type="character" w:styleId="Hyperlink">
    <w:name w:val="Hyperlink"/>
    <w:uiPriority w:val="99"/>
    <w:unhideWhenUsed/>
    <w:rsid w:val="00725EF0"/>
    <w:rPr>
      <w:color w:val="0000FF"/>
      <w:u w:val="single"/>
    </w:rPr>
  </w:style>
  <w:style w:type="paragraph" w:customStyle="1" w:styleId="a3ementa0">
    <w:name w:val="a3ementa"/>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character" w:customStyle="1" w:styleId="A5-2NovaRedacaoChar">
    <w:name w:val="A5-2_Nova Redacao* Char"/>
    <w:link w:val="A5-2NovaRedacao"/>
    <w:rsid w:val="00725EF0"/>
    <w:rPr>
      <w:rFonts w:ascii="Arial" w:eastAsia="Times New Roman" w:hAnsi="Arial"/>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725EF0"/>
    <w:pPr>
      <w:widowControl/>
      <w:suppressAutoHyphens w:val="0"/>
    </w:pPr>
    <w:rPr>
      <w:rFonts w:ascii="Courier New" w:eastAsia="Times New Roman" w:hAnsi="Courier New" w:cs="Times New Roman"/>
      <w:kern w:val="0"/>
      <w:sz w:val="20"/>
      <w:szCs w:val="20"/>
      <w:lang w:eastAsia="ar-SA" w:bidi="ar-SA"/>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uiPriority w:val="99"/>
    <w:rsid w:val="00725EF0"/>
    <w:rPr>
      <w:rFonts w:ascii="Courier New" w:eastAsia="Times New Roman" w:hAnsi="Courier New"/>
      <w:lang w:eastAsia="ar-SA"/>
    </w:rPr>
  </w:style>
  <w:style w:type="paragraph" w:customStyle="1" w:styleId="Ementa1">
    <w:name w:val="Ementa"/>
    <w:basedOn w:val="Normal"/>
    <w:rsid w:val="00725EF0"/>
    <w:pPr>
      <w:widowControl/>
      <w:suppressAutoHyphens w:val="0"/>
      <w:overflowPunct w:val="0"/>
      <w:autoSpaceDE w:val="0"/>
      <w:autoSpaceDN w:val="0"/>
      <w:adjustRightInd w:val="0"/>
      <w:spacing w:before="360" w:after="240"/>
      <w:ind w:left="5387"/>
      <w:jc w:val="both"/>
      <w:textAlignment w:val="baseline"/>
    </w:pPr>
    <w:rPr>
      <w:rFonts w:eastAsia="Times New Roman" w:cs="Times New Roman"/>
      <w:b/>
      <w:kern w:val="0"/>
      <w:szCs w:val="20"/>
      <w:lang w:eastAsia="pt-BR" w:bidi="ar-SA"/>
    </w:rPr>
  </w:style>
  <w:style w:type="paragraph" w:customStyle="1" w:styleId="TextodoConvnio">
    <w:name w:val="Texto do Convênio"/>
    <w:basedOn w:val="Normal"/>
    <w:uiPriority w:val="99"/>
    <w:rsid w:val="00725EF0"/>
    <w:pPr>
      <w:widowControl/>
      <w:suppressAutoHyphens w:val="0"/>
      <w:overflowPunct w:val="0"/>
      <w:autoSpaceDE w:val="0"/>
      <w:autoSpaceDN w:val="0"/>
      <w:adjustRightInd w:val="0"/>
      <w:spacing w:before="120"/>
      <w:ind w:firstLine="1418"/>
      <w:jc w:val="both"/>
      <w:textAlignment w:val="baseline"/>
    </w:pPr>
    <w:rPr>
      <w:rFonts w:eastAsia="Times New Roman" w:cs="Times New Roman"/>
      <w:kern w:val="0"/>
      <w:szCs w:val="20"/>
      <w:lang w:eastAsia="pt-BR" w:bidi="ar-SA"/>
    </w:rPr>
  </w:style>
  <w:style w:type="paragraph" w:styleId="Ttulo">
    <w:name w:val="Title"/>
    <w:basedOn w:val="Normal"/>
    <w:link w:val="TtuloChar"/>
    <w:qFormat/>
    <w:rsid w:val="00725EF0"/>
    <w:pPr>
      <w:widowControl/>
      <w:suppressAutoHyphens w:val="0"/>
      <w:overflowPunct w:val="0"/>
      <w:autoSpaceDE w:val="0"/>
      <w:autoSpaceDN w:val="0"/>
      <w:adjustRightInd w:val="0"/>
      <w:spacing w:before="240" w:after="60"/>
      <w:jc w:val="center"/>
      <w:textAlignment w:val="baseline"/>
    </w:pPr>
    <w:rPr>
      <w:rFonts w:eastAsia="Times New Roman" w:cs="Times New Roman"/>
      <w:b/>
      <w:kern w:val="0"/>
      <w:szCs w:val="20"/>
      <w:lang w:bidi="ar-SA"/>
    </w:rPr>
  </w:style>
  <w:style w:type="character" w:customStyle="1" w:styleId="TtuloChar">
    <w:name w:val="Título Char"/>
    <w:link w:val="Ttulo"/>
    <w:rsid w:val="00725EF0"/>
    <w:rPr>
      <w:rFonts w:ascii="Times New Roman" w:eastAsia="Times New Roman" w:hAnsi="Times New Roman"/>
      <w:b/>
      <w:sz w:val="24"/>
    </w:rPr>
  </w:style>
  <w:style w:type="paragraph" w:customStyle="1" w:styleId="Pargrafolaser">
    <w:name w:val="Parágrafo laser"/>
    <w:uiPriority w:val="99"/>
    <w:rsid w:val="00725EF0"/>
    <w:pPr>
      <w:overflowPunct w:val="0"/>
      <w:autoSpaceDE w:val="0"/>
      <w:autoSpaceDN w:val="0"/>
      <w:adjustRightInd w:val="0"/>
      <w:spacing w:after="240"/>
      <w:ind w:firstLine="1418"/>
      <w:jc w:val="both"/>
      <w:textAlignment w:val="baseline"/>
    </w:pPr>
    <w:rPr>
      <w:rFonts w:ascii="Times New Roman" w:eastAsia="Times New Roman" w:hAnsi="Times New Roman"/>
      <w:sz w:val="24"/>
    </w:rPr>
  </w:style>
  <w:style w:type="paragraph" w:styleId="Subttulo">
    <w:name w:val="Subtitle"/>
    <w:basedOn w:val="Normal"/>
    <w:next w:val="Normal"/>
    <w:link w:val="SubttuloChar"/>
    <w:uiPriority w:val="11"/>
    <w:qFormat/>
    <w:rsid w:val="00725EF0"/>
    <w:pPr>
      <w:widowControl/>
      <w:spacing w:after="60"/>
      <w:jc w:val="center"/>
      <w:outlineLvl w:val="1"/>
    </w:pPr>
    <w:rPr>
      <w:rFonts w:ascii="Cambria" w:eastAsia="Times New Roman" w:hAnsi="Cambria" w:cs="Times New Roman"/>
      <w:lang w:eastAsia="ar-SA" w:bidi="ar-SA"/>
    </w:rPr>
  </w:style>
  <w:style w:type="character" w:customStyle="1" w:styleId="SubttuloChar">
    <w:name w:val="Subtítulo Char"/>
    <w:link w:val="Subttulo"/>
    <w:uiPriority w:val="11"/>
    <w:rsid w:val="00725EF0"/>
    <w:rPr>
      <w:rFonts w:ascii="Cambria" w:eastAsia="Times New Roman" w:hAnsi="Cambria"/>
      <w:kern w:val="1"/>
      <w:sz w:val="24"/>
      <w:szCs w:val="24"/>
      <w:lang w:eastAsia="ar-SA"/>
    </w:rPr>
  </w:style>
  <w:style w:type="paragraph" w:customStyle="1" w:styleId="NovaRedao">
    <w:name w:val="Nova Redação*"/>
    <w:basedOn w:val="Normal"/>
    <w:autoRedefine/>
    <w:rsid w:val="00725EF0"/>
    <w:pPr>
      <w:widowControl/>
      <w:numPr>
        <w:ilvl w:val="12"/>
      </w:numPr>
      <w:suppressAutoHyphens w:val="0"/>
      <w:spacing w:after="60"/>
      <w:ind w:left="1418"/>
      <w:jc w:val="both"/>
    </w:pPr>
    <w:rPr>
      <w:rFonts w:ascii="Arial" w:eastAsia="Times New Roman" w:hAnsi="Arial" w:cs="Times New Roman"/>
      <w:kern w:val="0"/>
      <w:sz w:val="20"/>
      <w:szCs w:val="20"/>
      <w:lang w:eastAsia="pt-BR" w:bidi="ar-SA"/>
    </w:rPr>
  </w:style>
  <w:style w:type="paragraph" w:customStyle="1" w:styleId="tituloacordo0">
    <w:name w:val="tituloacordo"/>
    <w:basedOn w:val="Normal"/>
    <w:rsid w:val="00725EF0"/>
    <w:pPr>
      <w:widowControl/>
      <w:suppressAutoHyphens w:val="0"/>
      <w:spacing w:before="100" w:beforeAutospacing="1" w:after="100" w:afterAutospacing="1"/>
    </w:pPr>
    <w:rPr>
      <w:rFonts w:eastAsia="Calibri" w:cs="Times New Roman"/>
      <w:kern w:val="0"/>
      <w:lang w:eastAsia="pt-BR" w:bidi="ar-SA"/>
    </w:rPr>
  </w:style>
  <w:style w:type="paragraph" w:customStyle="1" w:styleId="Corpo">
    <w:name w:val="Corpo"/>
    <w:rsid w:val="00725EF0"/>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paragraph" w:customStyle="1" w:styleId="acordotipo3">
    <w:name w:val="acordotipo3"/>
    <w:basedOn w:val="Normal"/>
    <w:rsid w:val="00725EF0"/>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ementa3">
    <w:name w:val="ementa3"/>
    <w:basedOn w:val="Normal"/>
    <w:rsid w:val="00725EF0"/>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3">
    <w:name w:val="novaredao3"/>
    <w:basedOn w:val="Normal"/>
    <w:rsid w:val="00725EF0"/>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textoacordo3">
    <w:name w:val="textoacordo3"/>
    <w:basedOn w:val="Normal"/>
    <w:rsid w:val="00725EF0"/>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3">
    <w:name w:val="tituloacordo3"/>
    <w:basedOn w:val="Normal"/>
    <w:rsid w:val="00725EF0"/>
    <w:pPr>
      <w:widowControl/>
      <w:suppressAutoHyphens w:val="0"/>
      <w:spacing w:after="360"/>
      <w:jc w:val="center"/>
    </w:pPr>
    <w:rPr>
      <w:rFonts w:ascii="Arial" w:eastAsia="Times New Roman" w:hAnsi="Arial" w:cs="Arial"/>
      <w:b/>
      <w:bCs/>
      <w:kern w:val="0"/>
      <w:sz w:val="28"/>
      <w:szCs w:val="28"/>
      <w:lang w:eastAsia="pt-BR" w:bidi="ar-SA"/>
    </w:rPr>
  </w:style>
  <w:style w:type="character" w:customStyle="1" w:styleId="WW8Num1z0">
    <w:name w:val="WW8Num1z0"/>
    <w:rsid w:val="00725EF0"/>
    <w:rPr>
      <w:rFonts w:ascii="Symbol" w:hAnsi="Symbol" w:cs="Symbol"/>
      <w:color w:val="000000"/>
    </w:rPr>
  </w:style>
  <w:style w:type="character" w:customStyle="1" w:styleId="WW8Num2z0">
    <w:name w:val="WW8Num2z0"/>
    <w:rsid w:val="00725EF0"/>
    <w:rPr>
      <w:rFonts w:ascii="Symbol" w:hAnsi="Symbol" w:cs="Symbol"/>
    </w:rPr>
  </w:style>
  <w:style w:type="character" w:customStyle="1" w:styleId="WW8Num3z0">
    <w:name w:val="WW8Num3z0"/>
    <w:rsid w:val="00725EF0"/>
  </w:style>
  <w:style w:type="character" w:customStyle="1" w:styleId="WW8Num3z1">
    <w:name w:val="WW8Num3z1"/>
    <w:rsid w:val="00725EF0"/>
  </w:style>
  <w:style w:type="character" w:customStyle="1" w:styleId="WW8Num3z2">
    <w:name w:val="WW8Num3z2"/>
    <w:rsid w:val="00725EF0"/>
  </w:style>
  <w:style w:type="character" w:customStyle="1" w:styleId="WW8Num3z3">
    <w:name w:val="WW8Num3z3"/>
    <w:rsid w:val="00725EF0"/>
  </w:style>
  <w:style w:type="character" w:customStyle="1" w:styleId="WW8Num3z4">
    <w:name w:val="WW8Num3z4"/>
    <w:rsid w:val="00725EF0"/>
  </w:style>
  <w:style w:type="character" w:customStyle="1" w:styleId="WW8Num3z5">
    <w:name w:val="WW8Num3z5"/>
    <w:rsid w:val="00725EF0"/>
  </w:style>
  <w:style w:type="character" w:customStyle="1" w:styleId="WW8Num3z6">
    <w:name w:val="WW8Num3z6"/>
    <w:rsid w:val="00725EF0"/>
  </w:style>
  <w:style w:type="character" w:customStyle="1" w:styleId="WW8Num3z7">
    <w:name w:val="WW8Num3z7"/>
    <w:rsid w:val="00725EF0"/>
  </w:style>
  <w:style w:type="character" w:customStyle="1" w:styleId="WW8Num3z8">
    <w:name w:val="WW8Num3z8"/>
    <w:rsid w:val="00725EF0"/>
  </w:style>
  <w:style w:type="character" w:customStyle="1" w:styleId="WW8Num4z0">
    <w:name w:val="WW8Num4z0"/>
    <w:rsid w:val="00725EF0"/>
  </w:style>
  <w:style w:type="character" w:customStyle="1" w:styleId="WW8Num4z1">
    <w:name w:val="WW8Num4z1"/>
    <w:rsid w:val="00725EF0"/>
  </w:style>
  <w:style w:type="character" w:customStyle="1" w:styleId="WW8Num4z2">
    <w:name w:val="WW8Num4z2"/>
    <w:rsid w:val="00725EF0"/>
  </w:style>
  <w:style w:type="character" w:customStyle="1" w:styleId="WW8Num4z3">
    <w:name w:val="WW8Num4z3"/>
    <w:rsid w:val="00725EF0"/>
  </w:style>
  <w:style w:type="character" w:customStyle="1" w:styleId="WW8Num4z4">
    <w:name w:val="WW8Num4z4"/>
    <w:rsid w:val="00725EF0"/>
  </w:style>
  <w:style w:type="character" w:customStyle="1" w:styleId="WW8Num4z5">
    <w:name w:val="WW8Num4z5"/>
    <w:rsid w:val="00725EF0"/>
  </w:style>
  <w:style w:type="character" w:customStyle="1" w:styleId="WW8Num4z6">
    <w:name w:val="WW8Num4z6"/>
    <w:rsid w:val="00725EF0"/>
  </w:style>
  <w:style w:type="character" w:customStyle="1" w:styleId="WW8Num4z7">
    <w:name w:val="WW8Num4z7"/>
    <w:rsid w:val="00725EF0"/>
  </w:style>
  <w:style w:type="character" w:customStyle="1" w:styleId="WW8Num4z8">
    <w:name w:val="WW8Num4z8"/>
    <w:rsid w:val="00725EF0"/>
  </w:style>
  <w:style w:type="character" w:customStyle="1" w:styleId="WW8Num1z1">
    <w:name w:val="WW8Num1z1"/>
    <w:rsid w:val="00725EF0"/>
  </w:style>
  <w:style w:type="character" w:customStyle="1" w:styleId="WW8Num1z2">
    <w:name w:val="WW8Num1z2"/>
    <w:rsid w:val="00725EF0"/>
  </w:style>
  <w:style w:type="character" w:customStyle="1" w:styleId="WW8Num1z3">
    <w:name w:val="WW8Num1z3"/>
    <w:rsid w:val="00725EF0"/>
  </w:style>
  <w:style w:type="character" w:customStyle="1" w:styleId="WW8Num1z4">
    <w:name w:val="WW8Num1z4"/>
    <w:rsid w:val="00725EF0"/>
  </w:style>
  <w:style w:type="character" w:customStyle="1" w:styleId="WW8Num1z5">
    <w:name w:val="WW8Num1z5"/>
    <w:rsid w:val="00725EF0"/>
  </w:style>
  <w:style w:type="character" w:customStyle="1" w:styleId="WW8Num1z6">
    <w:name w:val="WW8Num1z6"/>
    <w:rsid w:val="00725EF0"/>
  </w:style>
  <w:style w:type="character" w:customStyle="1" w:styleId="WW8Num1z7">
    <w:name w:val="WW8Num1z7"/>
    <w:rsid w:val="00725EF0"/>
  </w:style>
  <w:style w:type="character" w:customStyle="1" w:styleId="WW8Num1z8">
    <w:name w:val="WW8Num1z8"/>
    <w:rsid w:val="00725EF0"/>
  </w:style>
  <w:style w:type="character" w:customStyle="1" w:styleId="WW8Num2z1">
    <w:name w:val="WW8Num2z1"/>
    <w:rsid w:val="00725EF0"/>
  </w:style>
  <w:style w:type="character" w:customStyle="1" w:styleId="WW8Num2z2">
    <w:name w:val="WW8Num2z2"/>
    <w:rsid w:val="00725EF0"/>
  </w:style>
  <w:style w:type="character" w:customStyle="1" w:styleId="WW8Num2z3">
    <w:name w:val="WW8Num2z3"/>
    <w:rsid w:val="00725EF0"/>
  </w:style>
  <w:style w:type="character" w:customStyle="1" w:styleId="WW8Num2z4">
    <w:name w:val="WW8Num2z4"/>
    <w:rsid w:val="00725EF0"/>
  </w:style>
  <w:style w:type="character" w:customStyle="1" w:styleId="WW8Num2z5">
    <w:name w:val="WW8Num2z5"/>
    <w:rsid w:val="00725EF0"/>
  </w:style>
  <w:style w:type="character" w:customStyle="1" w:styleId="WW8Num2z6">
    <w:name w:val="WW8Num2z6"/>
    <w:rsid w:val="00725EF0"/>
  </w:style>
  <w:style w:type="character" w:customStyle="1" w:styleId="WW8Num2z7">
    <w:name w:val="WW8Num2z7"/>
    <w:rsid w:val="00725EF0"/>
  </w:style>
  <w:style w:type="character" w:customStyle="1" w:styleId="WW8Num2z8">
    <w:name w:val="WW8Num2z8"/>
    <w:rsid w:val="00725EF0"/>
  </w:style>
  <w:style w:type="character" w:customStyle="1" w:styleId="Fontepargpadro2">
    <w:name w:val="Fonte parág. padrão2"/>
    <w:rsid w:val="00725EF0"/>
  </w:style>
  <w:style w:type="character" w:customStyle="1" w:styleId="Fontepargpadro1">
    <w:name w:val="Fonte parág. padrão1"/>
    <w:rsid w:val="00725EF0"/>
  </w:style>
  <w:style w:type="character" w:customStyle="1" w:styleId="WW-Fontepargpadro">
    <w:name w:val="WW-Fonte parág. padrão"/>
    <w:rsid w:val="00725EF0"/>
  </w:style>
  <w:style w:type="character" w:customStyle="1" w:styleId="Absatz-Standardschriftart">
    <w:name w:val="Absatz-Standardschriftart"/>
    <w:rsid w:val="00725EF0"/>
  </w:style>
  <w:style w:type="character" w:customStyle="1" w:styleId="WW-Absatz-Standardschriftart">
    <w:name w:val="WW-Absatz-Standardschriftart"/>
    <w:rsid w:val="00725EF0"/>
  </w:style>
  <w:style w:type="paragraph" w:customStyle="1" w:styleId="Ttulo2">
    <w:name w:val="Título2"/>
    <w:basedOn w:val="Normal"/>
    <w:next w:val="Corpodetexto"/>
    <w:rsid w:val="00725EF0"/>
    <w:pPr>
      <w:keepNext/>
      <w:widowControl/>
      <w:spacing w:before="240" w:after="120"/>
    </w:pPr>
    <w:rPr>
      <w:rFonts w:ascii="Arial" w:eastAsia="Microsoft YaHei" w:hAnsi="Arial"/>
      <w:kern w:val="0"/>
      <w:sz w:val="28"/>
      <w:szCs w:val="28"/>
      <w:lang w:eastAsia="zh-CN" w:bidi="ar-SA"/>
    </w:rPr>
  </w:style>
  <w:style w:type="character" w:customStyle="1" w:styleId="CorpodetextoChar1">
    <w:name w:val="Corpo de texto Char1"/>
    <w:rsid w:val="00725EF0"/>
    <w:rPr>
      <w:rFonts w:ascii="Calibri" w:hAnsi="Calibri" w:cs="Calibri"/>
      <w:sz w:val="22"/>
      <w:lang w:eastAsia="zh-CN"/>
    </w:rPr>
  </w:style>
  <w:style w:type="paragraph" w:styleId="Lista">
    <w:name w:val="List"/>
    <w:basedOn w:val="Corpodetexto"/>
    <w:uiPriority w:val="99"/>
    <w:rsid w:val="00725EF0"/>
    <w:pPr>
      <w:widowControl w:val="0"/>
    </w:pPr>
    <w:rPr>
      <w:rFonts w:ascii="Calibri" w:hAnsi="Calibri" w:cs="Tahoma"/>
      <w:sz w:val="22"/>
      <w:lang w:eastAsia="zh-CN"/>
    </w:rPr>
  </w:style>
  <w:style w:type="paragraph" w:styleId="Legenda">
    <w:name w:val="caption"/>
    <w:basedOn w:val="Normal"/>
    <w:qFormat/>
    <w:rsid w:val="00725EF0"/>
    <w:pPr>
      <w:widowControl/>
      <w:suppressLineNumbers/>
      <w:spacing w:before="120" w:after="120"/>
    </w:pPr>
    <w:rPr>
      <w:rFonts w:eastAsia="Times New Roman"/>
      <w:i/>
      <w:iCs/>
      <w:kern w:val="0"/>
      <w:lang w:eastAsia="zh-CN" w:bidi="ar-SA"/>
    </w:rPr>
  </w:style>
  <w:style w:type="paragraph" w:customStyle="1" w:styleId="ndice">
    <w:name w:val="Índice"/>
    <w:basedOn w:val="Normal"/>
    <w:rsid w:val="00725EF0"/>
    <w:pPr>
      <w:suppressLineNumbers/>
    </w:pPr>
    <w:rPr>
      <w:rFonts w:ascii="Calibri" w:eastAsia="Times New Roman" w:hAnsi="Calibri" w:cs="Tahoma"/>
      <w:kern w:val="0"/>
      <w:sz w:val="22"/>
      <w:szCs w:val="20"/>
      <w:lang w:eastAsia="zh-CN" w:bidi="ar-SA"/>
    </w:rPr>
  </w:style>
  <w:style w:type="paragraph" w:customStyle="1" w:styleId="Ttulo10">
    <w:name w:val="Título1"/>
    <w:basedOn w:val="Normal"/>
    <w:next w:val="Corpodetexto"/>
    <w:rsid w:val="00725EF0"/>
    <w:pPr>
      <w:keepNext/>
      <w:widowControl/>
      <w:spacing w:before="240" w:after="120"/>
    </w:pPr>
    <w:rPr>
      <w:rFonts w:ascii="Arial" w:eastAsia="Microsoft YaHei" w:hAnsi="Arial"/>
      <w:kern w:val="0"/>
      <w:sz w:val="28"/>
      <w:szCs w:val="28"/>
      <w:lang w:eastAsia="zh-CN" w:bidi="ar-SA"/>
    </w:rPr>
  </w:style>
  <w:style w:type="character" w:customStyle="1" w:styleId="CabealhoChar1">
    <w:name w:val="Cabeçalho Char1"/>
    <w:rsid w:val="00725EF0"/>
    <w:rPr>
      <w:sz w:val="24"/>
      <w:szCs w:val="24"/>
      <w:lang w:eastAsia="zh-CN"/>
    </w:rPr>
  </w:style>
  <w:style w:type="character" w:customStyle="1" w:styleId="RodapChar1">
    <w:name w:val="Rodapé Char1"/>
    <w:rsid w:val="00725EF0"/>
    <w:rPr>
      <w:rFonts w:ascii="Times New Roman" w:eastAsia="Times New Roman" w:hAnsi="Times New Roman"/>
      <w:sz w:val="24"/>
      <w:szCs w:val="24"/>
      <w:lang w:eastAsia="zh-CN"/>
    </w:rPr>
  </w:style>
  <w:style w:type="paragraph" w:customStyle="1" w:styleId="Textoacordo1">
    <w:name w:val="Texto acordo*"/>
    <w:rsid w:val="00725EF0"/>
    <w:pPr>
      <w:suppressAutoHyphens/>
      <w:spacing w:after="120"/>
      <w:ind w:firstLine="1418"/>
      <w:jc w:val="both"/>
    </w:pPr>
    <w:rPr>
      <w:rFonts w:ascii="Arial" w:eastAsia="Times New Roman" w:hAnsi="Arial" w:cs="Arial"/>
      <w:sz w:val="24"/>
      <w:lang w:eastAsia="zh-CN"/>
    </w:rPr>
  </w:style>
  <w:style w:type="paragraph" w:customStyle="1" w:styleId="western">
    <w:name w:val="western"/>
    <w:basedOn w:val="Normal"/>
    <w:rsid w:val="00725EF0"/>
    <w:pPr>
      <w:widowControl/>
      <w:spacing w:before="280" w:after="119"/>
    </w:pPr>
    <w:rPr>
      <w:rFonts w:ascii="Arial Unicode MS" w:hAnsi="Arial Unicode MS" w:cs="Arial Unicode MS"/>
      <w:kern w:val="0"/>
      <w:lang w:eastAsia="zh-CN" w:bidi="ar-SA"/>
    </w:rPr>
  </w:style>
  <w:style w:type="paragraph" w:customStyle="1" w:styleId="NormalWeb1">
    <w:name w:val="Normal (Web)1"/>
    <w:basedOn w:val="Normal"/>
    <w:rsid w:val="00725EF0"/>
    <w:pPr>
      <w:widowControl/>
      <w:spacing w:before="280"/>
    </w:pPr>
    <w:rPr>
      <w:rFonts w:ascii="Arial Unicode MS" w:hAnsi="Arial Unicode MS" w:cs="Arial Unicode MS"/>
      <w:kern w:val="0"/>
      <w:lang w:eastAsia="zh-CN" w:bidi="ar-SA"/>
    </w:rPr>
  </w:style>
  <w:style w:type="paragraph" w:customStyle="1" w:styleId="Captulo">
    <w:name w:val="Capítulo"/>
    <w:basedOn w:val="Normal"/>
    <w:next w:val="Corpodetexto"/>
    <w:rsid w:val="00725EF0"/>
    <w:pPr>
      <w:keepNext/>
      <w:spacing w:before="240" w:after="120"/>
    </w:pPr>
    <w:rPr>
      <w:rFonts w:ascii="Arial" w:eastAsia="MS Mincho" w:hAnsi="Arial" w:cs="Tahoma"/>
      <w:kern w:val="0"/>
      <w:sz w:val="28"/>
      <w:szCs w:val="28"/>
      <w:lang w:eastAsia="zh-CN" w:bidi="ar-SA"/>
    </w:rPr>
  </w:style>
  <w:style w:type="paragraph" w:customStyle="1" w:styleId="Legenda1">
    <w:name w:val="Legenda1"/>
    <w:basedOn w:val="Normal"/>
    <w:rsid w:val="00725EF0"/>
    <w:pPr>
      <w:suppressLineNumbers/>
      <w:spacing w:before="120" w:after="120"/>
    </w:pPr>
    <w:rPr>
      <w:rFonts w:ascii="Calibri" w:eastAsia="Times New Roman" w:hAnsi="Calibri" w:cs="Tahoma"/>
      <w:i/>
      <w:iCs/>
      <w:kern w:val="0"/>
      <w:lang w:eastAsia="zh-CN" w:bidi="ar-SA"/>
    </w:rPr>
  </w:style>
  <w:style w:type="paragraph" w:customStyle="1" w:styleId="Contedodatabela">
    <w:name w:val="Conteúdo da tabela"/>
    <w:basedOn w:val="Normal"/>
    <w:rsid w:val="00725EF0"/>
    <w:pPr>
      <w:suppressLineNumbers/>
    </w:pPr>
    <w:rPr>
      <w:rFonts w:ascii="Calibri" w:eastAsia="Times New Roman" w:hAnsi="Calibri" w:cs="Calibri"/>
      <w:kern w:val="0"/>
      <w:sz w:val="22"/>
      <w:szCs w:val="20"/>
      <w:lang w:eastAsia="zh-CN" w:bidi="ar-SA"/>
    </w:rPr>
  </w:style>
  <w:style w:type="paragraph" w:customStyle="1" w:styleId="Ttulodatabela">
    <w:name w:val="Título da tabela"/>
    <w:basedOn w:val="Contedodatabela"/>
    <w:rsid w:val="00725EF0"/>
    <w:pPr>
      <w:jc w:val="center"/>
    </w:pPr>
    <w:rPr>
      <w:b/>
      <w:bCs/>
    </w:rPr>
  </w:style>
  <w:style w:type="paragraph" w:customStyle="1" w:styleId="WW-Padro">
    <w:name w:val="WW-Padrão"/>
    <w:basedOn w:val="Normal"/>
    <w:rsid w:val="00725EF0"/>
    <w:pPr>
      <w:jc w:val="both"/>
    </w:pPr>
    <w:rPr>
      <w:rFonts w:ascii="Arial" w:eastAsia="Times New Roman" w:hAnsi="Arial" w:cs="Arial"/>
      <w:kern w:val="0"/>
      <w:sz w:val="18"/>
      <w:szCs w:val="20"/>
      <w:lang w:eastAsia="zh-CN" w:bidi="ar-SA"/>
    </w:rPr>
  </w:style>
  <w:style w:type="paragraph" w:customStyle="1" w:styleId="Pos">
    <w:name w:val="Pos"/>
    <w:basedOn w:val="WW-Padro"/>
    <w:rsid w:val="00725EF0"/>
    <w:rPr>
      <w:b/>
    </w:rPr>
  </w:style>
  <w:style w:type="paragraph" w:customStyle="1" w:styleId="Subpos1">
    <w:name w:val="Subpos1"/>
    <w:basedOn w:val="WW-Padro"/>
    <w:rsid w:val="00725EF0"/>
    <w:pPr>
      <w:ind w:left="113" w:hanging="113"/>
    </w:pPr>
  </w:style>
  <w:style w:type="character" w:customStyle="1" w:styleId="TextodebaloChar1">
    <w:name w:val="Texto de balão Char1"/>
    <w:rsid w:val="00725EF0"/>
    <w:rPr>
      <w:rFonts w:ascii="Tahoma" w:eastAsia="Times New Roman" w:hAnsi="Tahoma" w:cs="Tahoma"/>
      <w:sz w:val="16"/>
      <w:szCs w:val="16"/>
      <w:lang w:eastAsia="zh-CN"/>
    </w:rPr>
  </w:style>
  <w:style w:type="paragraph" w:customStyle="1" w:styleId="Ttulodetabela">
    <w:name w:val="Título de tabela"/>
    <w:basedOn w:val="Contedodatabela"/>
    <w:rsid w:val="00725EF0"/>
    <w:pPr>
      <w:jc w:val="center"/>
    </w:pPr>
    <w:rPr>
      <w:b/>
      <w:bCs/>
    </w:rPr>
  </w:style>
  <w:style w:type="paragraph" w:customStyle="1" w:styleId="Padro">
    <w:name w:val="Padrão"/>
    <w:basedOn w:val="Normal"/>
    <w:rsid w:val="00725EF0"/>
    <w:pPr>
      <w:widowControl/>
      <w:jc w:val="both"/>
    </w:pPr>
    <w:rPr>
      <w:rFonts w:ascii="Arial" w:eastAsia="Times New Roman" w:hAnsi="Arial" w:cs="Arial"/>
      <w:kern w:val="0"/>
      <w:sz w:val="18"/>
      <w:lang w:eastAsia="zh-CN" w:bidi="ar-SA"/>
    </w:rPr>
  </w:style>
  <w:style w:type="paragraph" w:customStyle="1" w:styleId="Subpos3">
    <w:name w:val="Subpos3"/>
    <w:basedOn w:val="Padro"/>
    <w:rsid w:val="00725EF0"/>
    <w:pPr>
      <w:ind w:left="340"/>
    </w:pPr>
  </w:style>
  <w:style w:type="paragraph" w:customStyle="1" w:styleId="a1-1tituloacordo0">
    <w:name w:val="a1-1titul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4acordotipo0">
    <w:name w:val="a4acordotip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character" w:customStyle="1" w:styleId="nfaseforte">
    <w:name w:val="Ênfase forte"/>
    <w:rsid w:val="00725EF0"/>
    <w:rPr>
      <w:b/>
      <w:bCs/>
    </w:rPr>
  </w:style>
  <w:style w:type="paragraph" w:customStyle="1" w:styleId="a1-2tituloacordodp3">
    <w:name w:val="a1-2tituloacordodp3"/>
    <w:basedOn w:val="Normal"/>
    <w:rsid w:val="00725EF0"/>
    <w:pPr>
      <w:widowControl/>
      <w:spacing w:after="120" w:line="100" w:lineRule="atLeast"/>
      <w:jc w:val="center"/>
    </w:pPr>
    <w:rPr>
      <w:rFonts w:ascii="Arial" w:eastAsia="Times New Roman" w:hAnsi="Arial" w:cs="Arial"/>
      <w:b/>
      <w:bCs/>
      <w:kern w:val="0"/>
      <w:sz w:val="28"/>
      <w:szCs w:val="28"/>
      <w:lang w:eastAsia="pt-BR" w:bidi="ar-SA"/>
    </w:rPr>
  </w:style>
  <w:style w:type="paragraph" w:customStyle="1" w:styleId="a5-1textoacordo3">
    <w:name w:val="a5-1textoacordo3"/>
    <w:basedOn w:val="Normal"/>
    <w:rsid w:val="00725EF0"/>
    <w:pPr>
      <w:widowControl/>
      <w:spacing w:before="60" w:after="120" w:line="100" w:lineRule="atLeast"/>
      <w:ind w:firstLine="30"/>
      <w:jc w:val="both"/>
    </w:pPr>
    <w:rPr>
      <w:rFonts w:ascii="Arial" w:eastAsia="Times New Roman" w:hAnsi="Arial" w:cs="Arial"/>
      <w:kern w:val="0"/>
      <w:sz w:val="20"/>
      <w:szCs w:val="20"/>
      <w:lang w:eastAsia="pt-BR" w:bidi="ar-SA"/>
    </w:rPr>
  </w:style>
  <w:style w:type="paragraph" w:customStyle="1" w:styleId="a3ementa00">
    <w:name w:val="a3ementa0"/>
    <w:basedOn w:val="Normal"/>
    <w:rsid w:val="00725EF0"/>
    <w:pPr>
      <w:widowControl/>
      <w:spacing w:after="200" w:line="276" w:lineRule="auto"/>
    </w:pPr>
    <w:rPr>
      <w:rFonts w:ascii="Calibri" w:eastAsia="Lucida Sans Unicode" w:hAnsi="Calibri"/>
      <w:kern w:val="0"/>
      <w:sz w:val="22"/>
      <w:szCs w:val="22"/>
      <w:lang w:eastAsia="en-US" w:bidi="ar-SA"/>
    </w:rPr>
  </w:style>
  <w:style w:type="paragraph" w:customStyle="1" w:styleId="A7-1TabelaSubtitulo">
    <w:name w:val="A7-1_Tabela Subtitulo*"/>
    <w:basedOn w:val="Normal"/>
    <w:rsid w:val="00725EF0"/>
    <w:pPr>
      <w:widowControl/>
      <w:spacing w:before="28" w:after="28"/>
      <w:jc w:val="center"/>
    </w:pPr>
    <w:rPr>
      <w:rFonts w:ascii="Arial" w:eastAsia="Times New Roman" w:hAnsi="Arial" w:cs="Arial"/>
      <w:kern w:val="0"/>
      <w:sz w:val="18"/>
      <w:lang w:eastAsia="zh-CN" w:bidi="ar-SA"/>
    </w:rPr>
  </w:style>
  <w:style w:type="paragraph" w:customStyle="1" w:styleId="DataPublicao">
    <w:name w:val="Data Publicação*"/>
    <w:basedOn w:val="Normal"/>
    <w:next w:val="Normal"/>
    <w:autoRedefine/>
    <w:rsid w:val="00725EF0"/>
    <w:pPr>
      <w:widowControl/>
      <w:numPr>
        <w:numId w:val="7"/>
      </w:numPr>
      <w:suppressAutoHyphens w:val="0"/>
      <w:ind w:left="284" w:right="2268" w:hanging="284"/>
      <w:jc w:val="both"/>
    </w:pPr>
    <w:rPr>
      <w:rFonts w:ascii="Arial" w:eastAsia="Times New Roman" w:hAnsi="Arial" w:cs="Times New Roman"/>
      <w:b/>
      <w:color w:val="FF0000"/>
      <w:kern w:val="0"/>
      <w:sz w:val="20"/>
      <w:szCs w:val="20"/>
      <w:lang w:eastAsia="pt-BR" w:bidi="ar-SA"/>
    </w:rPr>
  </w:style>
  <w:style w:type="paragraph" w:customStyle="1" w:styleId="A2DataPublicacao">
    <w:name w:val="A2_Data Publicacao*"/>
    <w:basedOn w:val="Normal"/>
    <w:rsid w:val="00725EF0"/>
    <w:pPr>
      <w:widowControl/>
      <w:tabs>
        <w:tab w:val="num" w:pos="360"/>
      </w:tabs>
      <w:suppressAutoHyphens w:val="0"/>
      <w:ind w:right="2268"/>
      <w:jc w:val="both"/>
    </w:pPr>
    <w:rPr>
      <w:rFonts w:ascii="Arial" w:eastAsia="Times New Roman" w:hAnsi="Arial" w:cs="Times New Roman"/>
      <w:b/>
      <w:color w:val="FF0000"/>
      <w:kern w:val="0"/>
      <w:sz w:val="20"/>
      <w:szCs w:val="20"/>
      <w:lang w:eastAsia="pt-BR" w:bidi="ar-SA"/>
    </w:rPr>
  </w:style>
  <w:style w:type="character" w:customStyle="1" w:styleId="Ttulo7Char">
    <w:name w:val="Título 7 Char"/>
    <w:link w:val="Ttulo7"/>
    <w:uiPriority w:val="9"/>
    <w:rsid w:val="000D484F"/>
    <w:rPr>
      <w:rFonts w:ascii="Times New Roman" w:eastAsia="Times New Roman" w:hAnsi="Times New Roman"/>
      <w:sz w:val="24"/>
      <w:szCs w:val="24"/>
    </w:rPr>
  </w:style>
  <w:style w:type="character" w:customStyle="1" w:styleId="Ttulo8Char">
    <w:name w:val="Título 8 Char"/>
    <w:link w:val="Ttulo8"/>
    <w:uiPriority w:val="9"/>
    <w:rsid w:val="000D484F"/>
    <w:rPr>
      <w:rFonts w:ascii="Times New Roman" w:eastAsia="Times New Roman" w:hAnsi="Times New Roman"/>
      <w:sz w:val="24"/>
      <w:szCs w:val="24"/>
    </w:rPr>
  </w:style>
  <w:style w:type="character" w:styleId="HiperlinkVisitado">
    <w:name w:val="FollowedHyperlink"/>
    <w:uiPriority w:val="99"/>
    <w:semiHidden/>
    <w:unhideWhenUsed/>
    <w:rsid w:val="000D484F"/>
    <w:rPr>
      <w:color w:val="800080"/>
      <w:u w:val="single"/>
    </w:rPr>
  </w:style>
  <w:style w:type="paragraph" w:customStyle="1" w:styleId="datapublicao0">
    <w:name w:val="datapubli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ementa2">
    <w:name w:val="emen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novaredao0">
    <w:name w:val="novared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daoant">
    <w:name w:val="red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ant">
    <w:name w:val="remiss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
    <w:name w:val="remiss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
    <w:name w:val="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verde">
    <w:name w:val="tabeladireita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
    <w:name w:val="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verde">
    <w:name w:val="tabelaesquerda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
    <w:name w:val="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verde">
    <w:name w:val="tabelajustificado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
    <w:name w:val="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verde">
    <w:name w:val="tabelasubtitulo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Corpodetexto2">
    <w:name w:val="Body Text 2"/>
    <w:basedOn w:val="Normal"/>
    <w:link w:val="Corpodetexto2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Corpodetexto2Char">
    <w:name w:val="Corpo de texto 2 Char"/>
    <w:link w:val="Corpodetexto2"/>
    <w:uiPriority w:val="99"/>
    <w:semiHidden/>
    <w:rsid w:val="000D484F"/>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Recuodecorpodetexto3Char">
    <w:name w:val="Recuo de corpo de texto 3 Char"/>
    <w:link w:val="Recuodecorpodetexto3"/>
    <w:uiPriority w:val="99"/>
    <w:semiHidden/>
    <w:rsid w:val="000D484F"/>
    <w:rPr>
      <w:rFonts w:ascii="Times New Roman" w:eastAsia="Times New Roman" w:hAnsi="Times New Roman"/>
      <w:sz w:val="24"/>
      <w:szCs w:val="24"/>
    </w:rPr>
  </w:style>
  <w:style w:type="paragraph" w:styleId="Textoembloco">
    <w:name w:val="Block Text"/>
    <w:basedOn w:val="Normal"/>
    <w:uiPriority w:val="9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MapadoDocumento">
    <w:name w:val="Document Map"/>
    <w:basedOn w:val="Normal"/>
    <w:link w:val="MapadoDocumento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MapadoDocumentoChar">
    <w:name w:val="Mapa do Documento Char"/>
    <w:link w:val="MapadoDocumento"/>
    <w:uiPriority w:val="99"/>
    <w:semiHidden/>
    <w:rsid w:val="000D484F"/>
    <w:rPr>
      <w:rFonts w:ascii="Times New Roman" w:eastAsia="Times New Roman" w:hAnsi="Times New Roman"/>
      <w:sz w:val="24"/>
      <w:szCs w:val="24"/>
    </w:rPr>
  </w:style>
  <w:style w:type="paragraph" w:customStyle="1" w:styleId="titulo">
    <w:name w:val="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atadoe">
    <w:name w:val="datado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1">
    <w:name w:val="toc 1"/>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2">
    <w:name w:val="toc 2"/>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3">
    <w:name w:val="toc 3"/>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4">
    <w:name w:val="toc 4"/>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5">
    <w:name w:val="toc 5"/>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6">
    <w:name w:val="toc 6"/>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7">
    <w:name w:val="toc 7"/>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8">
    <w:name w:val="toc 8"/>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9">
    <w:name w:val="toc 9"/>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ei">
    <w:name w:val="lei"/>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lterao">
    <w:name w:val="alter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zul">
    <w:name w:val="azu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cao0">
    <w:name w:val="a2datapublica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0">
    <w:name w:val="a7-1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ao">
    <w:name w:val="a8-1remiss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aoant">
    <w:name w:val="a8-2remiss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caoant">
    <w:name w:val="a8-3redac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o">
    <w:name w:val="a2datapubli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41textoacordo">
    <w:name w:val="a41texto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titulo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42novaredao">
    <w:name w:val="a42novared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5acordotipo">
    <w:name w:val="a5acordotip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
    <w:name w:val="a71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o">
    <w:name w:val="a81remiss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oant">
    <w:name w:val="a82remiss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oant">
    <w:name w:val="a83red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
    <w:name w:val="tabel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combustivel">
    <w:name w:val="tabelacombustive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
    <w:name w:val="link"/>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redant">
    <w:name w:val="tabelared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ulado">
    <w:name w:val="tabul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acordo00">
    <w:name w:val="textoacordo0"/>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arnormal">
    <w:name w:val="parnorma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central">
    <w:name w:val="centra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treelevel0">
    <w:name w:val="replytreelevel0"/>
    <w:basedOn w:val="Normal"/>
    <w:rsid w:val="000D484F"/>
    <w:pPr>
      <w:widowControl/>
      <w:shd w:val="clear" w:color="auto" w:fill="EEEFF1"/>
      <w:suppressAutoHyphens w:val="0"/>
      <w:spacing w:before="100" w:beforeAutospacing="1" w:after="100" w:afterAutospacing="1"/>
    </w:pPr>
    <w:rPr>
      <w:rFonts w:eastAsia="Times New Roman" w:cs="Times New Roman"/>
      <w:kern w:val="0"/>
      <w:lang w:eastAsia="pt-BR" w:bidi="ar-SA"/>
    </w:rPr>
  </w:style>
  <w:style w:type="paragraph" w:customStyle="1" w:styleId="replytreelevel1">
    <w:name w:val="replytreelevel1"/>
    <w:basedOn w:val="Normal"/>
    <w:rsid w:val="000D484F"/>
    <w:pPr>
      <w:widowControl/>
      <w:pBdr>
        <w:left w:val="single" w:sz="6" w:space="0" w:color="EEEFF1"/>
      </w:pBdr>
      <w:suppressAutoHyphens w:val="0"/>
      <w:spacing w:after="150"/>
    </w:pPr>
    <w:rPr>
      <w:rFonts w:eastAsia="Times New Roman" w:cs="Times New Roman"/>
      <w:kern w:val="0"/>
      <w:lang w:eastAsia="pt-BR" w:bidi="ar-SA"/>
    </w:rPr>
  </w:style>
  <w:style w:type="paragraph" w:customStyle="1" w:styleId="replytreelevel2">
    <w:name w:val="replytreelevel2"/>
    <w:basedOn w:val="Normal"/>
    <w:rsid w:val="000D484F"/>
    <w:pPr>
      <w:widowControl/>
      <w:pBdr>
        <w:top w:val="single" w:sz="6" w:space="8" w:color="EEEFF1"/>
        <w:left w:val="single" w:sz="6" w:space="15" w:color="EEEFF1"/>
      </w:pBdr>
      <w:suppressAutoHyphens w:val="0"/>
      <w:spacing w:after="150"/>
    </w:pPr>
    <w:rPr>
      <w:rFonts w:eastAsia="Times New Roman" w:cs="Times New Roman"/>
      <w:kern w:val="0"/>
      <w:lang w:eastAsia="pt-BR" w:bidi="ar-SA"/>
    </w:rPr>
  </w:style>
  <w:style w:type="paragraph" w:customStyle="1" w:styleId="replytreelevel3">
    <w:name w:val="replytreelevel3"/>
    <w:basedOn w:val="Normal"/>
    <w:rsid w:val="000D484F"/>
    <w:pPr>
      <w:widowControl/>
      <w:pBdr>
        <w:top w:val="single" w:sz="6" w:space="8" w:color="EEEFF1"/>
        <w:left w:val="single" w:sz="6" w:space="30" w:color="EEEFF1"/>
      </w:pBdr>
      <w:suppressAutoHyphens w:val="0"/>
      <w:spacing w:after="150"/>
    </w:pPr>
    <w:rPr>
      <w:rFonts w:eastAsia="Times New Roman" w:cs="Times New Roman"/>
      <w:kern w:val="0"/>
      <w:lang w:eastAsia="pt-BR" w:bidi="ar-SA"/>
    </w:rPr>
  </w:style>
  <w:style w:type="paragraph" w:customStyle="1" w:styleId="replytreelevel4">
    <w:name w:val="replytreelevel4"/>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5">
    <w:name w:val="replytreelevel5"/>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6">
    <w:name w:val="replytreelevel6"/>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7">
    <w:name w:val="replytreelevel7"/>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8">
    <w:name w:val="replytreelevel8"/>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9">
    <w:name w:val="replytreelevel9"/>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10">
    <w:name w:val="replytreelevel10"/>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commentbody">
    <w:name w:val="commentbody"/>
    <w:basedOn w:val="Normal"/>
    <w:rsid w:val="000D484F"/>
    <w:pPr>
      <w:widowControl/>
      <w:suppressAutoHyphens w:val="0"/>
    </w:pPr>
    <w:rPr>
      <w:rFonts w:eastAsia="Times New Roman" w:cs="Times New Roman"/>
      <w:kern w:val="0"/>
      <w:lang w:eastAsia="pt-BR" w:bidi="ar-SA"/>
    </w:rPr>
  </w:style>
  <w:style w:type="paragraph" w:customStyle="1" w:styleId="commentactions">
    <w:name w:val="commentactions"/>
    <w:basedOn w:val="Normal"/>
    <w:rsid w:val="000D484F"/>
    <w:pPr>
      <w:widowControl/>
      <w:suppressAutoHyphens w:val="0"/>
      <w:spacing w:before="100" w:beforeAutospacing="1" w:after="100" w:afterAutospacing="1"/>
      <w:ind w:left="150"/>
    </w:pPr>
    <w:rPr>
      <w:rFonts w:eastAsia="Times New Roman" w:cs="Times New Roman"/>
      <w:kern w:val="0"/>
      <w:lang w:eastAsia="pt-BR" w:bidi="ar-SA"/>
    </w:rPr>
  </w:style>
  <w:style w:type="paragraph" w:customStyle="1" w:styleId="fbinvisible">
    <w:name w:val="fb_invisible"/>
    <w:basedOn w:val="Normal"/>
    <w:rsid w:val="000D484F"/>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fbreset">
    <w:name w:val="fb_reset"/>
    <w:basedOn w:val="Normal"/>
    <w:rsid w:val="000D484F"/>
    <w:pPr>
      <w:widowControl/>
      <w:suppressAutoHyphens w:val="0"/>
    </w:pPr>
    <w:rPr>
      <w:rFonts w:ascii="Lucida Grande" w:eastAsia="Times New Roman" w:hAnsi="Lucida Grande" w:cs="Times New Roman"/>
      <w:color w:val="000000"/>
      <w:kern w:val="0"/>
      <w:sz w:val="17"/>
      <w:szCs w:val="17"/>
      <w:lang w:eastAsia="pt-BR" w:bidi="ar-SA"/>
    </w:rPr>
  </w:style>
  <w:style w:type="paragraph" w:customStyle="1" w:styleId="fbdialogadvanced">
    <w:name w:val="fb_dialog_advanced"/>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content">
    <w:name w:val="fb_dialog_content"/>
    <w:basedOn w:val="Normal"/>
    <w:rsid w:val="000D484F"/>
    <w:pPr>
      <w:widowControl/>
      <w:shd w:val="clear" w:color="auto" w:fill="FFFFFF"/>
      <w:suppressAutoHyphens w:val="0"/>
      <w:spacing w:before="100" w:beforeAutospacing="1" w:after="100" w:afterAutospacing="1"/>
    </w:pPr>
    <w:rPr>
      <w:rFonts w:eastAsia="Times New Roman" w:cs="Times New Roman"/>
      <w:color w:val="333333"/>
      <w:kern w:val="0"/>
      <w:lang w:eastAsia="pt-BR" w:bidi="ar-SA"/>
    </w:rPr>
  </w:style>
  <w:style w:type="paragraph" w:customStyle="1" w:styleId="fbdialogcloseicon">
    <w:name w:val="fb_dialog_close_ic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padding">
    <w:name w:val="fb_dialog_padding"/>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loader">
    <w:name w:val="fb_dialog_loader"/>
    <w:basedOn w:val="Normal"/>
    <w:rsid w:val="000D484F"/>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cs="Times New Roman"/>
      <w:kern w:val="0"/>
      <w:sz w:val="36"/>
      <w:szCs w:val="36"/>
      <w:lang w:eastAsia="pt-BR" w:bidi="ar-SA"/>
    </w:rPr>
  </w:style>
  <w:style w:type="paragraph" w:customStyle="1" w:styleId="fbdialogtopleft">
    <w:name w:val="fb_dialog_top_lef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topright">
    <w:name w:val="fb_dialog_top_righ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left">
    <w:name w:val="fb_dialog_bottom_lef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right">
    <w:name w:val="fb_dialog_bottom_righ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vertleft">
    <w:name w:val="fb_dialog_vert_left"/>
    <w:basedOn w:val="Normal"/>
    <w:rsid w:val="000D484F"/>
    <w:pPr>
      <w:widowControl/>
      <w:shd w:val="clear" w:color="auto" w:fill="525252"/>
      <w:suppressAutoHyphens w:val="0"/>
      <w:spacing w:before="100" w:beforeAutospacing="1" w:after="100" w:afterAutospacing="1"/>
      <w:ind w:left="-150"/>
    </w:pPr>
    <w:rPr>
      <w:rFonts w:eastAsia="Times New Roman" w:cs="Times New Roman"/>
      <w:kern w:val="0"/>
      <w:lang w:eastAsia="pt-BR" w:bidi="ar-SA"/>
    </w:rPr>
  </w:style>
  <w:style w:type="paragraph" w:customStyle="1" w:styleId="fbdialogvertright">
    <w:name w:val="fb_dialog_vert_right"/>
    <w:basedOn w:val="Normal"/>
    <w:rsid w:val="000D484F"/>
    <w:pPr>
      <w:widowControl/>
      <w:shd w:val="clear" w:color="auto" w:fill="525252"/>
      <w:suppressAutoHyphens w:val="0"/>
      <w:spacing w:before="100" w:beforeAutospacing="1" w:after="100" w:afterAutospacing="1"/>
      <w:ind w:right="-150"/>
    </w:pPr>
    <w:rPr>
      <w:rFonts w:eastAsia="Times New Roman" w:cs="Times New Roman"/>
      <w:kern w:val="0"/>
      <w:lang w:eastAsia="pt-BR" w:bidi="ar-SA"/>
    </w:rPr>
  </w:style>
  <w:style w:type="paragraph" w:customStyle="1" w:styleId="fbdialoghoriztop">
    <w:name w:val="fb_dialog_horiz_top"/>
    <w:basedOn w:val="Normal"/>
    <w:rsid w:val="000D484F"/>
    <w:pPr>
      <w:widowControl/>
      <w:shd w:val="clear" w:color="auto" w:fill="525252"/>
      <w:suppressAutoHyphens w:val="0"/>
      <w:spacing w:after="100" w:afterAutospacing="1"/>
    </w:pPr>
    <w:rPr>
      <w:rFonts w:eastAsia="Times New Roman" w:cs="Times New Roman"/>
      <w:kern w:val="0"/>
      <w:lang w:eastAsia="pt-BR" w:bidi="ar-SA"/>
    </w:rPr>
  </w:style>
  <w:style w:type="paragraph" w:customStyle="1" w:styleId="fbdialoghorizbottom">
    <w:name w:val="fb_dialog_horiz_bottom"/>
    <w:basedOn w:val="Normal"/>
    <w:rsid w:val="000D484F"/>
    <w:pPr>
      <w:widowControl/>
      <w:shd w:val="clear" w:color="auto" w:fill="525252"/>
      <w:suppressAutoHyphens w:val="0"/>
      <w:spacing w:before="100" w:beforeAutospacing="1"/>
    </w:pPr>
    <w:rPr>
      <w:rFonts w:eastAsia="Times New Roman" w:cs="Times New Roman"/>
      <w:kern w:val="0"/>
      <w:lang w:eastAsia="pt-BR" w:bidi="ar-SA"/>
    </w:rPr>
  </w:style>
  <w:style w:type="paragraph" w:customStyle="1" w:styleId="fbdialogiframe">
    <w:name w:val="fb_dialog_iframe"/>
    <w:basedOn w:val="Normal"/>
    <w:rsid w:val="000D484F"/>
    <w:pPr>
      <w:widowControl/>
      <w:suppressAutoHyphens w:val="0"/>
      <w:spacing w:before="100" w:beforeAutospacing="1" w:after="100" w:afterAutospacing="1" w:line="0" w:lineRule="auto"/>
    </w:pPr>
    <w:rPr>
      <w:rFonts w:eastAsia="Times New Roman" w:cs="Times New Roman"/>
      <w:kern w:val="0"/>
      <w:lang w:eastAsia="pt-BR" w:bidi="ar-SA"/>
    </w:rPr>
  </w:style>
  <w:style w:type="paragraph" w:customStyle="1" w:styleId="fbiframewidgetfluid">
    <w:name w:val="fb_iframe_widget_fluid"/>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videos">
    <w:name w:val="link-vide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
    <w:name w:val="link-audi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
    <w:name w:val="link-infografic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
    <w:name w:val="link-publicacoe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
    <w:name w:val="link-fot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
    <w:name w:val="link-aplicativ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
    <w:name w:val="link-dadosabert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
    <w:name w:val="portlethe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button-nav">
    <w:name w:val="button-nav"/>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
    <w:name w:val="reply"/>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title">
    <w:name w:val="dialog_titl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header">
    <w:name w:val="dialog_he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ouchablebutton">
    <w:name w:val="touchable_butt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content">
    <w:name w:val="dialog_conte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footer">
    <w:name w:val="dialog_foot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loader">
    <w:name w:val="fb_lo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headercenter">
    <w:name w:val="header_cent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firstheading">
    <w:name w:val="documentfirstheading"/>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msohyperlink0">
    <w:name w:val="msohyperlink"/>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tacordo">
    <w:name w:val="tt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scussion">
    <w:name w:val="discussi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byline">
    <w:name w:val="documentbylin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commentdate">
    <w:name w:val="commentdat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ooter-logos">
    <w:name w:val="footer-log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1char0">
    <w:name w:val="ttulo1char"/>
    <w:basedOn w:val="Fontepargpadro"/>
    <w:rsid w:val="000D484F"/>
  </w:style>
  <w:style w:type="character" w:customStyle="1" w:styleId="ttulo2char">
    <w:name w:val="ttulo2char"/>
    <w:basedOn w:val="Fontepargpadro"/>
    <w:rsid w:val="000D484F"/>
  </w:style>
  <w:style w:type="character" w:customStyle="1" w:styleId="ttulo3char0">
    <w:name w:val="ttulo3char"/>
    <w:basedOn w:val="Fontepargpadro"/>
    <w:rsid w:val="000D484F"/>
  </w:style>
  <w:style w:type="character" w:customStyle="1" w:styleId="ttulo8char0">
    <w:name w:val="ttulo8char"/>
    <w:basedOn w:val="Fontepargpadro"/>
    <w:rsid w:val="000D484F"/>
  </w:style>
  <w:style w:type="paragraph" w:customStyle="1" w:styleId="documentfirstheading1">
    <w:name w:val="documentfirstheading1"/>
    <w:basedOn w:val="Normal"/>
    <w:rsid w:val="000D484F"/>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acordotipo1">
    <w:name w:val="acordotipo1"/>
    <w:basedOn w:val="Normal"/>
    <w:rsid w:val="000D484F"/>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datapublicao1">
    <w:name w:val="datapublicao1"/>
    <w:basedOn w:val="Normal"/>
    <w:rsid w:val="000D484F"/>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ementa10">
    <w:name w:val="ementa1"/>
    <w:basedOn w:val="Normal"/>
    <w:rsid w:val="000D484F"/>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1">
    <w:name w:val="novaredao1"/>
    <w:basedOn w:val="Normal"/>
    <w:rsid w:val="000D484F"/>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redaoant1">
    <w:name w:val="redaoant1"/>
    <w:basedOn w:val="Normal"/>
    <w:rsid w:val="000D484F"/>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remissoant1">
    <w:name w:val="remissoant1"/>
    <w:basedOn w:val="Normal"/>
    <w:rsid w:val="000D484F"/>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remisso1">
    <w:name w:val="remiss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subtitulo1">
    <w:name w:val="subtitulo1"/>
    <w:basedOn w:val="Normal"/>
    <w:rsid w:val="000D484F"/>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tabeladireita1">
    <w:name w:val="tabeladireita1"/>
    <w:basedOn w:val="Normal"/>
    <w:rsid w:val="000D484F"/>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tabeladireitaverde1">
    <w:name w:val="tabeladireitaverde1"/>
    <w:basedOn w:val="Normal"/>
    <w:rsid w:val="000D484F"/>
    <w:pPr>
      <w:widowControl/>
      <w:suppressAutoHyphens w:val="0"/>
      <w:spacing w:before="28" w:after="28"/>
      <w:jc w:val="right"/>
    </w:pPr>
    <w:rPr>
      <w:rFonts w:ascii="Arial" w:eastAsia="Times New Roman" w:hAnsi="Arial" w:cs="Arial"/>
      <w:color w:val="008000"/>
      <w:kern w:val="0"/>
      <w:sz w:val="18"/>
      <w:szCs w:val="18"/>
      <w:lang w:eastAsia="pt-BR" w:bidi="ar-SA"/>
    </w:rPr>
  </w:style>
  <w:style w:type="paragraph" w:customStyle="1" w:styleId="tabelaesquerda1">
    <w:name w:val="tabelaesquerda1"/>
    <w:basedOn w:val="Normal"/>
    <w:rsid w:val="000D484F"/>
    <w:pPr>
      <w:widowControl/>
      <w:suppressAutoHyphens w:val="0"/>
      <w:spacing w:before="28" w:after="28"/>
    </w:pPr>
    <w:rPr>
      <w:rFonts w:ascii="Arial" w:eastAsia="Times New Roman" w:hAnsi="Arial" w:cs="Arial"/>
      <w:kern w:val="0"/>
      <w:sz w:val="18"/>
      <w:szCs w:val="18"/>
      <w:lang w:eastAsia="pt-BR" w:bidi="ar-SA"/>
    </w:rPr>
  </w:style>
  <w:style w:type="paragraph" w:customStyle="1" w:styleId="tabelaesquerdaverde1">
    <w:name w:val="tabelaesquerdaverde1"/>
    <w:basedOn w:val="Normal"/>
    <w:rsid w:val="000D484F"/>
    <w:pPr>
      <w:widowControl/>
      <w:suppressAutoHyphens w:val="0"/>
      <w:spacing w:before="28" w:after="28"/>
    </w:pPr>
    <w:rPr>
      <w:rFonts w:ascii="Arial" w:eastAsia="Times New Roman" w:hAnsi="Arial" w:cs="Arial"/>
      <w:color w:val="008000"/>
      <w:kern w:val="0"/>
      <w:sz w:val="18"/>
      <w:szCs w:val="18"/>
      <w:lang w:eastAsia="pt-BR" w:bidi="ar-SA"/>
    </w:rPr>
  </w:style>
  <w:style w:type="paragraph" w:customStyle="1" w:styleId="tabelajustificado1">
    <w:name w:val="tabelajustificado1"/>
    <w:basedOn w:val="Normal"/>
    <w:rsid w:val="000D484F"/>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tabelajustificadoverde1">
    <w:name w:val="tabelajustificadoverde1"/>
    <w:basedOn w:val="Normal"/>
    <w:rsid w:val="000D484F"/>
    <w:pPr>
      <w:widowControl/>
      <w:suppressAutoHyphens w:val="0"/>
      <w:spacing w:before="28" w:after="28"/>
      <w:jc w:val="both"/>
    </w:pPr>
    <w:rPr>
      <w:rFonts w:ascii="Arial" w:eastAsia="Times New Roman" w:hAnsi="Arial" w:cs="Arial"/>
      <w:color w:val="008000"/>
      <w:kern w:val="0"/>
      <w:sz w:val="18"/>
      <w:szCs w:val="18"/>
      <w:lang w:eastAsia="pt-BR" w:bidi="ar-SA"/>
    </w:rPr>
  </w:style>
  <w:style w:type="paragraph" w:customStyle="1" w:styleId="tabelasubtitulo1">
    <w:name w:val="tabelasubtitulo1"/>
    <w:basedOn w:val="Normal"/>
    <w:rsid w:val="000D484F"/>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tabelasubtituloverde1">
    <w:name w:val="tabelasubtituloverde1"/>
    <w:basedOn w:val="Normal"/>
    <w:rsid w:val="000D484F"/>
    <w:pPr>
      <w:widowControl/>
      <w:suppressAutoHyphens w:val="0"/>
      <w:spacing w:before="28" w:after="28"/>
      <w:jc w:val="center"/>
    </w:pPr>
    <w:rPr>
      <w:rFonts w:ascii="Arial" w:eastAsia="Times New Roman" w:hAnsi="Arial" w:cs="Arial"/>
      <w:color w:val="008000"/>
      <w:kern w:val="0"/>
      <w:sz w:val="18"/>
      <w:szCs w:val="18"/>
      <w:lang w:eastAsia="pt-BR" w:bidi="ar-SA"/>
    </w:rPr>
  </w:style>
  <w:style w:type="paragraph" w:customStyle="1" w:styleId="textoacordo10">
    <w:name w:val="textoacordo1"/>
    <w:basedOn w:val="Normal"/>
    <w:rsid w:val="000D484F"/>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1">
    <w:name w:val="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titulo1">
    <w:name w:val="titulo1"/>
    <w:basedOn w:val="Normal"/>
    <w:rsid w:val="000D484F"/>
    <w:pPr>
      <w:widowControl/>
      <w:suppressAutoHyphens w:val="0"/>
      <w:jc w:val="center"/>
    </w:pPr>
    <w:rPr>
      <w:rFonts w:ascii="Arial" w:eastAsia="Times New Roman" w:hAnsi="Arial" w:cs="Arial"/>
      <w:b/>
      <w:bCs/>
      <w:kern w:val="0"/>
      <w:sz w:val="22"/>
      <w:szCs w:val="22"/>
      <w:lang w:eastAsia="pt-BR" w:bidi="ar-SA"/>
    </w:rPr>
  </w:style>
  <w:style w:type="paragraph" w:customStyle="1" w:styleId="datadoe1">
    <w:name w:val="datadoe1"/>
    <w:basedOn w:val="Normal"/>
    <w:rsid w:val="000D484F"/>
    <w:pPr>
      <w:widowControl/>
      <w:suppressAutoHyphens w:val="0"/>
      <w:jc w:val="center"/>
    </w:pPr>
    <w:rPr>
      <w:rFonts w:ascii="Arial" w:eastAsia="Times New Roman" w:hAnsi="Arial" w:cs="Arial"/>
      <w:kern w:val="0"/>
      <w:sz w:val="16"/>
      <w:szCs w:val="16"/>
      <w:lang w:eastAsia="pt-BR" w:bidi="ar-SA"/>
    </w:rPr>
  </w:style>
  <w:style w:type="paragraph" w:customStyle="1" w:styleId="lei1">
    <w:name w:val="lei1"/>
    <w:basedOn w:val="Normal"/>
    <w:rsid w:val="000D484F"/>
    <w:pPr>
      <w:widowControl/>
      <w:suppressAutoHyphens w:val="0"/>
      <w:spacing w:after="120"/>
      <w:ind w:firstLine="720"/>
      <w:jc w:val="both"/>
    </w:pPr>
    <w:rPr>
      <w:rFonts w:eastAsia="Times New Roman" w:cs="Times New Roman"/>
      <w:kern w:val="0"/>
      <w:lang w:eastAsia="pt-BR" w:bidi="ar-SA"/>
    </w:rPr>
  </w:style>
  <w:style w:type="paragraph" w:customStyle="1" w:styleId="alterao1">
    <w:name w:val="alterao1"/>
    <w:basedOn w:val="Normal"/>
    <w:rsid w:val="000D484F"/>
    <w:pPr>
      <w:widowControl/>
      <w:suppressAutoHyphens w:val="0"/>
      <w:ind w:left="30"/>
      <w:jc w:val="both"/>
    </w:pPr>
    <w:rPr>
      <w:rFonts w:eastAsia="Times New Roman" w:cs="Times New Roman"/>
      <w:color w:val="FF0000"/>
      <w:kern w:val="0"/>
      <w:sz w:val="20"/>
      <w:szCs w:val="20"/>
      <w:lang w:eastAsia="pt-BR" w:bidi="ar-SA"/>
    </w:rPr>
  </w:style>
  <w:style w:type="paragraph" w:customStyle="1" w:styleId="azul1">
    <w:name w:val="azul1"/>
    <w:basedOn w:val="Normal"/>
    <w:rsid w:val="000D484F"/>
    <w:pPr>
      <w:widowControl/>
      <w:suppressAutoHyphens w:val="0"/>
      <w:spacing w:after="120"/>
      <w:ind w:firstLine="720"/>
      <w:jc w:val="both"/>
    </w:pPr>
    <w:rPr>
      <w:rFonts w:ascii="Footlight MT Light" w:eastAsia="Times New Roman" w:hAnsi="Footlight MT Light" w:cs="Times New Roman"/>
      <w:color w:val="0000FF"/>
      <w:kern w:val="0"/>
      <w:sz w:val="28"/>
      <w:szCs w:val="28"/>
      <w:lang w:eastAsia="pt-BR" w:bidi="ar-SA"/>
    </w:rPr>
  </w:style>
  <w:style w:type="paragraph" w:customStyle="1" w:styleId="a1-1tituloacordo1">
    <w:name w:val="a1-1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0D484F"/>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2datapublicacao1">
    <w:name w:val="a2datapublicacao1"/>
    <w:basedOn w:val="Normal"/>
    <w:rsid w:val="000D484F"/>
    <w:pPr>
      <w:widowControl/>
      <w:suppressAutoHyphens w:val="0"/>
      <w:ind w:left="170" w:right="60" w:hanging="170"/>
      <w:jc w:val="both"/>
    </w:pPr>
    <w:rPr>
      <w:rFonts w:ascii="Arial" w:eastAsia="Times New Roman" w:hAnsi="Arial" w:cs="Arial"/>
      <w:b/>
      <w:bCs/>
      <w:color w:val="FF0000"/>
      <w:kern w:val="0"/>
      <w:sz w:val="20"/>
      <w:szCs w:val="20"/>
      <w:lang w:eastAsia="pt-BR" w:bidi="ar-SA"/>
    </w:rPr>
  </w:style>
  <w:style w:type="paragraph" w:customStyle="1" w:styleId="a3ementa1">
    <w:name w:val="a3ementa1"/>
    <w:basedOn w:val="Normal"/>
    <w:rsid w:val="000D484F"/>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a4acordotipo1">
    <w:name w:val="a4acordotipo1"/>
    <w:basedOn w:val="Normal"/>
    <w:rsid w:val="000D484F"/>
    <w:pPr>
      <w:widowControl/>
      <w:suppressAutoHyphens w:val="0"/>
      <w:spacing w:before="360" w:after="360"/>
      <w:jc w:val="center"/>
    </w:pPr>
    <w:rPr>
      <w:rFonts w:ascii="Arial" w:eastAsia="Times New Roman" w:hAnsi="Arial" w:cs="Arial"/>
      <w:spacing w:val="70"/>
      <w:kern w:val="0"/>
      <w:sz w:val="20"/>
      <w:szCs w:val="20"/>
      <w:lang w:eastAsia="pt-BR" w:bidi="ar-SA"/>
    </w:rPr>
  </w:style>
  <w:style w:type="paragraph" w:customStyle="1" w:styleId="a5-1textoacordo1">
    <w:name w:val="a5-1textoacordo1"/>
    <w:basedOn w:val="Normal"/>
    <w:rsid w:val="000D484F"/>
    <w:pPr>
      <w:widowControl/>
      <w:suppressAutoHyphens w:val="0"/>
      <w:spacing w:before="60" w:after="120"/>
      <w:ind w:firstLine="30"/>
      <w:jc w:val="both"/>
    </w:pPr>
    <w:rPr>
      <w:rFonts w:ascii="Arial" w:eastAsia="Times New Roman" w:hAnsi="Arial" w:cs="Arial"/>
      <w:kern w:val="0"/>
      <w:sz w:val="20"/>
      <w:szCs w:val="20"/>
      <w:lang w:eastAsia="pt-BR" w:bidi="ar-SA"/>
    </w:rPr>
  </w:style>
  <w:style w:type="paragraph" w:customStyle="1" w:styleId="a5-2novaredacao1">
    <w:name w:val="a5-2novaredacao1"/>
    <w:basedOn w:val="Normal"/>
    <w:rsid w:val="000D484F"/>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6-1subtitulo1">
    <w:name w:val="a6-1subtitulo1"/>
    <w:basedOn w:val="Normal"/>
    <w:rsid w:val="000D484F"/>
    <w:pPr>
      <w:widowControl/>
      <w:suppressAutoHyphens w:val="0"/>
      <w:spacing w:before="120" w:after="120"/>
      <w:jc w:val="center"/>
    </w:pPr>
    <w:rPr>
      <w:rFonts w:ascii="Arial" w:eastAsia="Times New Roman" w:hAnsi="Arial" w:cs="Arial"/>
      <w:b/>
      <w:bCs/>
      <w:kern w:val="0"/>
      <w:sz w:val="20"/>
      <w:szCs w:val="20"/>
      <w:lang w:eastAsia="pt-BR" w:bidi="ar-SA"/>
    </w:rPr>
  </w:style>
  <w:style w:type="paragraph" w:customStyle="1" w:styleId="a6-2subtitulodp1">
    <w:name w:val="a6-2subtitulodp1"/>
    <w:basedOn w:val="Normal"/>
    <w:rsid w:val="000D484F"/>
    <w:pPr>
      <w:widowControl/>
      <w:suppressAutoHyphens w:val="0"/>
      <w:spacing w:before="60" w:after="360" w:line="276" w:lineRule="auto"/>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0D484F"/>
    <w:pPr>
      <w:widowControl/>
      <w:suppressAutoHyphens w:val="0"/>
      <w:spacing w:before="28" w:after="28" w:line="276" w:lineRule="auto"/>
      <w:jc w:val="center"/>
    </w:pPr>
    <w:rPr>
      <w:rFonts w:ascii="Arial" w:eastAsia="Times New Roman" w:hAnsi="Arial" w:cs="Arial"/>
      <w:kern w:val="0"/>
      <w:sz w:val="18"/>
      <w:szCs w:val="18"/>
      <w:lang w:eastAsia="pt-BR" w:bidi="ar-SA"/>
    </w:rPr>
  </w:style>
  <w:style w:type="paragraph" w:customStyle="1" w:styleId="a7-2tabelajustificado1">
    <w:name w:val="a7-2tabelajustificado1"/>
    <w:basedOn w:val="Normal"/>
    <w:rsid w:val="000D484F"/>
    <w:pPr>
      <w:widowControl/>
      <w:suppressAutoHyphens w:val="0"/>
      <w:spacing w:before="28" w:after="28" w:line="276" w:lineRule="auto"/>
      <w:jc w:val="both"/>
    </w:pPr>
    <w:rPr>
      <w:rFonts w:ascii="Arial" w:eastAsia="Times New Roman" w:hAnsi="Arial" w:cs="Arial"/>
      <w:kern w:val="0"/>
      <w:sz w:val="18"/>
      <w:szCs w:val="18"/>
      <w:lang w:eastAsia="pt-BR" w:bidi="ar-SA"/>
    </w:rPr>
  </w:style>
  <w:style w:type="paragraph" w:customStyle="1" w:styleId="a7-3tabelaesquerda1">
    <w:name w:val="a7-3tabelaesquerda1"/>
    <w:basedOn w:val="Normal"/>
    <w:rsid w:val="000D484F"/>
    <w:pPr>
      <w:widowControl/>
      <w:suppressAutoHyphens w:val="0"/>
      <w:spacing w:before="28" w:after="28" w:line="276" w:lineRule="auto"/>
    </w:pPr>
    <w:rPr>
      <w:rFonts w:ascii="Arial" w:eastAsia="Times New Roman" w:hAnsi="Arial" w:cs="Arial"/>
      <w:kern w:val="0"/>
      <w:sz w:val="18"/>
      <w:szCs w:val="18"/>
      <w:lang w:eastAsia="pt-BR" w:bidi="ar-SA"/>
    </w:rPr>
  </w:style>
  <w:style w:type="paragraph" w:customStyle="1" w:styleId="a7-4tabeladireita1">
    <w:name w:val="a7-4tabeladireita1"/>
    <w:basedOn w:val="Normal"/>
    <w:rsid w:val="000D484F"/>
    <w:pPr>
      <w:widowControl/>
      <w:suppressAutoHyphens w:val="0"/>
      <w:spacing w:before="28" w:after="28" w:line="276" w:lineRule="auto"/>
      <w:jc w:val="right"/>
    </w:pPr>
    <w:rPr>
      <w:rFonts w:ascii="Arial" w:eastAsia="Times New Roman" w:hAnsi="Arial" w:cs="Arial"/>
      <w:kern w:val="0"/>
      <w:sz w:val="18"/>
      <w:szCs w:val="18"/>
      <w:lang w:eastAsia="pt-BR" w:bidi="ar-SA"/>
    </w:rPr>
  </w:style>
  <w:style w:type="paragraph" w:customStyle="1" w:styleId="a8-1remissao1">
    <w:name w:val="a8-1remissa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aoant1">
    <w:name w:val="a8-2remissaoant1"/>
    <w:basedOn w:val="Normal"/>
    <w:rsid w:val="000D484F"/>
    <w:pPr>
      <w:widowControl/>
      <w:suppressAutoHyphens w:val="0"/>
      <w:spacing w:before="60" w:after="60"/>
      <w:ind w:left="60"/>
      <w:jc w:val="both"/>
    </w:pPr>
    <w:rPr>
      <w:rFonts w:ascii="Arial" w:eastAsia="Times New Roman" w:hAnsi="Arial" w:cs="Arial"/>
      <w:b/>
      <w:bCs/>
      <w:color w:val="008000"/>
      <w:kern w:val="0"/>
      <w:sz w:val="20"/>
      <w:szCs w:val="20"/>
      <w:lang w:eastAsia="pt-BR" w:bidi="ar-SA"/>
    </w:rPr>
  </w:style>
  <w:style w:type="paragraph" w:customStyle="1" w:styleId="a8-3redacaoant1">
    <w:name w:val="a8-3redacaoant1"/>
    <w:basedOn w:val="Normal"/>
    <w:rsid w:val="000D484F"/>
    <w:pPr>
      <w:widowControl/>
      <w:suppressAutoHyphens w:val="0"/>
      <w:spacing w:after="90"/>
    </w:pPr>
    <w:rPr>
      <w:rFonts w:eastAsia="Times New Roman" w:cs="Times New Roman"/>
      <w:kern w:val="0"/>
      <w:lang w:eastAsia="pt-BR" w:bidi="ar-SA"/>
    </w:rPr>
  </w:style>
  <w:style w:type="character" w:customStyle="1" w:styleId="ttulo1char1">
    <w:name w:val="ttulo1char1"/>
    <w:rsid w:val="000D484F"/>
    <w:rPr>
      <w:b/>
      <w:bCs/>
    </w:rPr>
  </w:style>
  <w:style w:type="character" w:customStyle="1" w:styleId="ttulo2char1">
    <w:name w:val="ttulo2char1"/>
    <w:rsid w:val="000D484F"/>
    <w:rPr>
      <w:b/>
      <w:bCs/>
    </w:rPr>
  </w:style>
  <w:style w:type="character" w:customStyle="1" w:styleId="ttulo3char1">
    <w:name w:val="ttulo3char1"/>
    <w:rsid w:val="000D484F"/>
    <w:rPr>
      <w:b/>
      <w:bCs/>
    </w:rPr>
  </w:style>
  <w:style w:type="character" w:customStyle="1" w:styleId="ttulo8char1">
    <w:name w:val="ttulo8char1"/>
    <w:rsid w:val="000D484F"/>
    <w:rPr>
      <w:b/>
      <w:bCs/>
    </w:rPr>
  </w:style>
  <w:style w:type="paragraph" w:customStyle="1" w:styleId="a2datapublicao1">
    <w:name w:val="a2datapublicao1"/>
    <w:basedOn w:val="Normal"/>
    <w:rsid w:val="000D484F"/>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a41textoacordo1">
    <w:name w:val="a41textoacordo1"/>
    <w:basedOn w:val="Normal"/>
    <w:rsid w:val="000D484F"/>
    <w:pPr>
      <w:widowControl/>
      <w:suppressAutoHyphens w:val="0"/>
      <w:spacing w:after="120"/>
      <w:ind w:firstLine="30"/>
      <w:jc w:val="both"/>
    </w:pPr>
    <w:rPr>
      <w:rFonts w:ascii="Arial" w:eastAsia="Times New Roman" w:hAnsi="Arial" w:cs="Arial"/>
      <w:color w:val="000000"/>
      <w:kern w:val="0"/>
      <w:sz w:val="20"/>
      <w:szCs w:val="20"/>
      <w:lang w:eastAsia="pt-BR" w:bidi="ar-SA"/>
    </w:rPr>
  </w:style>
  <w:style w:type="paragraph" w:customStyle="1" w:styleId="a61subtitulo1">
    <w:name w:val="a61subtitulo1"/>
    <w:basedOn w:val="Normal"/>
    <w:rsid w:val="000D484F"/>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a72tabelajustificado1">
    <w:name w:val="a72tabelajustificado1"/>
    <w:basedOn w:val="Normal"/>
    <w:rsid w:val="000D484F"/>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a11tituloacordo1">
    <w:name w:val="a11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0D484F"/>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42novaredao1">
    <w:name w:val="a42novaredao1"/>
    <w:basedOn w:val="Normal"/>
    <w:rsid w:val="000D484F"/>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5acordotipo1">
    <w:name w:val="a5acordotipo1"/>
    <w:basedOn w:val="Normal"/>
    <w:rsid w:val="000D484F"/>
    <w:pPr>
      <w:widowControl/>
      <w:suppressAutoHyphens w:val="0"/>
      <w:spacing w:before="360" w:after="360"/>
      <w:jc w:val="center"/>
    </w:pPr>
    <w:rPr>
      <w:rFonts w:ascii="Arial" w:eastAsia="Times New Roman" w:hAnsi="Arial" w:cs="Arial"/>
      <w:spacing w:val="20"/>
      <w:kern w:val="0"/>
      <w:sz w:val="20"/>
      <w:szCs w:val="20"/>
      <w:lang w:eastAsia="pt-BR" w:bidi="ar-SA"/>
    </w:rPr>
  </w:style>
  <w:style w:type="paragraph" w:customStyle="1" w:styleId="a62subtitulodp1">
    <w:name w:val="a62subtitulodp1"/>
    <w:basedOn w:val="Normal"/>
    <w:rsid w:val="000D484F"/>
    <w:pPr>
      <w:widowControl/>
      <w:suppressAutoHyphens w:val="0"/>
      <w:spacing w:before="60" w:after="360"/>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0D484F"/>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a73tabelaesquerda1">
    <w:name w:val="a73tabelaesquerda1"/>
    <w:basedOn w:val="Normal"/>
    <w:rsid w:val="000D484F"/>
    <w:pPr>
      <w:widowControl/>
      <w:suppressAutoHyphens w:val="0"/>
      <w:spacing w:before="28" w:after="28"/>
    </w:pPr>
    <w:rPr>
      <w:rFonts w:ascii="Arial" w:eastAsia="Times New Roman" w:hAnsi="Arial" w:cs="Arial"/>
      <w:kern w:val="0"/>
      <w:sz w:val="18"/>
      <w:szCs w:val="18"/>
      <w:lang w:eastAsia="pt-BR" w:bidi="ar-SA"/>
    </w:rPr>
  </w:style>
  <w:style w:type="paragraph" w:customStyle="1" w:styleId="a74tabeladireita1">
    <w:name w:val="a74tabeladireita1"/>
    <w:basedOn w:val="Normal"/>
    <w:rsid w:val="000D484F"/>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a81remisso1">
    <w:name w:val="a81remiss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oant1">
    <w:name w:val="a82remissoant1"/>
    <w:basedOn w:val="Normal"/>
    <w:rsid w:val="000D484F"/>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a83redaoant1">
    <w:name w:val="a83redaoant1"/>
    <w:basedOn w:val="Normal"/>
    <w:rsid w:val="000D484F"/>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tabela1">
    <w:name w:val="tabela1"/>
    <w:basedOn w:val="Normal"/>
    <w:rsid w:val="000D484F"/>
    <w:pPr>
      <w:widowControl/>
      <w:suppressAutoHyphens w:val="0"/>
      <w:jc w:val="both"/>
    </w:pPr>
    <w:rPr>
      <w:rFonts w:ascii="Arial" w:eastAsia="Times New Roman" w:hAnsi="Arial" w:cs="Arial"/>
      <w:kern w:val="0"/>
      <w:sz w:val="20"/>
      <w:szCs w:val="20"/>
      <w:lang w:eastAsia="pt-BR" w:bidi="ar-SA"/>
    </w:rPr>
  </w:style>
  <w:style w:type="paragraph" w:customStyle="1" w:styleId="tabelacombustivel1">
    <w:name w:val="tabelacombustivel1"/>
    <w:basedOn w:val="Normal"/>
    <w:rsid w:val="000D484F"/>
    <w:pPr>
      <w:widowControl/>
      <w:suppressAutoHyphens w:val="0"/>
      <w:jc w:val="both"/>
    </w:pPr>
    <w:rPr>
      <w:rFonts w:ascii="Arial" w:eastAsia="Times New Roman" w:hAnsi="Arial" w:cs="Arial"/>
      <w:kern w:val="0"/>
      <w:sz w:val="20"/>
      <w:szCs w:val="20"/>
      <w:lang w:eastAsia="pt-BR" w:bidi="ar-SA"/>
    </w:rPr>
  </w:style>
  <w:style w:type="paragraph" w:customStyle="1" w:styleId="link1">
    <w:name w:val="link1"/>
    <w:basedOn w:val="Normal"/>
    <w:rsid w:val="000D484F"/>
    <w:pPr>
      <w:widowControl/>
      <w:suppressAutoHyphens w:val="0"/>
      <w:spacing w:before="40" w:after="40"/>
      <w:jc w:val="center"/>
    </w:pPr>
    <w:rPr>
      <w:rFonts w:ascii="Arial" w:eastAsia="Times New Roman" w:hAnsi="Arial" w:cs="Arial"/>
      <w:b/>
      <w:bCs/>
      <w:kern w:val="0"/>
      <w:lang w:eastAsia="pt-BR" w:bidi="ar-SA"/>
    </w:rPr>
  </w:style>
  <w:style w:type="paragraph" w:customStyle="1" w:styleId="tabelaredant1">
    <w:name w:val="tabelaredant1"/>
    <w:basedOn w:val="Normal"/>
    <w:rsid w:val="000D484F"/>
    <w:pPr>
      <w:widowControl/>
      <w:suppressAutoHyphens w:val="0"/>
      <w:ind w:left="284"/>
    </w:pPr>
    <w:rPr>
      <w:rFonts w:ascii="Arial" w:eastAsia="Times New Roman" w:hAnsi="Arial" w:cs="Arial"/>
      <w:color w:val="008000"/>
      <w:kern w:val="0"/>
      <w:sz w:val="20"/>
      <w:szCs w:val="20"/>
      <w:lang w:eastAsia="pt-BR" w:bidi="ar-SA"/>
    </w:rPr>
  </w:style>
  <w:style w:type="paragraph" w:customStyle="1" w:styleId="tabulado1">
    <w:name w:val="tabulado1"/>
    <w:basedOn w:val="Normal"/>
    <w:rsid w:val="000D484F"/>
    <w:pPr>
      <w:widowControl/>
      <w:suppressAutoHyphens w:val="0"/>
      <w:spacing w:before="120"/>
      <w:ind w:left="15" w:right="851"/>
    </w:pPr>
    <w:rPr>
      <w:rFonts w:ascii="Arial" w:eastAsia="Times New Roman" w:hAnsi="Arial" w:cs="Arial"/>
      <w:color w:val="000000"/>
      <w:kern w:val="0"/>
      <w:lang w:eastAsia="pt-BR" w:bidi="ar-SA"/>
    </w:rPr>
  </w:style>
  <w:style w:type="paragraph" w:customStyle="1" w:styleId="textoacordo01">
    <w:name w:val="textoacordo01"/>
    <w:basedOn w:val="Normal"/>
    <w:rsid w:val="000D484F"/>
    <w:pPr>
      <w:widowControl/>
      <w:suppressAutoHyphens w:val="0"/>
      <w:spacing w:after="120"/>
      <w:ind w:firstLine="1418"/>
      <w:jc w:val="both"/>
    </w:pPr>
    <w:rPr>
      <w:rFonts w:ascii="Arial" w:eastAsia="Times New Roman" w:hAnsi="Arial" w:cs="Arial"/>
      <w:kern w:val="0"/>
      <w:lang w:eastAsia="pt-BR" w:bidi="ar-SA"/>
    </w:rPr>
  </w:style>
  <w:style w:type="paragraph" w:customStyle="1" w:styleId="parnormal1">
    <w:name w:val="parnormal1"/>
    <w:basedOn w:val="Normal"/>
    <w:rsid w:val="000D484F"/>
    <w:pPr>
      <w:widowControl/>
      <w:suppressAutoHyphens w:val="0"/>
      <w:spacing w:before="120"/>
      <w:ind w:firstLine="284"/>
      <w:jc w:val="both"/>
    </w:pPr>
    <w:rPr>
      <w:rFonts w:ascii="Arial" w:eastAsia="Times New Roman" w:hAnsi="Arial" w:cs="Arial"/>
      <w:kern w:val="0"/>
      <w:sz w:val="20"/>
      <w:szCs w:val="20"/>
      <w:lang w:eastAsia="pt-BR" w:bidi="ar-SA"/>
    </w:rPr>
  </w:style>
  <w:style w:type="paragraph" w:customStyle="1" w:styleId="central1">
    <w:name w:val="central1"/>
    <w:basedOn w:val="Normal"/>
    <w:rsid w:val="000D484F"/>
    <w:pPr>
      <w:widowControl/>
      <w:suppressAutoHyphens w:val="0"/>
      <w:spacing w:before="180" w:after="60"/>
      <w:jc w:val="center"/>
    </w:pPr>
    <w:rPr>
      <w:rFonts w:ascii="Arial" w:eastAsia="Times New Roman" w:hAnsi="Arial" w:cs="Arial"/>
      <w:kern w:val="0"/>
      <w:sz w:val="20"/>
      <w:szCs w:val="20"/>
      <w:lang w:eastAsia="pt-BR" w:bidi="ar-SA"/>
    </w:rPr>
  </w:style>
  <w:style w:type="paragraph" w:customStyle="1" w:styleId="msohyperlink1">
    <w:name w:val="msohyperlink1"/>
    <w:basedOn w:val="Normal"/>
    <w:rsid w:val="000D484F"/>
    <w:pPr>
      <w:widowControl/>
      <w:suppressAutoHyphens w:val="0"/>
      <w:spacing w:before="100" w:beforeAutospacing="1" w:after="100" w:afterAutospacing="1"/>
    </w:pPr>
    <w:rPr>
      <w:rFonts w:ascii="Arial" w:eastAsia="Times New Roman" w:hAnsi="Arial" w:cs="Arial"/>
      <w:b/>
      <w:bCs/>
      <w:color w:val="0000FF"/>
      <w:kern w:val="0"/>
      <w:sz w:val="20"/>
      <w:szCs w:val="20"/>
      <w:lang w:eastAsia="pt-BR" w:bidi="ar-SA"/>
    </w:rPr>
  </w:style>
  <w:style w:type="paragraph" w:customStyle="1" w:styleId="ttacordo1">
    <w:name w:val="ttacordo1"/>
    <w:basedOn w:val="Normal"/>
    <w:rsid w:val="000D484F"/>
    <w:pPr>
      <w:widowControl/>
      <w:suppressAutoHyphens w:val="0"/>
      <w:spacing w:before="100" w:beforeAutospacing="1" w:after="100" w:afterAutospacing="1" w:line="360" w:lineRule="atLeast"/>
      <w:jc w:val="center"/>
    </w:pPr>
    <w:rPr>
      <w:rFonts w:ascii="Arial" w:eastAsia="Times New Roman" w:hAnsi="Arial" w:cs="Arial"/>
      <w:b/>
      <w:bCs/>
      <w:kern w:val="0"/>
      <w:sz w:val="28"/>
      <w:szCs w:val="28"/>
      <w:lang w:eastAsia="pt-BR" w:bidi="ar-SA"/>
    </w:rPr>
  </w:style>
  <w:style w:type="paragraph" w:customStyle="1" w:styleId="link-videos1">
    <w:name w:val="link-vide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1">
    <w:name w:val="link-audi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1">
    <w:name w:val="link-infografic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1">
    <w:name w:val="link-publicacoe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1">
    <w:name w:val="link-fot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1">
    <w:name w:val="link-aplicativ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1">
    <w:name w:val="link-dadosabert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1">
    <w:name w:val="portletheader1"/>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2">
    <w:name w:val="portletheader2"/>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3">
    <w:name w:val="portletheader3"/>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4">
    <w:name w:val="portletheader4"/>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5">
    <w:name w:val="portletheader5"/>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button-nav1">
    <w:name w:val="button-nav1"/>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2">
    <w:name w:val="button-nav2"/>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3">
    <w:name w:val="button-nav3"/>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footer-logos1">
    <w:name w:val="footer-logos1"/>
    <w:basedOn w:val="Normal"/>
    <w:rsid w:val="000D484F"/>
    <w:pPr>
      <w:widowControl/>
      <w:shd w:val="clear" w:color="auto" w:fill="0042B1"/>
      <w:suppressAutoHyphens w:val="0"/>
      <w:spacing w:before="100" w:beforeAutospacing="1" w:after="100" w:afterAutospacing="1"/>
    </w:pPr>
    <w:rPr>
      <w:rFonts w:eastAsia="Times New Roman" w:cs="Times New Roman"/>
      <w:kern w:val="0"/>
      <w:lang w:eastAsia="pt-BR" w:bidi="ar-SA"/>
    </w:rPr>
  </w:style>
  <w:style w:type="paragraph" w:customStyle="1" w:styleId="discussion1">
    <w:name w:val="discussion1"/>
    <w:basedOn w:val="Normal"/>
    <w:rsid w:val="000D484F"/>
    <w:pPr>
      <w:widowControl/>
      <w:pBdr>
        <w:top w:val="single" w:sz="24" w:space="15" w:color="000000"/>
      </w:pBdr>
      <w:suppressAutoHyphens w:val="0"/>
      <w:spacing w:before="225" w:after="100" w:afterAutospacing="1"/>
    </w:pPr>
    <w:rPr>
      <w:rFonts w:eastAsia="Times New Roman" w:cs="Times New Roman"/>
      <w:kern w:val="0"/>
      <w:lang w:eastAsia="pt-BR" w:bidi="ar-SA"/>
    </w:rPr>
  </w:style>
  <w:style w:type="paragraph" w:customStyle="1" w:styleId="documentbyline1">
    <w:name w:val="documentbyline1"/>
    <w:basedOn w:val="Normal"/>
    <w:rsid w:val="000D484F"/>
    <w:pPr>
      <w:widowControl/>
      <w:suppressAutoHyphens w:val="0"/>
      <w:spacing w:before="100" w:beforeAutospacing="1" w:after="100" w:afterAutospacing="1"/>
      <w:ind w:left="150"/>
    </w:pPr>
    <w:rPr>
      <w:rFonts w:eastAsia="Times New Roman" w:cs="Times New Roman"/>
      <w:b/>
      <w:bCs/>
      <w:color w:val="345179"/>
      <w:kern w:val="0"/>
      <w:sz w:val="29"/>
      <w:szCs w:val="29"/>
      <w:lang w:eastAsia="pt-BR" w:bidi="ar-SA"/>
    </w:rPr>
  </w:style>
  <w:style w:type="paragraph" w:customStyle="1" w:styleId="commentdate1">
    <w:name w:val="commentdate1"/>
    <w:basedOn w:val="Normal"/>
    <w:rsid w:val="000D484F"/>
    <w:pPr>
      <w:widowControl/>
      <w:suppressAutoHyphens w:val="0"/>
      <w:spacing w:before="100" w:beforeAutospacing="1" w:after="100" w:afterAutospacing="1"/>
    </w:pPr>
    <w:rPr>
      <w:rFonts w:eastAsia="Times New Roman" w:cs="Times New Roman"/>
      <w:color w:val="172A38"/>
      <w:kern w:val="0"/>
      <w:lang w:eastAsia="pt-BR" w:bidi="ar-SA"/>
    </w:rPr>
  </w:style>
  <w:style w:type="paragraph" w:customStyle="1" w:styleId="reply1">
    <w:name w:val="reply1"/>
    <w:basedOn w:val="Normal"/>
    <w:rsid w:val="000D484F"/>
    <w:pPr>
      <w:widowControl/>
      <w:suppressAutoHyphens w:val="0"/>
      <w:spacing w:before="100" w:beforeAutospacing="1" w:after="100" w:afterAutospacing="1"/>
    </w:pPr>
    <w:rPr>
      <w:rFonts w:eastAsia="Times New Roman" w:cs="Times New Roman"/>
      <w:color w:val="000000"/>
      <w:kern w:val="0"/>
      <w:lang w:eastAsia="pt-BR" w:bidi="ar-SA"/>
    </w:rPr>
  </w:style>
  <w:style w:type="paragraph" w:customStyle="1" w:styleId="dialogtitle1">
    <w:name w:val="dialog_title1"/>
    <w:basedOn w:val="Normal"/>
    <w:rsid w:val="000D484F"/>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cs="Times New Roman"/>
      <w:b/>
      <w:bCs/>
      <w:color w:val="FFFFFF"/>
      <w:kern w:val="0"/>
      <w:sz w:val="21"/>
      <w:szCs w:val="21"/>
      <w:lang w:eastAsia="pt-BR" w:bidi="ar-SA"/>
    </w:rPr>
  </w:style>
  <w:style w:type="paragraph" w:customStyle="1" w:styleId="dialogheader1">
    <w:name w:val="dialog_header1"/>
    <w:basedOn w:val="Normal"/>
    <w:rsid w:val="000D484F"/>
    <w:pPr>
      <w:widowControl/>
      <w:pBdr>
        <w:bottom w:val="single" w:sz="6" w:space="0" w:color="1D4088"/>
      </w:pBdr>
      <w:suppressAutoHyphens w:val="0"/>
      <w:spacing w:before="100" w:beforeAutospacing="1" w:after="100" w:afterAutospacing="1"/>
      <w:textAlignment w:val="center"/>
    </w:pPr>
    <w:rPr>
      <w:rFonts w:ascii="Helvetica" w:eastAsia="Times New Roman" w:hAnsi="Helvetica" w:cs="Times New Roman"/>
      <w:b/>
      <w:bCs/>
      <w:color w:val="FFFFFF"/>
      <w:kern w:val="0"/>
      <w:sz w:val="21"/>
      <w:szCs w:val="21"/>
      <w:lang w:eastAsia="pt-BR" w:bidi="ar-SA"/>
    </w:rPr>
  </w:style>
  <w:style w:type="paragraph" w:customStyle="1" w:styleId="touchablebutton1">
    <w:name w:val="touchable_button1"/>
    <w:basedOn w:val="Normal"/>
    <w:rsid w:val="000D484F"/>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cs="Times New Roman"/>
      <w:kern w:val="0"/>
      <w:lang w:eastAsia="pt-BR" w:bidi="ar-SA"/>
    </w:rPr>
  </w:style>
  <w:style w:type="paragraph" w:customStyle="1" w:styleId="headercenter1">
    <w:name w:val="header_center1"/>
    <w:basedOn w:val="Normal"/>
    <w:rsid w:val="000D484F"/>
    <w:pPr>
      <w:widowControl/>
      <w:suppressAutoHyphens w:val="0"/>
      <w:spacing w:before="100" w:beforeAutospacing="1" w:after="100" w:afterAutospacing="1" w:line="270" w:lineRule="atLeast"/>
      <w:jc w:val="center"/>
      <w:textAlignment w:val="center"/>
    </w:pPr>
    <w:rPr>
      <w:rFonts w:eastAsia="Times New Roman" w:cs="Times New Roman"/>
      <w:b/>
      <w:bCs/>
      <w:color w:val="FFFFFF"/>
      <w:kern w:val="0"/>
      <w:lang w:eastAsia="pt-BR" w:bidi="ar-SA"/>
    </w:rPr>
  </w:style>
  <w:style w:type="paragraph" w:customStyle="1" w:styleId="dialogcontent1">
    <w:name w:val="dialog_content1"/>
    <w:basedOn w:val="Normal"/>
    <w:rsid w:val="000D484F"/>
    <w:pPr>
      <w:widowControl/>
      <w:pBdr>
        <w:left w:val="single" w:sz="6" w:space="0" w:color="555555"/>
        <w:right w:val="single" w:sz="6" w:space="0" w:color="555555"/>
      </w:pBdr>
      <w:suppressAutoHyphens w:val="0"/>
      <w:spacing w:before="100" w:beforeAutospacing="1" w:after="100" w:afterAutospacing="1"/>
    </w:pPr>
    <w:rPr>
      <w:rFonts w:eastAsia="Times New Roman" w:cs="Times New Roman"/>
      <w:kern w:val="0"/>
      <w:lang w:eastAsia="pt-BR" w:bidi="ar-SA"/>
    </w:rPr>
  </w:style>
  <w:style w:type="paragraph" w:customStyle="1" w:styleId="dialogfooter1">
    <w:name w:val="dialog_footer1"/>
    <w:basedOn w:val="Normal"/>
    <w:rsid w:val="000D484F"/>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cs="Times New Roman"/>
      <w:kern w:val="0"/>
      <w:lang w:eastAsia="pt-BR" w:bidi="ar-SA"/>
    </w:rPr>
  </w:style>
  <w:style w:type="paragraph" w:customStyle="1" w:styleId="fbloader1">
    <w:name w:val="fb_loader1"/>
    <w:basedOn w:val="Normal"/>
    <w:rsid w:val="000D484F"/>
    <w:pPr>
      <w:widowControl/>
      <w:suppressAutoHyphens w:val="0"/>
      <w:spacing w:before="100" w:beforeAutospacing="1" w:after="100" w:afterAutospacing="1"/>
      <w:ind w:left="-240"/>
    </w:pPr>
    <w:rPr>
      <w:rFonts w:eastAsia="Times New Roman" w:cs="Times New Roman"/>
      <w:kern w:val="0"/>
      <w:lang w:eastAsia="pt-BR" w:bidi="ar-SA"/>
    </w:rPr>
  </w:style>
  <w:style w:type="paragraph" w:customStyle="1" w:styleId="Textolegal">
    <w:name w:val="Texto legal"/>
    <w:basedOn w:val="Recuodecorpodetexto"/>
    <w:rsid w:val="0006302A"/>
    <w:pPr>
      <w:widowControl/>
      <w:autoSpaceDE w:val="0"/>
      <w:ind w:firstLine="540"/>
    </w:pPr>
    <w:rPr>
      <w:rFonts w:eastAsia="Times New Roman" w:cs="Times New Roman"/>
      <w:color w:val="auto"/>
      <w:kern w:val="0"/>
      <w:lang w:eastAsia="ar-SA" w:bidi="ar-SA"/>
    </w:rPr>
  </w:style>
  <w:style w:type="paragraph" w:customStyle="1" w:styleId="TabelaSubtitulo0">
    <w:name w:val="Tabela Subtitulo*"/>
    <w:basedOn w:val="Normal"/>
    <w:rsid w:val="00AE7C43"/>
    <w:pPr>
      <w:widowControl/>
      <w:spacing w:before="28" w:after="28"/>
      <w:jc w:val="center"/>
    </w:pPr>
    <w:rPr>
      <w:rFonts w:ascii="Arial" w:eastAsia="ヒラギノ角ゴ Pro W3" w:hAnsi="Arial" w:cs="Times New Roman"/>
      <w:color w:val="000000"/>
      <w:kern w:val="0"/>
      <w:sz w:val="18"/>
      <w:lang w:eastAsia="ar-SA" w:bidi="ar-SA"/>
    </w:rPr>
  </w:style>
  <w:style w:type="paragraph" w:customStyle="1" w:styleId="Tabelaesquerda0">
    <w:name w:val="Tabela esquerda*"/>
    <w:basedOn w:val="Normal"/>
    <w:rsid w:val="00AE7C43"/>
    <w:pPr>
      <w:widowControl/>
      <w:spacing w:before="28" w:after="28"/>
    </w:pPr>
    <w:rPr>
      <w:rFonts w:ascii="Arial" w:eastAsia="ヒラギノ角ゴ Pro W3" w:hAnsi="Arial" w:cs="Times New Roman"/>
      <w:color w:val="000000"/>
      <w:kern w:val="0"/>
      <w:sz w:val="18"/>
      <w:lang w:eastAsia="ar-SA" w:bidi="ar-SA"/>
    </w:rPr>
  </w:style>
  <w:style w:type="table" w:styleId="Tabelacomgrade">
    <w:name w:val="Table Grid"/>
    <w:basedOn w:val="Tabelanormal"/>
    <w:uiPriority w:val="59"/>
    <w:rsid w:val="000E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2Tabelajustificado0">
    <w:name w:val="A7-2_Tabela justificado*"/>
    <w:basedOn w:val="Normal"/>
    <w:rsid w:val="00090C15"/>
    <w:pPr>
      <w:widowControl/>
      <w:suppressAutoHyphens w:val="0"/>
      <w:spacing w:before="28" w:after="28"/>
      <w:jc w:val="both"/>
    </w:pPr>
    <w:rPr>
      <w:rFonts w:ascii="Arial" w:eastAsia="Times New Roman" w:hAnsi="Arial" w:cs="Times New Roman"/>
      <w:kern w:val="0"/>
      <w:sz w:val="18"/>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44"/>
    <w:pPr>
      <w:widowControl w:val="0"/>
      <w:suppressAutoHyphens/>
    </w:pPr>
    <w:rPr>
      <w:rFonts w:ascii="Times New Roman" w:eastAsia="Arial Unicode MS" w:hAnsi="Times New Roman" w:cs="Mangal"/>
      <w:kern w:val="1"/>
      <w:sz w:val="24"/>
      <w:szCs w:val="24"/>
      <w:lang w:eastAsia="hi-IN" w:bidi="hi-IN"/>
    </w:rPr>
  </w:style>
  <w:style w:type="paragraph" w:styleId="Ttulo1">
    <w:name w:val="heading 1"/>
    <w:basedOn w:val="Normal"/>
    <w:next w:val="Normal"/>
    <w:link w:val="Ttulo1Char"/>
    <w:uiPriority w:val="9"/>
    <w:qFormat/>
    <w:rsid w:val="00725EF0"/>
    <w:pPr>
      <w:keepNext/>
      <w:widowControl/>
      <w:suppressAutoHyphens w:val="0"/>
      <w:jc w:val="center"/>
      <w:outlineLvl w:val="0"/>
    </w:pPr>
    <w:rPr>
      <w:rFonts w:ascii="Arial" w:hAnsi="Arial" w:cs="Times New Roman"/>
      <w:b/>
      <w:kern w:val="0"/>
      <w:szCs w:val="20"/>
      <w:lang w:bidi="ar-SA"/>
    </w:rPr>
  </w:style>
  <w:style w:type="paragraph" w:styleId="Ttulo3">
    <w:name w:val="heading 3"/>
    <w:basedOn w:val="Normal"/>
    <w:next w:val="Normal"/>
    <w:link w:val="Ttulo3Char"/>
    <w:qFormat/>
    <w:rsid w:val="0083572E"/>
    <w:pPr>
      <w:keepNext/>
      <w:tabs>
        <w:tab w:val="num" w:pos="720"/>
      </w:tabs>
      <w:ind w:firstLine="540"/>
      <w:jc w:val="both"/>
      <w:outlineLvl w:val="2"/>
    </w:pPr>
    <w:rPr>
      <w:b/>
      <w:bCs/>
    </w:rPr>
  </w:style>
  <w:style w:type="paragraph" w:styleId="Ttulo4">
    <w:name w:val="heading 4"/>
    <w:basedOn w:val="Normal"/>
    <w:next w:val="Normal"/>
    <w:link w:val="Ttulo4Char"/>
    <w:uiPriority w:val="9"/>
    <w:qFormat/>
    <w:rsid w:val="0083572E"/>
    <w:pPr>
      <w:keepNext/>
      <w:tabs>
        <w:tab w:val="num" w:pos="864"/>
      </w:tabs>
      <w:ind w:left="864" w:hanging="864"/>
      <w:jc w:val="center"/>
      <w:outlineLvl w:val="3"/>
    </w:pPr>
    <w:rPr>
      <w:b/>
      <w:bCs/>
      <w:sz w:val="28"/>
      <w:szCs w:val="28"/>
    </w:rPr>
  </w:style>
  <w:style w:type="paragraph" w:styleId="Ttulo7">
    <w:name w:val="heading 7"/>
    <w:basedOn w:val="Normal"/>
    <w:link w:val="Ttulo7Char"/>
    <w:uiPriority w:val="9"/>
    <w:qFormat/>
    <w:rsid w:val="000D484F"/>
    <w:pPr>
      <w:widowControl/>
      <w:suppressAutoHyphens w:val="0"/>
      <w:spacing w:before="100" w:beforeAutospacing="1" w:after="100" w:afterAutospacing="1"/>
      <w:outlineLvl w:val="6"/>
    </w:pPr>
    <w:rPr>
      <w:rFonts w:eastAsia="Times New Roman" w:cs="Times New Roman"/>
      <w:kern w:val="0"/>
      <w:lang w:bidi="ar-SA"/>
    </w:rPr>
  </w:style>
  <w:style w:type="paragraph" w:styleId="Ttulo8">
    <w:name w:val="heading 8"/>
    <w:basedOn w:val="Normal"/>
    <w:link w:val="Ttulo8Char"/>
    <w:uiPriority w:val="9"/>
    <w:qFormat/>
    <w:rsid w:val="000D484F"/>
    <w:pPr>
      <w:widowControl/>
      <w:suppressAutoHyphens w:val="0"/>
      <w:spacing w:before="100" w:beforeAutospacing="1" w:after="100" w:afterAutospacing="1"/>
      <w:outlineLvl w:val="7"/>
    </w:pPr>
    <w:rPr>
      <w:rFonts w:eastAsia="Times New Roman" w:cs="Times New Roman"/>
      <w:kern w:val="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83572E"/>
    <w:rPr>
      <w:rFonts w:ascii="Times New Roman" w:eastAsia="Arial Unicode MS" w:hAnsi="Times New Roman" w:cs="Mangal"/>
      <w:b/>
      <w:bCs/>
      <w:kern w:val="1"/>
      <w:sz w:val="24"/>
      <w:szCs w:val="24"/>
      <w:lang w:eastAsia="hi-IN" w:bidi="hi-IN"/>
    </w:rPr>
  </w:style>
  <w:style w:type="character" w:customStyle="1" w:styleId="Ttulo4Char">
    <w:name w:val="Título 4 Char"/>
    <w:link w:val="Ttulo4"/>
    <w:uiPriority w:val="9"/>
    <w:rsid w:val="0083572E"/>
    <w:rPr>
      <w:rFonts w:ascii="Times New Roman" w:eastAsia="Arial Unicode MS" w:hAnsi="Times New Roman" w:cs="Mangal"/>
      <w:b/>
      <w:bCs/>
      <w:kern w:val="1"/>
      <w:sz w:val="28"/>
      <w:szCs w:val="28"/>
      <w:lang w:eastAsia="hi-IN" w:bidi="hi-IN"/>
    </w:rPr>
  </w:style>
  <w:style w:type="paragraph" w:styleId="Recuodecorpodetexto">
    <w:name w:val="Body Text Indent"/>
    <w:basedOn w:val="Normal"/>
    <w:link w:val="RecuodecorpodetextoChar"/>
    <w:uiPriority w:val="99"/>
    <w:rsid w:val="0083572E"/>
    <w:pPr>
      <w:jc w:val="both"/>
    </w:pPr>
    <w:rPr>
      <w:color w:val="000000"/>
      <w:sz w:val="20"/>
      <w:szCs w:val="20"/>
    </w:rPr>
  </w:style>
  <w:style w:type="character" w:customStyle="1" w:styleId="RecuodecorpodetextoChar">
    <w:name w:val="Recuo de corpo de texto Char"/>
    <w:link w:val="Recuodecorpodetexto"/>
    <w:uiPriority w:val="99"/>
    <w:rsid w:val="0083572E"/>
    <w:rPr>
      <w:rFonts w:ascii="Times New Roman" w:eastAsia="Arial Unicode MS" w:hAnsi="Times New Roman" w:cs="Mangal"/>
      <w:color w:val="000000"/>
      <w:kern w:val="1"/>
      <w:sz w:val="20"/>
      <w:szCs w:val="20"/>
      <w:lang w:eastAsia="hi-IN" w:bidi="hi-IN"/>
    </w:rPr>
  </w:style>
  <w:style w:type="paragraph" w:styleId="Cabealho">
    <w:name w:val="header"/>
    <w:basedOn w:val="Normal"/>
    <w:link w:val="CabealhoChar"/>
    <w:uiPriority w:val="99"/>
    <w:rsid w:val="0083572E"/>
    <w:pPr>
      <w:suppressLineNumbers/>
      <w:tabs>
        <w:tab w:val="center" w:pos="4819"/>
        <w:tab w:val="right" w:pos="9638"/>
      </w:tabs>
    </w:pPr>
  </w:style>
  <w:style w:type="character" w:customStyle="1" w:styleId="CabealhoChar">
    <w:name w:val="Cabeçalho Char"/>
    <w:link w:val="Cabealho"/>
    <w:uiPriority w:val="99"/>
    <w:rsid w:val="0083572E"/>
    <w:rPr>
      <w:rFonts w:ascii="Times New Roman" w:eastAsia="Arial Unicode MS" w:hAnsi="Times New Roman" w:cs="Mangal"/>
      <w:kern w:val="1"/>
      <w:sz w:val="24"/>
      <w:szCs w:val="24"/>
      <w:lang w:eastAsia="hi-IN" w:bidi="hi-IN"/>
    </w:rPr>
  </w:style>
  <w:style w:type="paragraph" w:styleId="Rodap">
    <w:name w:val="footer"/>
    <w:basedOn w:val="Normal"/>
    <w:link w:val="RodapChar"/>
    <w:uiPriority w:val="99"/>
    <w:rsid w:val="0083572E"/>
    <w:pPr>
      <w:suppressLineNumbers/>
      <w:tabs>
        <w:tab w:val="center" w:pos="4819"/>
        <w:tab w:val="right" w:pos="9638"/>
      </w:tabs>
    </w:pPr>
  </w:style>
  <w:style w:type="character" w:customStyle="1" w:styleId="RodapChar">
    <w:name w:val="Rodapé Char"/>
    <w:link w:val="Rodap"/>
    <w:uiPriority w:val="99"/>
    <w:rsid w:val="0083572E"/>
    <w:rPr>
      <w:rFonts w:ascii="Times New Roman" w:eastAsia="Arial Unicode MS" w:hAnsi="Times New Roman" w:cs="Mangal"/>
      <w:kern w:val="1"/>
      <w:sz w:val="24"/>
      <w:szCs w:val="24"/>
      <w:lang w:eastAsia="hi-IN" w:bidi="hi-IN"/>
    </w:rPr>
  </w:style>
  <w:style w:type="paragraph" w:styleId="Textodebalo">
    <w:name w:val="Balloon Text"/>
    <w:basedOn w:val="Normal"/>
    <w:link w:val="TextodebaloChar"/>
    <w:uiPriority w:val="99"/>
    <w:unhideWhenUsed/>
    <w:rsid w:val="0083572E"/>
    <w:rPr>
      <w:rFonts w:ascii="Tahoma" w:hAnsi="Tahoma"/>
      <w:sz w:val="16"/>
      <w:szCs w:val="14"/>
    </w:rPr>
  </w:style>
  <w:style w:type="character" w:customStyle="1" w:styleId="TextodebaloChar">
    <w:name w:val="Texto de balão Char"/>
    <w:link w:val="Textodebalo"/>
    <w:uiPriority w:val="99"/>
    <w:rsid w:val="0083572E"/>
    <w:rPr>
      <w:rFonts w:ascii="Tahoma" w:eastAsia="Arial Unicode MS" w:hAnsi="Tahoma" w:cs="Mangal"/>
      <w:kern w:val="1"/>
      <w:sz w:val="16"/>
      <w:szCs w:val="14"/>
      <w:lang w:eastAsia="hi-IN" w:bidi="hi-IN"/>
    </w:rPr>
  </w:style>
  <w:style w:type="character" w:customStyle="1" w:styleId="Ttulo1Char">
    <w:name w:val="Título 1 Char"/>
    <w:link w:val="Ttulo1"/>
    <w:uiPriority w:val="9"/>
    <w:rsid w:val="00725EF0"/>
    <w:rPr>
      <w:rFonts w:ascii="Arial" w:eastAsia="Arial Unicode MS" w:hAnsi="Arial" w:cs="Arial"/>
      <w:b/>
      <w:sz w:val="24"/>
    </w:rPr>
  </w:style>
  <w:style w:type="paragraph" w:customStyle="1" w:styleId="Ementa">
    <w:name w:val="Ementa*"/>
    <w:autoRedefine/>
    <w:rsid w:val="00725EF0"/>
    <w:pPr>
      <w:widowControl w:val="0"/>
      <w:ind w:left="4395"/>
      <w:jc w:val="both"/>
    </w:pPr>
    <w:rPr>
      <w:rFonts w:ascii="Times New Roman" w:eastAsia="Times New Roman" w:hAnsi="Times New Roman" w:cs="Arial"/>
      <w:b/>
      <w:sz w:val="24"/>
      <w:szCs w:val="24"/>
    </w:rPr>
  </w:style>
  <w:style w:type="paragraph" w:customStyle="1" w:styleId="TextoAcordo">
    <w:name w:val="Texto Acordo*"/>
    <w:link w:val="TextoAcordoChar"/>
    <w:autoRedefine/>
    <w:rsid w:val="00725EF0"/>
    <w:pPr>
      <w:ind w:firstLine="1418"/>
      <w:jc w:val="both"/>
    </w:pPr>
    <w:rPr>
      <w:rFonts w:ascii="Times New Roman" w:eastAsia="Times New Roman" w:hAnsi="Times New Roman"/>
      <w:sz w:val="24"/>
      <w:szCs w:val="24"/>
    </w:rPr>
  </w:style>
  <w:style w:type="paragraph" w:customStyle="1" w:styleId="3Ementa">
    <w:name w:val="3_Ementa*"/>
    <w:rsid w:val="00725EF0"/>
    <w:pPr>
      <w:widowControl w:val="0"/>
      <w:suppressAutoHyphens/>
      <w:spacing w:before="360" w:after="240"/>
      <w:ind w:left="3969"/>
      <w:jc w:val="both"/>
    </w:pPr>
    <w:rPr>
      <w:rFonts w:ascii="Arial" w:eastAsia="Times New Roman" w:hAnsi="Arial" w:cs="Arial"/>
      <w:b/>
      <w:lang w:eastAsia="ar-SA"/>
    </w:rPr>
  </w:style>
  <w:style w:type="paragraph" w:customStyle="1" w:styleId="41TextoAcordo">
    <w:name w:val="4.1_Texto Acordo*"/>
    <w:rsid w:val="00725EF0"/>
    <w:pPr>
      <w:suppressAutoHyphens/>
      <w:spacing w:after="120"/>
      <w:ind w:firstLine="1134"/>
      <w:jc w:val="both"/>
    </w:pPr>
    <w:rPr>
      <w:rFonts w:ascii="Arial" w:eastAsia="Times New Roman" w:hAnsi="Arial" w:cs="Arial"/>
      <w:color w:val="000000"/>
      <w:lang w:eastAsia="ar-SA"/>
    </w:rPr>
  </w:style>
  <w:style w:type="paragraph" w:customStyle="1" w:styleId="5AcordoTipo">
    <w:name w:val="5_Acordo Tipo*"/>
    <w:rsid w:val="00725EF0"/>
    <w:pPr>
      <w:suppressAutoHyphens/>
      <w:spacing w:before="360" w:after="360"/>
      <w:jc w:val="center"/>
    </w:pPr>
    <w:rPr>
      <w:rFonts w:ascii="Arial" w:eastAsia="Times New Roman" w:hAnsi="Arial" w:cs="Arial"/>
      <w:spacing w:val="20"/>
      <w:lang w:eastAsia="ar-SA"/>
    </w:rPr>
  </w:style>
  <w:style w:type="paragraph" w:customStyle="1" w:styleId="11TituloAcordo">
    <w:name w:val="1.1_Titulo Acordo*"/>
    <w:next w:val="Normal"/>
    <w:rsid w:val="00725EF0"/>
    <w:pPr>
      <w:suppressAutoHyphens/>
      <w:spacing w:after="360"/>
      <w:jc w:val="center"/>
    </w:pPr>
    <w:rPr>
      <w:rFonts w:ascii="Arial" w:eastAsia="Times New Roman" w:hAnsi="Arial" w:cs="Arial"/>
      <w:b/>
      <w:sz w:val="28"/>
      <w:lang w:eastAsia="ar-SA"/>
    </w:rPr>
  </w:style>
  <w:style w:type="paragraph" w:customStyle="1" w:styleId="TituloAcordo">
    <w:name w:val="Titulo Acordo*"/>
    <w:autoRedefine/>
    <w:rsid w:val="00725EF0"/>
    <w:pPr>
      <w:jc w:val="center"/>
    </w:pPr>
    <w:rPr>
      <w:rFonts w:ascii="Times New Roman" w:eastAsia="Times New Roman" w:hAnsi="Times New Roman"/>
      <w:b/>
      <w:sz w:val="24"/>
      <w:szCs w:val="24"/>
      <w:lang w:val="es-ES_tradnl"/>
    </w:rPr>
  </w:style>
  <w:style w:type="paragraph" w:customStyle="1" w:styleId="AcordoTipo">
    <w:name w:val="Acordo Tipo*"/>
    <w:autoRedefine/>
    <w:rsid w:val="00725EF0"/>
    <w:pPr>
      <w:ind w:right="18"/>
      <w:jc w:val="center"/>
    </w:pPr>
    <w:rPr>
      <w:rFonts w:ascii="Times New Roman" w:eastAsia="Times New Roman" w:hAnsi="Times New Roman"/>
      <w:b/>
      <w:spacing w:val="20"/>
      <w:sz w:val="24"/>
      <w:szCs w:val="24"/>
    </w:rPr>
  </w:style>
  <w:style w:type="character" w:customStyle="1" w:styleId="TextoAcordoChar">
    <w:name w:val="Texto Acordo* Char"/>
    <w:link w:val="TextoAcordo"/>
    <w:rsid w:val="00725EF0"/>
    <w:rPr>
      <w:rFonts w:ascii="Times New Roman" w:eastAsia="Times New Roman" w:hAnsi="Times New Roman"/>
      <w:sz w:val="24"/>
      <w:szCs w:val="24"/>
      <w:lang w:bidi="ar-SA"/>
    </w:rPr>
  </w:style>
  <w:style w:type="paragraph" w:styleId="NormalWeb">
    <w:name w:val="Normal (Web)"/>
    <w:basedOn w:val="Normal"/>
    <w:uiPriority w:val="99"/>
    <w:rsid w:val="00725EF0"/>
    <w:pPr>
      <w:widowControl/>
      <w:spacing w:before="100" w:after="100"/>
    </w:pPr>
    <w:rPr>
      <w:rFonts w:ascii="Arial Unicode MS" w:hAnsi="Arial Unicode MS" w:cs="Arial Unicode MS"/>
      <w:kern w:val="0"/>
      <w:lang w:eastAsia="ar-SA" w:bidi="ar-SA"/>
    </w:rPr>
  </w:style>
  <w:style w:type="paragraph" w:customStyle="1" w:styleId="textoacordo0">
    <w:name w:val="textoacordo"/>
    <w:basedOn w:val="Normal"/>
    <w:rsid w:val="00725EF0"/>
    <w:pPr>
      <w:widowControl/>
      <w:spacing w:before="100" w:after="100"/>
    </w:pPr>
    <w:rPr>
      <w:rFonts w:ascii="Arial Unicode MS" w:hAnsi="Arial Unicode MS" w:cs="Courier New"/>
      <w:kern w:val="0"/>
      <w:lang w:eastAsia="ar-SA" w:bidi="ar-SA"/>
    </w:rPr>
  </w:style>
  <w:style w:type="paragraph" w:customStyle="1" w:styleId="Ementa0">
    <w:name w:val="Ementa$"/>
    <w:rsid w:val="00725EF0"/>
    <w:pPr>
      <w:spacing w:before="240" w:after="240"/>
      <w:ind w:left="4253"/>
      <w:jc w:val="both"/>
    </w:pPr>
    <w:rPr>
      <w:rFonts w:ascii="Arial" w:eastAsia="Times New Roman" w:hAnsi="Arial"/>
      <w:b/>
      <w:sz w:val="24"/>
    </w:rPr>
  </w:style>
  <w:style w:type="character" w:styleId="Forte">
    <w:name w:val="Strong"/>
    <w:qFormat/>
    <w:rsid w:val="00725EF0"/>
    <w:rPr>
      <w:b/>
      <w:bCs/>
    </w:rPr>
  </w:style>
  <w:style w:type="paragraph" w:styleId="Recuodecorpodetexto2">
    <w:name w:val="Body Text Indent 2"/>
    <w:basedOn w:val="Normal"/>
    <w:link w:val="Recuodecorpodetexto2Char"/>
    <w:uiPriority w:val="99"/>
    <w:rsid w:val="00725EF0"/>
    <w:pPr>
      <w:widowControl/>
      <w:suppressAutoHyphens w:val="0"/>
      <w:ind w:left="4253"/>
      <w:jc w:val="both"/>
    </w:pPr>
    <w:rPr>
      <w:rFonts w:eastAsia="Times New Roman" w:cs="Times New Roman"/>
      <w:kern w:val="0"/>
      <w:sz w:val="20"/>
      <w:szCs w:val="20"/>
      <w:lang w:bidi="ar-SA"/>
    </w:rPr>
  </w:style>
  <w:style w:type="character" w:customStyle="1" w:styleId="Recuodecorpodetexto2Char">
    <w:name w:val="Recuo de corpo de texto 2 Char"/>
    <w:link w:val="Recuodecorpodetexto2"/>
    <w:uiPriority w:val="99"/>
    <w:rsid w:val="00725EF0"/>
    <w:rPr>
      <w:rFonts w:ascii="Times New Roman" w:eastAsia="Times New Roman" w:hAnsi="Times New Roman"/>
    </w:rPr>
  </w:style>
  <w:style w:type="paragraph" w:customStyle="1" w:styleId="subtitulo">
    <w:name w:val="subtitulo"/>
    <w:basedOn w:val="Normal"/>
    <w:rsid w:val="00725EF0"/>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41textoacordo0">
    <w:name w:val="41text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
    <w:name w:val="A5-1_Texto Acordo*"/>
    <w:rsid w:val="00725EF0"/>
    <w:pPr>
      <w:spacing w:before="60" w:after="120"/>
      <w:ind w:firstLine="1134"/>
      <w:jc w:val="both"/>
    </w:pPr>
    <w:rPr>
      <w:rFonts w:ascii="Arial" w:eastAsia="Times New Roman" w:hAnsi="Arial" w:cs="Arial"/>
    </w:rPr>
  </w:style>
  <w:style w:type="paragraph" w:customStyle="1" w:styleId="A5-2NovaRedacao">
    <w:name w:val="A5-2_Nova Redacao*"/>
    <w:basedOn w:val="Normal"/>
    <w:link w:val="A5-2NovaRedacaoChar"/>
    <w:rsid w:val="00725EF0"/>
    <w:pPr>
      <w:widowControl/>
      <w:suppressAutoHyphens w:val="0"/>
      <w:spacing w:after="120"/>
      <w:ind w:left="1985"/>
      <w:jc w:val="both"/>
    </w:pPr>
    <w:rPr>
      <w:rFonts w:ascii="Arial" w:eastAsia="Times New Roman" w:hAnsi="Arial" w:cs="Times New Roman"/>
      <w:kern w:val="0"/>
      <w:sz w:val="20"/>
      <w:szCs w:val="20"/>
      <w:lang w:bidi="ar-SA"/>
    </w:rPr>
  </w:style>
  <w:style w:type="paragraph" w:customStyle="1" w:styleId="Default">
    <w:name w:val="Default"/>
    <w:rsid w:val="00725EF0"/>
    <w:pPr>
      <w:suppressAutoHyphens/>
      <w:autoSpaceDE w:val="0"/>
    </w:pPr>
    <w:rPr>
      <w:rFonts w:ascii="Arial" w:hAnsi="Arial" w:cs="Arial"/>
      <w:color w:val="000000"/>
      <w:sz w:val="24"/>
      <w:szCs w:val="24"/>
      <w:lang w:eastAsia="ar-SA"/>
    </w:rPr>
  </w:style>
  <w:style w:type="paragraph" w:styleId="PargrafodaLista">
    <w:name w:val="List Paragraph"/>
    <w:basedOn w:val="Normal"/>
    <w:uiPriority w:val="34"/>
    <w:qFormat/>
    <w:rsid w:val="00725EF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Corpodetexto">
    <w:name w:val="Body Text"/>
    <w:basedOn w:val="Normal"/>
    <w:link w:val="CorpodetextoChar"/>
    <w:uiPriority w:val="99"/>
    <w:unhideWhenUsed/>
    <w:rsid w:val="00725EF0"/>
    <w:pPr>
      <w:widowControl/>
      <w:spacing w:after="120"/>
    </w:pPr>
    <w:rPr>
      <w:rFonts w:eastAsia="Times New Roman" w:cs="Times New Roman"/>
      <w:kern w:val="0"/>
      <w:sz w:val="20"/>
      <w:szCs w:val="20"/>
      <w:lang w:eastAsia="ar-SA" w:bidi="ar-SA"/>
    </w:rPr>
  </w:style>
  <w:style w:type="character" w:customStyle="1" w:styleId="CorpodetextoChar">
    <w:name w:val="Corpo de texto Char"/>
    <w:link w:val="Corpodetexto"/>
    <w:uiPriority w:val="99"/>
    <w:rsid w:val="00725EF0"/>
    <w:rPr>
      <w:rFonts w:ascii="Times New Roman" w:eastAsia="Times New Roman" w:hAnsi="Times New Roman"/>
      <w:lang w:eastAsia="ar-SA"/>
    </w:rPr>
  </w:style>
  <w:style w:type="paragraph" w:customStyle="1" w:styleId="A3Ementa">
    <w:name w:val="A3_Ementa*"/>
    <w:rsid w:val="00725EF0"/>
    <w:pPr>
      <w:widowControl w:val="0"/>
      <w:spacing w:before="360" w:after="300"/>
      <w:ind w:left="3969"/>
      <w:jc w:val="both"/>
    </w:pPr>
    <w:rPr>
      <w:rFonts w:ascii="Arial" w:eastAsia="Times New Roman" w:hAnsi="Arial" w:cs="Arial"/>
      <w:b/>
    </w:rPr>
  </w:style>
  <w:style w:type="paragraph" w:customStyle="1" w:styleId="A4AcordoTipo">
    <w:name w:val="A4_Acordo Tipo*"/>
    <w:rsid w:val="00725EF0"/>
    <w:pPr>
      <w:spacing w:before="360" w:after="360"/>
      <w:jc w:val="center"/>
    </w:pPr>
    <w:rPr>
      <w:rFonts w:ascii="Arial" w:eastAsia="Times New Roman" w:hAnsi="Arial" w:cs="Arial"/>
      <w:spacing w:val="70"/>
    </w:rPr>
  </w:style>
  <w:style w:type="paragraph" w:customStyle="1" w:styleId="FormaLivre">
    <w:name w:val="Forma Livre"/>
    <w:rsid w:val="00725EF0"/>
    <w:pPr>
      <w:spacing w:after="200" w:line="276" w:lineRule="auto"/>
    </w:pPr>
    <w:rPr>
      <w:rFonts w:ascii="Lucida Grande" w:eastAsia="ヒラギノ角ゴ Pro W3" w:hAnsi="Lucida Grande"/>
      <w:color w:val="000000"/>
      <w:sz w:val="22"/>
    </w:rPr>
  </w:style>
  <w:style w:type="character" w:customStyle="1" w:styleId="apple-converted-space">
    <w:name w:val="apple-converted-space"/>
    <w:rsid w:val="00725EF0"/>
    <w:rPr>
      <w:rFonts w:ascii="Times New Roman" w:hAnsi="Times New Roman" w:cs="Times New Roman"/>
    </w:rPr>
  </w:style>
  <w:style w:type="paragraph" w:customStyle="1" w:styleId="3ementa0">
    <w:name w:val="3ementa"/>
    <w:basedOn w:val="Normal"/>
    <w:uiPriority w:val="99"/>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5acordotipo0">
    <w:name w:val="5acordotipo"/>
    <w:basedOn w:val="Normal"/>
    <w:uiPriority w:val="99"/>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cordotipo0">
    <w:name w:val="acordotip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1textoacordo0">
    <w:name w:val="a5-1text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5-2novaredacao0">
    <w:name w:val="a5-2novaredaca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_Titulo Acordo*"/>
    <w:rsid w:val="00725EF0"/>
    <w:pPr>
      <w:spacing w:after="360"/>
      <w:jc w:val="center"/>
    </w:pPr>
    <w:rPr>
      <w:rFonts w:ascii="Arial" w:eastAsia="Times New Roman" w:hAnsi="Arial"/>
      <w:b/>
      <w:sz w:val="28"/>
    </w:rPr>
  </w:style>
  <w:style w:type="character" w:styleId="Hyperlink">
    <w:name w:val="Hyperlink"/>
    <w:uiPriority w:val="99"/>
    <w:unhideWhenUsed/>
    <w:rsid w:val="00725EF0"/>
    <w:rPr>
      <w:color w:val="0000FF"/>
      <w:u w:val="single"/>
    </w:rPr>
  </w:style>
  <w:style w:type="paragraph" w:customStyle="1" w:styleId="a3ementa0">
    <w:name w:val="a3ementa"/>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character" w:customStyle="1" w:styleId="A5-2NovaRedacaoChar">
    <w:name w:val="A5-2_Nova Redacao* Char"/>
    <w:link w:val="A5-2NovaRedacao"/>
    <w:rsid w:val="00725EF0"/>
    <w:rPr>
      <w:rFonts w:ascii="Arial" w:eastAsia="Times New Roman" w:hAnsi="Arial"/>
    </w:rPr>
  </w:style>
  <w:style w:type="paragraph" w:styleId="TextosemFormatao">
    <w:name w:val="Plain Text"/>
    <w:aliases w:val="Texto simples Char,Texto simples Char Char Char,Texto simples Char Char Char Char Char Char,Texto simples Char Char Char Char Char Char Char Char Char Char Char Char Char Char Char,Texto simples Char Char,Texto simples"/>
    <w:basedOn w:val="Normal"/>
    <w:link w:val="TextosemFormataoChar"/>
    <w:uiPriority w:val="99"/>
    <w:rsid w:val="00725EF0"/>
    <w:pPr>
      <w:widowControl/>
      <w:suppressAutoHyphens w:val="0"/>
    </w:pPr>
    <w:rPr>
      <w:rFonts w:ascii="Courier New" w:eastAsia="Times New Roman" w:hAnsi="Courier New" w:cs="Times New Roman"/>
      <w:kern w:val="0"/>
      <w:sz w:val="20"/>
      <w:szCs w:val="20"/>
      <w:lang w:eastAsia="ar-SA" w:bidi="ar-SA"/>
    </w:rPr>
  </w:style>
  <w:style w:type="character" w:customStyle="1" w:styleId="TextosemFormataoChar">
    <w:name w:val="Texto sem Formatação Char"/>
    <w:aliases w:val="Texto simples Char Char1,Texto simples Char Char Char Char,Texto simples Char Char Char Char Char Char Char,Texto simples Char Char Char Char Char Char Char Char Char Char Char Char Char Char Char Char,Texto simples Char1"/>
    <w:link w:val="TextosemFormatao"/>
    <w:uiPriority w:val="99"/>
    <w:rsid w:val="00725EF0"/>
    <w:rPr>
      <w:rFonts w:ascii="Courier New" w:eastAsia="Times New Roman" w:hAnsi="Courier New"/>
      <w:lang w:eastAsia="ar-SA"/>
    </w:rPr>
  </w:style>
  <w:style w:type="paragraph" w:customStyle="1" w:styleId="Ementa1">
    <w:name w:val="Ementa"/>
    <w:basedOn w:val="Normal"/>
    <w:rsid w:val="00725EF0"/>
    <w:pPr>
      <w:widowControl/>
      <w:suppressAutoHyphens w:val="0"/>
      <w:overflowPunct w:val="0"/>
      <w:autoSpaceDE w:val="0"/>
      <w:autoSpaceDN w:val="0"/>
      <w:adjustRightInd w:val="0"/>
      <w:spacing w:before="360" w:after="240"/>
      <w:ind w:left="5387"/>
      <w:jc w:val="both"/>
      <w:textAlignment w:val="baseline"/>
    </w:pPr>
    <w:rPr>
      <w:rFonts w:eastAsia="Times New Roman" w:cs="Times New Roman"/>
      <w:b/>
      <w:kern w:val="0"/>
      <w:szCs w:val="20"/>
      <w:lang w:eastAsia="pt-BR" w:bidi="ar-SA"/>
    </w:rPr>
  </w:style>
  <w:style w:type="paragraph" w:customStyle="1" w:styleId="TextodoConvnio">
    <w:name w:val="Texto do Convênio"/>
    <w:basedOn w:val="Normal"/>
    <w:uiPriority w:val="99"/>
    <w:rsid w:val="00725EF0"/>
    <w:pPr>
      <w:widowControl/>
      <w:suppressAutoHyphens w:val="0"/>
      <w:overflowPunct w:val="0"/>
      <w:autoSpaceDE w:val="0"/>
      <w:autoSpaceDN w:val="0"/>
      <w:adjustRightInd w:val="0"/>
      <w:spacing w:before="120"/>
      <w:ind w:firstLine="1418"/>
      <w:jc w:val="both"/>
      <w:textAlignment w:val="baseline"/>
    </w:pPr>
    <w:rPr>
      <w:rFonts w:eastAsia="Times New Roman" w:cs="Times New Roman"/>
      <w:kern w:val="0"/>
      <w:szCs w:val="20"/>
      <w:lang w:eastAsia="pt-BR" w:bidi="ar-SA"/>
    </w:rPr>
  </w:style>
  <w:style w:type="paragraph" w:styleId="Ttulo">
    <w:name w:val="Title"/>
    <w:basedOn w:val="Normal"/>
    <w:link w:val="TtuloChar"/>
    <w:qFormat/>
    <w:rsid w:val="00725EF0"/>
    <w:pPr>
      <w:widowControl/>
      <w:suppressAutoHyphens w:val="0"/>
      <w:overflowPunct w:val="0"/>
      <w:autoSpaceDE w:val="0"/>
      <w:autoSpaceDN w:val="0"/>
      <w:adjustRightInd w:val="0"/>
      <w:spacing w:before="240" w:after="60"/>
      <w:jc w:val="center"/>
      <w:textAlignment w:val="baseline"/>
    </w:pPr>
    <w:rPr>
      <w:rFonts w:eastAsia="Times New Roman" w:cs="Times New Roman"/>
      <w:b/>
      <w:kern w:val="0"/>
      <w:szCs w:val="20"/>
      <w:lang w:bidi="ar-SA"/>
    </w:rPr>
  </w:style>
  <w:style w:type="character" w:customStyle="1" w:styleId="TtuloChar">
    <w:name w:val="Título Char"/>
    <w:link w:val="Ttulo"/>
    <w:rsid w:val="00725EF0"/>
    <w:rPr>
      <w:rFonts w:ascii="Times New Roman" w:eastAsia="Times New Roman" w:hAnsi="Times New Roman"/>
      <w:b/>
      <w:sz w:val="24"/>
    </w:rPr>
  </w:style>
  <w:style w:type="paragraph" w:customStyle="1" w:styleId="Pargrafolaser">
    <w:name w:val="Parágrafo laser"/>
    <w:uiPriority w:val="99"/>
    <w:rsid w:val="00725EF0"/>
    <w:pPr>
      <w:overflowPunct w:val="0"/>
      <w:autoSpaceDE w:val="0"/>
      <w:autoSpaceDN w:val="0"/>
      <w:adjustRightInd w:val="0"/>
      <w:spacing w:after="240"/>
      <w:ind w:firstLine="1418"/>
      <w:jc w:val="both"/>
      <w:textAlignment w:val="baseline"/>
    </w:pPr>
    <w:rPr>
      <w:rFonts w:ascii="Times New Roman" w:eastAsia="Times New Roman" w:hAnsi="Times New Roman"/>
      <w:sz w:val="24"/>
    </w:rPr>
  </w:style>
  <w:style w:type="paragraph" w:styleId="Subttulo">
    <w:name w:val="Subtitle"/>
    <w:basedOn w:val="Normal"/>
    <w:next w:val="Normal"/>
    <w:link w:val="SubttuloChar"/>
    <w:uiPriority w:val="11"/>
    <w:qFormat/>
    <w:rsid w:val="00725EF0"/>
    <w:pPr>
      <w:widowControl/>
      <w:spacing w:after="60"/>
      <w:jc w:val="center"/>
      <w:outlineLvl w:val="1"/>
    </w:pPr>
    <w:rPr>
      <w:rFonts w:ascii="Cambria" w:eastAsia="Times New Roman" w:hAnsi="Cambria" w:cs="Times New Roman"/>
      <w:lang w:eastAsia="ar-SA" w:bidi="ar-SA"/>
    </w:rPr>
  </w:style>
  <w:style w:type="character" w:customStyle="1" w:styleId="SubttuloChar">
    <w:name w:val="Subtítulo Char"/>
    <w:link w:val="Subttulo"/>
    <w:uiPriority w:val="11"/>
    <w:rsid w:val="00725EF0"/>
    <w:rPr>
      <w:rFonts w:ascii="Cambria" w:eastAsia="Times New Roman" w:hAnsi="Cambria"/>
      <w:kern w:val="1"/>
      <w:sz w:val="24"/>
      <w:szCs w:val="24"/>
      <w:lang w:eastAsia="ar-SA"/>
    </w:rPr>
  </w:style>
  <w:style w:type="paragraph" w:customStyle="1" w:styleId="NovaRedao">
    <w:name w:val="Nova Redação*"/>
    <w:basedOn w:val="Normal"/>
    <w:autoRedefine/>
    <w:rsid w:val="00725EF0"/>
    <w:pPr>
      <w:widowControl/>
      <w:numPr>
        <w:ilvl w:val="12"/>
      </w:numPr>
      <w:suppressAutoHyphens w:val="0"/>
      <w:spacing w:after="60"/>
      <w:ind w:left="1418"/>
      <w:jc w:val="both"/>
    </w:pPr>
    <w:rPr>
      <w:rFonts w:ascii="Arial" w:eastAsia="Times New Roman" w:hAnsi="Arial" w:cs="Times New Roman"/>
      <w:kern w:val="0"/>
      <w:sz w:val="20"/>
      <w:szCs w:val="20"/>
      <w:lang w:eastAsia="pt-BR" w:bidi="ar-SA"/>
    </w:rPr>
  </w:style>
  <w:style w:type="paragraph" w:customStyle="1" w:styleId="tituloacordo0">
    <w:name w:val="tituloacordo"/>
    <w:basedOn w:val="Normal"/>
    <w:rsid w:val="00725EF0"/>
    <w:pPr>
      <w:widowControl/>
      <w:suppressAutoHyphens w:val="0"/>
      <w:spacing w:before="100" w:beforeAutospacing="1" w:after="100" w:afterAutospacing="1"/>
    </w:pPr>
    <w:rPr>
      <w:rFonts w:eastAsia="Calibri" w:cs="Times New Roman"/>
      <w:kern w:val="0"/>
      <w:lang w:eastAsia="pt-BR" w:bidi="ar-SA"/>
    </w:rPr>
  </w:style>
  <w:style w:type="paragraph" w:customStyle="1" w:styleId="Corpo">
    <w:name w:val="Corpo"/>
    <w:rsid w:val="00725EF0"/>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paragraph" w:customStyle="1" w:styleId="acordotipo3">
    <w:name w:val="acordotipo3"/>
    <w:basedOn w:val="Normal"/>
    <w:rsid w:val="00725EF0"/>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ementa3">
    <w:name w:val="ementa3"/>
    <w:basedOn w:val="Normal"/>
    <w:rsid w:val="00725EF0"/>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3">
    <w:name w:val="novaredao3"/>
    <w:basedOn w:val="Normal"/>
    <w:rsid w:val="00725EF0"/>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textoacordo3">
    <w:name w:val="textoacordo3"/>
    <w:basedOn w:val="Normal"/>
    <w:rsid w:val="00725EF0"/>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3">
    <w:name w:val="tituloacordo3"/>
    <w:basedOn w:val="Normal"/>
    <w:rsid w:val="00725EF0"/>
    <w:pPr>
      <w:widowControl/>
      <w:suppressAutoHyphens w:val="0"/>
      <w:spacing w:after="360"/>
      <w:jc w:val="center"/>
    </w:pPr>
    <w:rPr>
      <w:rFonts w:ascii="Arial" w:eastAsia="Times New Roman" w:hAnsi="Arial" w:cs="Arial"/>
      <w:b/>
      <w:bCs/>
      <w:kern w:val="0"/>
      <w:sz w:val="28"/>
      <w:szCs w:val="28"/>
      <w:lang w:eastAsia="pt-BR" w:bidi="ar-SA"/>
    </w:rPr>
  </w:style>
  <w:style w:type="character" w:customStyle="1" w:styleId="WW8Num1z0">
    <w:name w:val="WW8Num1z0"/>
    <w:rsid w:val="00725EF0"/>
    <w:rPr>
      <w:rFonts w:ascii="Symbol" w:hAnsi="Symbol" w:cs="Symbol"/>
      <w:color w:val="000000"/>
    </w:rPr>
  </w:style>
  <w:style w:type="character" w:customStyle="1" w:styleId="WW8Num2z0">
    <w:name w:val="WW8Num2z0"/>
    <w:rsid w:val="00725EF0"/>
    <w:rPr>
      <w:rFonts w:ascii="Symbol" w:hAnsi="Symbol" w:cs="Symbol"/>
    </w:rPr>
  </w:style>
  <w:style w:type="character" w:customStyle="1" w:styleId="WW8Num3z0">
    <w:name w:val="WW8Num3z0"/>
    <w:rsid w:val="00725EF0"/>
  </w:style>
  <w:style w:type="character" w:customStyle="1" w:styleId="WW8Num3z1">
    <w:name w:val="WW8Num3z1"/>
    <w:rsid w:val="00725EF0"/>
  </w:style>
  <w:style w:type="character" w:customStyle="1" w:styleId="WW8Num3z2">
    <w:name w:val="WW8Num3z2"/>
    <w:rsid w:val="00725EF0"/>
  </w:style>
  <w:style w:type="character" w:customStyle="1" w:styleId="WW8Num3z3">
    <w:name w:val="WW8Num3z3"/>
    <w:rsid w:val="00725EF0"/>
  </w:style>
  <w:style w:type="character" w:customStyle="1" w:styleId="WW8Num3z4">
    <w:name w:val="WW8Num3z4"/>
    <w:rsid w:val="00725EF0"/>
  </w:style>
  <w:style w:type="character" w:customStyle="1" w:styleId="WW8Num3z5">
    <w:name w:val="WW8Num3z5"/>
    <w:rsid w:val="00725EF0"/>
  </w:style>
  <w:style w:type="character" w:customStyle="1" w:styleId="WW8Num3z6">
    <w:name w:val="WW8Num3z6"/>
    <w:rsid w:val="00725EF0"/>
  </w:style>
  <w:style w:type="character" w:customStyle="1" w:styleId="WW8Num3z7">
    <w:name w:val="WW8Num3z7"/>
    <w:rsid w:val="00725EF0"/>
  </w:style>
  <w:style w:type="character" w:customStyle="1" w:styleId="WW8Num3z8">
    <w:name w:val="WW8Num3z8"/>
    <w:rsid w:val="00725EF0"/>
  </w:style>
  <w:style w:type="character" w:customStyle="1" w:styleId="WW8Num4z0">
    <w:name w:val="WW8Num4z0"/>
    <w:rsid w:val="00725EF0"/>
  </w:style>
  <w:style w:type="character" w:customStyle="1" w:styleId="WW8Num4z1">
    <w:name w:val="WW8Num4z1"/>
    <w:rsid w:val="00725EF0"/>
  </w:style>
  <w:style w:type="character" w:customStyle="1" w:styleId="WW8Num4z2">
    <w:name w:val="WW8Num4z2"/>
    <w:rsid w:val="00725EF0"/>
  </w:style>
  <w:style w:type="character" w:customStyle="1" w:styleId="WW8Num4z3">
    <w:name w:val="WW8Num4z3"/>
    <w:rsid w:val="00725EF0"/>
  </w:style>
  <w:style w:type="character" w:customStyle="1" w:styleId="WW8Num4z4">
    <w:name w:val="WW8Num4z4"/>
    <w:rsid w:val="00725EF0"/>
  </w:style>
  <w:style w:type="character" w:customStyle="1" w:styleId="WW8Num4z5">
    <w:name w:val="WW8Num4z5"/>
    <w:rsid w:val="00725EF0"/>
  </w:style>
  <w:style w:type="character" w:customStyle="1" w:styleId="WW8Num4z6">
    <w:name w:val="WW8Num4z6"/>
    <w:rsid w:val="00725EF0"/>
  </w:style>
  <w:style w:type="character" w:customStyle="1" w:styleId="WW8Num4z7">
    <w:name w:val="WW8Num4z7"/>
    <w:rsid w:val="00725EF0"/>
  </w:style>
  <w:style w:type="character" w:customStyle="1" w:styleId="WW8Num4z8">
    <w:name w:val="WW8Num4z8"/>
    <w:rsid w:val="00725EF0"/>
  </w:style>
  <w:style w:type="character" w:customStyle="1" w:styleId="WW8Num1z1">
    <w:name w:val="WW8Num1z1"/>
    <w:rsid w:val="00725EF0"/>
  </w:style>
  <w:style w:type="character" w:customStyle="1" w:styleId="WW8Num1z2">
    <w:name w:val="WW8Num1z2"/>
    <w:rsid w:val="00725EF0"/>
  </w:style>
  <w:style w:type="character" w:customStyle="1" w:styleId="WW8Num1z3">
    <w:name w:val="WW8Num1z3"/>
    <w:rsid w:val="00725EF0"/>
  </w:style>
  <w:style w:type="character" w:customStyle="1" w:styleId="WW8Num1z4">
    <w:name w:val="WW8Num1z4"/>
    <w:rsid w:val="00725EF0"/>
  </w:style>
  <w:style w:type="character" w:customStyle="1" w:styleId="WW8Num1z5">
    <w:name w:val="WW8Num1z5"/>
    <w:rsid w:val="00725EF0"/>
  </w:style>
  <w:style w:type="character" w:customStyle="1" w:styleId="WW8Num1z6">
    <w:name w:val="WW8Num1z6"/>
    <w:rsid w:val="00725EF0"/>
  </w:style>
  <w:style w:type="character" w:customStyle="1" w:styleId="WW8Num1z7">
    <w:name w:val="WW8Num1z7"/>
    <w:rsid w:val="00725EF0"/>
  </w:style>
  <w:style w:type="character" w:customStyle="1" w:styleId="WW8Num1z8">
    <w:name w:val="WW8Num1z8"/>
    <w:rsid w:val="00725EF0"/>
  </w:style>
  <w:style w:type="character" w:customStyle="1" w:styleId="WW8Num2z1">
    <w:name w:val="WW8Num2z1"/>
    <w:rsid w:val="00725EF0"/>
  </w:style>
  <w:style w:type="character" w:customStyle="1" w:styleId="WW8Num2z2">
    <w:name w:val="WW8Num2z2"/>
    <w:rsid w:val="00725EF0"/>
  </w:style>
  <w:style w:type="character" w:customStyle="1" w:styleId="WW8Num2z3">
    <w:name w:val="WW8Num2z3"/>
    <w:rsid w:val="00725EF0"/>
  </w:style>
  <w:style w:type="character" w:customStyle="1" w:styleId="WW8Num2z4">
    <w:name w:val="WW8Num2z4"/>
    <w:rsid w:val="00725EF0"/>
  </w:style>
  <w:style w:type="character" w:customStyle="1" w:styleId="WW8Num2z5">
    <w:name w:val="WW8Num2z5"/>
    <w:rsid w:val="00725EF0"/>
  </w:style>
  <w:style w:type="character" w:customStyle="1" w:styleId="WW8Num2z6">
    <w:name w:val="WW8Num2z6"/>
    <w:rsid w:val="00725EF0"/>
  </w:style>
  <w:style w:type="character" w:customStyle="1" w:styleId="WW8Num2z7">
    <w:name w:val="WW8Num2z7"/>
    <w:rsid w:val="00725EF0"/>
  </w:style>
  <w:style w:type="character" w:customStyle="1" w:styleId="WW8Num2z8">
    <w:name w:val="WW8Num2z8"/>
    <w:rsid w:val="00725EF0"/>
  </w:style>
  <w:style w:type="character" w:customStyle="1" w:styleId="Fontepargpadro2">
    <w:name w:val="Fonte parág. padrão2"/>
    <w:rsid w:val="00725EF0"/>
  </w:style>
  <w:style w:type="character" w:customStyle="1" w:styleId="Fontepargpadro1">
    <w:name w:val="Fonte parág. padrão1"/>
    <w:rsid w:val="00725EF0"/>
  </w:style>
  <w:style w:type="character" w:customStyle="1" w:styleId="WW-Fontepargpadro">
    <w:name w:val="WW-Fonte parág. padrão"/>
    <w:rsid w:val="00725EF0"/>
  </w:style>
  <w:style w:type="character" w:customStyle="1" w:styleId="Absatz-Standardschriftart">
    <w:name w:val="Absatz-Standardschriftart"/>
    <w:rsid w:val="00725EF0"/>
  </w:style>
  <w:style w:type="character" w:customStyle="1" w:styleId="WW-Absatz-Standardschriftart">
    <w:name w:val="WW-Absatz-Standardschriftart"/>
    <w:rsid w:val="00725EF0"/>
  </w:style>
  <w:style w:type="paragraph" w:customStyle="1" w:styleId="Ttulo2">
    <w:name w:val="Título2"/>
    <w:basedOn w:val="Normal"/>
    <w:next w:val="Corpodetexto"/>
    <w:rsid w:val="00725EF0"/>
    <w:pPr>
      <w:keepNext/>
      <w:widowControl/>
      <w:spacing w:before="240" w:after="120"/>
    </w:pPr>
    <w:rPr>
      <w:rFonts w:ascii="Arial" w:eastAsia="Microsoft YaHei" w:hAnsi="Arial"/>
      <w:kern w:val="0"/>
      <w:sz w:val="28"/>
      <w:szCs w:val="28"/>
      <w:lang w:eastAsia="zh-CN" w:bidi="ar-SA"/>
    </w:rPr>
  </w:style>
  <w:style w:type="character" w:customStyle="1" w:styleId="CorpodetextoChar1">
    <w:name w:val="Corpo de texto Char1"/>
    <w:rsid w:val="00725EF0"/>
    <w:rPr>
      <w:rFonts w:ascii="Calibri" w:hAnsi="Calibri" w:cs="Calibri"/>
      <w:sz w:val="22"/>
      <w:lang w:eastAsia="zh-CN"/>
    </w:rPr>
  </w:style>
  <w:style w:type="paragraph" w:styleId="Lista">
    <w:name w:val="List"/>
    <w:basedOn w:val="Corpodetexto"/>
    <w:uiPriority w:val="99"/>
    <w:rsid w:val="00725EF0"/>
    <w:pPr>
      <w:widowControl w:val="0"/>
    </w:pPr>
    <w:rPr>
      <w:rFonts w:ascii="Calibri" w:hAnsi="Calibri" w:cs="Tahoma"/>
      <w:sz w:val="22"/>
      <w:lang w:eastAsia="zh-CN"/>
    </w:rPr>
  </w:style>
  <w:style w:type="paragraph" w:styleId="Legenda">
    <w:name w:val="caption"/>
    <w:basedOn w:val="Normal"/>
    <w:qFormat/>
    <w:rsid w:val="00725EF0"/>
    <w:pPr>
      <w:widowControl/>
      <w:suppressLineNumbers/>
      <w:spacing w:before="120" w:after="120"/>
    </w:pPr>
    <w:rPr>
      <w:rFonts w:eastAsia="Times New Roman"/>
      <w:i/>
      <w:iCs/>
      <w:kern w:val="0"/>
      <w:lang w:eastAsia="zh-CN" w:bidi="ar-SA"/>
    </w:rPr>
  </w:style>
  <w:style w:type="paragraph" w:customStyle="1" w:styleId="ndice">
    <w:name w:val="Índice"/>
    <w:basedOn w:val="Normal"/>
    <w:rsid w:val="00725EF0"/>
    <w:pPr>
      <w:suppressLineNumbers/>
    </w:pPr>
    <w:rPr>
      <w:rFonts w:ascii="Calibri" w:eastAsia="Times New Roman" w:hAnsi="Calibri" w:cs="Tahoma"/>
      <w:kern w:val="0"/>
      <w:sz w:val="22"/>
      <w:szCs w:val="20"/>
      <w:lang w:eastAsia="zh-CN" w:bidi="ar-SA"/>
    </w:rPr>
  </w:style>
  <w:style w:type="paragraph" w:customStyle="1" w:styleId="Ttulo10">
    <w:name w:val="Título1"/>
    <w:basedOn w:val="Normal"/>
    <w:next w:val="Corpodetexto"/>
    <w:rsid w:val="00725EF0"/>
    <w:pPr>
      <w:keepNext/>
      <w:widowControl/>
      <w:spacing w:before="240" w:after="120"/>
    </w:pPr>
    <w:rPr>
      <w:rFonts w:ascii="Arial" w:eastAsia="Microsoft YaHei" w:hAnsi="Arial"/>
      <w:kern w:val="0"/>
      <w:sz w:val="28"/>
      <w:szCs w:val="28"/>
      <w:lang w:eastAsia="zh-CN" w:bidi="ar-SA"/>
    </w:rPr>
  </w:style>
  <w:style w:type="character" w:customStyle="1" w:styleId="CabealhoChar1">
    <w:name w:val="Cabeçalho Char1"/>
    <w:rsid w:val="00725EF0"/>
    <w:rPr>
      <w:sz w:val="24"/>
      <w:szCs w:val="24"/>
      <w:lang w:eastAsia="zh-CN"/>
    </w:rPr>
  </w:style>
  <w:style w:type="character" w:customStyle="1" w:styleId="RodapChar1">
    <w:name w:val="Rodapé Char1"/>
    <w:rsid w:val="00725EF0"/>
    <w:rPr>
      <w:rFonts w:ascii="Times New Roman" w:eastAsia="Times New Roman" w:hAnsi="Times New Roman"/>
      <w:sz w:val="24"/>
      <w:szCs w:val="24"/>
      <w:lang w:eastAsia="zh-CN"/>
    </w:rPr>
  </w:style>
  <w:style w:type="paragraph" w:customStyle="1" w:styleId="Textoacordo1">
    <w:name w:val="Texto acordo*"/>
    <w:rsid w:val="00725EF0"/>
    <w:pPr>
      <w:suppressAutoHyphens/>
      <w:spacing w:after="120"/>
      <w:ind w:firstLine="1418"/>
      <w:jc w:val="both"/>
    </w:pPr>
    <w:rPr>
      <w:rFonts w:ascii="Arial" w:eastAsia="Times New Roman" w:hAnsi="Arial" w:cs="Arial"/>
      <w:sz w:val="24"/>
      <w:lang w:eastAsia="zh-CN"/>
    </w:rPr>
  </w:style>
  <w:style w:type="paragraph" w:customStyle="1" w:styleId="western">
    <w:name w:val="western"/>
    <w:basedOn w:val="Normal"/>
    <w:rsid w:val="00725EF0"/>
    <w:pPr>
      <w:widowControl/>
      <w:spacing w:before="280" w:after="119"/>
    </w:pPr>
    <w:rPr>
      <w:rFonts w:ascii="Arial Unicode MS" w:hAnsi="Arial Unicode MS" w:cs="Arial Unicode MS"/>
      <w:kern w:val="0"/>
      <w:lang w:eastAsia="zh-CN" w:bidi="ar-SA"/>
    </w:rPr>
  </w:style>
  <w:style w:type="paragraph" w:customStyle="1" w:styleId="NormalWeb1">
    <w:name w:val="Normal (Web)1"/>
    <w:basedOn w:val="Normal"/>
    <w:rsid w:val="00725EF0"/>
    <w:pPr>
      <w:widowControl/>
      <w:spacing w:before="280"/>
    </w:pPr>
    <w:rPr>
      <w:rFonts w:ascii="Arial Unicode MS" w:hAnsi="Arial Unicode MS" w:cs="Arial Unicode MS"/>
      <w:kern w:val="0"/>
      <w:lang w:eastAsia="zh-CN" w:bidi="ar-SA"/>
    </w:rPr>
  </w:style>
  <w:style w:type="paragraph" w:customStyle="1" w:styleId="Captulo">
    <w:name w:val="Capítulo"/>
    <w:basedOn w:val="Normal"/>
    <w:next w:val="Corpodetexto"/>
    <w:rsid w:val="00725EF0"/>
    <w:pPr>
      <w:keepNext/>
      <w:spacing w:before="240" w:after="120"/>
    </w:pPr>
    <w:rPr>
      <w:rFonts w:ascii="Arial" w:eastAsia="MS Mincho" w:hAnsi="Arial" w:cs="Tahoma"/>
      <w:kern w:val="0"/>
      <w:sz w:val="28"/>
      <w:szCs w:val="28"/>
      <w:lang w:eastAsia="zh-CN" w:bidi="ar-SA"/>
    </w:rPr>
  </w:style>
  <w:style w:type="paragraph" w:customStyle="1" w:styleId="Legenda1">
    <w:name w:val="Legenda1"/>
    <w:basedOn w:val="Normal"/>
    <w:rsid w:val="00725EF0"/>
    <w:pPr>
      <w:suppressLineNumbers/>
      <w:spacing w:before="120" w:after="120"/>
    </w:pPr>
    <w:rPr>
      <w:rFonts w:ascii="Calibri" w:eastAsia="Times New Roman" w:hAnsi="Calibri" w:cs="Tahoma"/>
      <w:i/>
      <w:iCs/>
      <w:kern w:val="0"/>
      <w:lang w:eastAsia="zh-CN" w:bidi="ar-SA"/>
    </w:rPr>
  </w:style>
  <w:style w:type="paragraph" w:customStyle="1" w:styleId="Contedodatabela">
    <w:name w:val="Conteúdo da tabela"/>
    <w:basedOn w:val="Normal"/>
    <w:rsid w:val="00725EF0"/>
    <w:pPr>
      <w:suppressLineNumbers/>
    </w:pPr>
    <w:rPr>
      <w:rFonts w:ascii="Calibri" w:eastAsia="Times New Roman" w:hAnsi="Calibri" w:cs="Calibri"/>
      <w:kern w:val="0"/>
      <w:sz w:val="22"/>
      <w:szCs w:val="20"/>
      <w:lang w:eastAsia="zh-CN" w:bidi="ar-SA"/>
    </w:rPr>
  </w:style>
  <w:style w:type="paragraph" w:customStyle="1" w:styleId="Ttulodatabela">
    <w:name w:val="Título da tabela"/>
    <w:basedOn w:val="Contedodatabela"/>
    <w:rsid w:val="00725EF0"/>
    <w:pPr>
      <w:jc w:val="center"/>
    </w:pPr>
    <w:rPr>
      <w:b/>
      <w:bCs/>
    </w:rPr>
  </w:style>
  <w:style w:type="paragraph" w:customStyle="1" w:styleId="WW-Padro">
    <w:name w:val="WW-Padrão"/>
    <w:basedOn w:val="Normal"/>
    <w:rsid w:val="00725EF0"/>
    <w:pPr>
      <w:jc w:val="both"/>
    </w:pPr>
    <w:rPr>
      <w:rFonts w:ascii="Arial" w:eastAsia="Times New Roman" w:hAnsi="Arial" w:cs="Arial"/>
      <w:kern w:val="0"/>
      <w:sz w:val="18"/>
      <w:szCs w:val="20"/>
      <w:lang w:eastAsia="zh-CN" w:bidi="ar-SA"/>
    </w:rPr>
  </w:style>
  <w:style w:type="paragraph" w:customStyle="1" w:styleId="Pos">
    <w:name w:val="Pos"/>
    <w:basedOn w:val="WW-Padro"/>
    <w:rsid w:val="00725EF0"/>
    <w:rPr>
      <w:b/>
    </w:rPr>
  </w:style>
  <w:style w:type="paragraph" w:customStyle="1" w:styleId="Subpos1">
    <w:name w:val="Subpos1"/>
    <w:basedOn w:val="WW-Padro"/>
    <w:rsid w:val="00725EF0"/>
    <w:pPr>
      <w:ind w:left="113" w:hanging="113"/>
    </w:pPr>
  </w:style>
  <w:style w:type="character" w:customStyle="1" w:styleId="TextodebaloChar1">
    <w:name w:val="Texto de balão Char1"/>
    <w:rsid w:val="00725EF0"/>
    <w:rPr>
      <w:rFonts w:ascii="Tahoma" w:eastAsia="Times New Roman" w:hAnsi="Tahoma" w:cs="Tahoma"/>
      <w:sz w:val="16"/>
      <w:szCs w:val="16"/>
      <w:lang w:eastAsia="zh-CN"/>
    </w:rPr>
  </w:style>
  <w:style w:type="paragraph" w:customStyle="1" w:styleId="Ttulodetabela">
    <w:name w:val="Título de tabela"/>
    <w:basedOn w:val="Contedodatabela"/>
    <w:rsid w:val="00725EF0"/>
    <w:pPr>
      <w:jc w:val="center"/>
    </w:pPr>
    <w:rPr>
      <w:b/>
      <w:bCs/>
    </w:rPr>
  </w:style>
  <w:style w:type="paragraph" w:customStyle="1" w:styleId="Padro">
    <w:name w:val="Padrão"/>
    <w:basedOn w:val="Normal"/>
    <w:rsid w:val="00725EF0"/>
    <w:pPr>
      <w:widowControl/>
      <w:jc w:val="both"/>
    </w:pPr>
    <w:rPr>
      <w:rFonts w:ascii="Arial" w:eastAsia="Times New Roman" w:hAnsi="Arial" w:cs="Arial"/>
      <w:kern w:val="0"/>
      <w:sz w:val="18"/>
      <w:lang w:eastAsia="zh-CN" w:bidi="ar-SA"/>
    </w:rPr>
  </w:style>
  <w:style w:type="paragraph" w:customStyle="1" w:styleId="Subpos3">
    <w:name w:val="Subpos3"/>
    <w:basedOn w:val="Padro"/>
    <w:rsid w:val="00725EF0"/>
    <w:pPr>
      <w:ind w:left="340"/>
    </w:pPr>
  </w:style>
  <w:style w:type="paragraph" w:customStyle="1" w:styleId="a1-1tituloacordo0">
    <w:name w:val="a1-1tituloacord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paragraph" w:customStyle="1" w:styleId="a4acordotipo0">
    <w:name w:val="a4acordotipo"/>
    <w:basedOn w:val="Normal"/>
    <w:rsid w:val="00725EF0"/>
    <w:pPr>
      <w:widowControl/>
      <w:suppressAutoHyphens w:val="0"/>
      <w:spacing w:before="100" w:beforeAutospacing="1" w:after="100" w:afterAutospacing="1"/>
    </w:pPr>
    <w:rPr>
      <w:rFonts w:eastAsia="Times New Roman" w:cs="Times New Roman"/>
      <w:kern w:val="0"/>
      <w:lang w:eastAsia="pt-BR" w:bidi="ar-SA"/>
    </w:rPr>
  </w:style>
  <w:style w:type="character" w:customStyle="1" w:styleId="nfaseforte">
    <w:name w:val="Ênfase forte"/>
    <w:rsid w:val="00725EF0"/>
    <w:rPr>
      <w:b/>
      <w:bCs/>
    </w:rPr>
  </w:style>
  <w:style w:type="paragraph" w:customStyle="1" w:styleId="a1-2tituloacordodp3">
    <w:name w:val="a1-2tituloacordodp3"/>
    <w:basedOn w:val="Normal"/>
    <w:rsid w:val="00725EF0"/>
    <w:pPr>
      <w:widowControl/>
      <w:spacing w:after="120" w:line="100" w:lineRule="atLeast"/>
      <w:jc w:val="center"/>
    </w:pPr>
    <w:rPr>
      <w:rFonts w:ascii="Arial" w:eastAsia="Times New Roman" w:hAnsi="Arial" w:cs="Arial"/>
      <w:b/>
      <w:bCs/>
      <w:kern w:val="0"/>
      <w:sz w:val="28"/>
      <w:szCs w:val="28"/>
      <w:lang w:eastAsia="pt-BR" w:bidi="ar-SA"/>
    </w:rPr>
  </w:style>
  <w:style w:type="paragraph" w:customStyle="1" w:styleId="a5-1textoacordo3">
    <w:name w:val="a5-1textoacordo3"/>
    <w:basedOn w:val="Normal"/>
    <w:rsid w:val="00725EF0"/>
    <w:pPr>
      <w:widowControl/>
      <w:spacing w:before="60" w:after="120" w:line="100" w:lineRule="atLeast"/>
      <w:ind w:firstLine="30"/>
      <w:jc w:val="both"/>
    </w:pPr>
    <w:rPr>
      <w:rFonts w:ascii="Arial" w:eastAsia="Times New Roman" w:hAnsi="Arial" w:cs="Arial"/>
      <w:kern w:val="0"/>
      <w:sz w:val="20"/>
      <w:szCs w:val="20"/>
      <w:lang w:eastAsia="pt-BR" w:bidi="ar-SA"/>
    </w:rPr>
  </w:style>
  <w:style w:type="paragraph" w:customStyle="1" w:styleId="a3ementa00">
    <w:name w:val="a3ementa0"/>
    <w:basedOn w:val="Normal"/>
    <w:rsid w:val="00725EF0"/>
    <w:pPr>
      <w:widowControl/>
      <w:spacing w:after="200" w:line="276" w:lineRule="auto"/>
    </w:pPr>
    <w:rPr>
      <w:rFonts w:ascii="Calibri" w:eastAsia="Lucida Sans Unicode" w:hAnsi="Calibri"/>
      <w:kern w:val="0"/>
      <w:sz w:val="22"/>
      <w:szCs w:val="22"/>
      <w:lang w:eastAsia="en-US" w:bidi="ar-SA"/>
    </w:rPr>
  </w:style>
  <w:style w:type="paragraph" w:customStyle="1" w:styleId="A7-1TabelaSubtitulo">
    <w:name w:val="A7-1_Tabela Subtitulo*"/>
    <w:basedOn w:val="Normal"/>
    <w:rsid w:val="00725EF0"/>
    <w:pPr>
      <w:widowControl/>
      <w:spacing w:before="28" w:after="28"/>
      <w:jc w:val="center"/>
    </w:pPr>
    <w:rPr>
      <w:rFonts w:ascii="Arial" w:eastAsia="Times New Roman" w:hAnsi="Arial" w:cs="Arial"/>
      <w:kern w:val="0"/>
      <w:sz w:val="18"/>
      <w:lang w:eastAsia="zh-CN" w:bidi="ar-SA"/>
    </w:rPr>
  </w:style>
  <w:style w:type="paragraph" w:customStyle="1" w:styleId="DataPublicao">
    <w:name w:val="Data Publicação*"/>
    <w:basedOn w:val="Normal"/>
    <w:next w:val="Normal"/>
    <w:autoRedefine/>
    <w:rsid w:val="00725EF0"/>
    <w:pPr>
      <w:widowControl/>
      <w:numPr>
        <w:numId w:val="7"/>
      </w:numPr>
      <w:suppressAutoHyphens w:val="0"/>
      <w:ind w:left="284" w:right="2268" w:hanging="284"/>
      <w:jc w:val="both"/>
    </w:pPr>
    <w:rPr>
      <w:rFonts w:ascii="Arial" w:eastAsia="Times New Roman" w:hAnsi="Arial" w:cs="Times New Roman"/>
      <w:b/>
      <w:color w:val="FF0000"/>
      <w:kern w:val="0"/>
      <w:sz w:val="20"/>
      <w:szCs w:val="20"/>
      <w:lang w:eastAsia="pt-BR" w:bidi="ar-SA"/>
    </w:rPr>
  </w:style>
  <w:style w:type="paragraph" w:customStyle="1" w:styleId="A2DataPublicacao">
    <w:name w:val="A2_Data Publicacao*"/>
    <w:basedOn w:val="Normal"/>
    <w:rsid w:val="00725EF0"/>
    <w:pPr>
      <w:widowControl/>
      <w:tabs>
        <w:tab w:val="num" w:pos="360"/>
      </w:tabs>
      <w:suppressAutoHyphens w:val="0"/>
      <w:ind w:right="2268"/>
      <w:jc w:val="both"/>
    </w:pPr>
    <w:rPr>
      <w:rFonts w:ascii="Arial" w:eastAsia="Times New Roman" w:hAnsi="Arial" w:cs="Times New Roman"/>
      <w:b/>
      <w:color w:val="FF0000"/>
      <w:kern w:val="0"/>
      <w:sz w:val="20"/>
      <w:szCs w:val="20"/>
      <w:lang w:eastAsia="pt-BR" w:bidi="ar-SA"/>
    </w:rPr>
  </w:style>
  <w:style w:type="character" w:customStyle="1" w:styleId="Ttulo7Char">
    <w:name w:val="Título 7 Char"/>
    <w:link w:val="Ttulo7"/>
    <w:uiPriority w:val="9"/>
    <w:rsid w:val="000D484F"/>
    <w:rPr>
      <w:rFonts w:ascii="Times New Roman" w:eastAsia="Times New Roman" w:hAnsi="Times New Roman"/>
      <w:sz w:val="24"/>
      <w:szCs w:val="24"/>
    </w:rPr>
  </w:style>
  <w:style w:type="character" w:customStyle="1" w:styleId="Ttulo8Char">
    <w:name w:val="Título 8 Char"/>
    <w:link w:val="Ttulo8"/>
    <w:uiPriority w:val="9"/>
    <w:rsid w:val="000D484F"/>
    <w:rPr>
      <w:rFonts w:ascii="Times New Roman" w:eastAsia="Times New Roman" w:hAnsi="Times New Roman"/>
      <w:sz w:val="24"/>
      <w:szCs w:val="24"/>
    </w:rPr>
  </w:style>
  <w:style w:type="character" w:styleId="HiperlinkVisitado">
    <w:name w:val="FollowedHyperlink"/>
    <w:uiPriority w:val="99"/>
    <w:semiHidden/>
    <w:unhideWhenUsed/>
    <w:rsid w:val="000D484F"/>
    <w:rPr>
      <w:color w:val="800080"/>
      <w:u w:val="single"/>
    </w:rPr>
  </w:style>
  <w:style w:type="paragraph" w:customStyle="1" w:styleId="datapublicao0">
    <w:name w:val="datapubli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ementa2">
    <w:name w:val="emen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novaredao0">
    <w:name w:val="novared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daoant">
    <w:name w:val="red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ant">
    <w:name w:val="remiss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misso">
    <w:name w:val="remiss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
    <w:name w:val="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direitaverde">
    <w:name w:val="tabeladireita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
    <w:name w:val="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esquerdaverde">
    <w:name w:val="tabelaesquerda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
    <w:name w:val="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justificadoverde">
    <w:name w:val="tabelajustificado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
    <w:name w:val="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subtituloverde">
    <w:name w:val="tabelasubtituloverd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Corpodetexto2">
    <w:name w:val="Body Text 2"/>
    <w:basedOn w:val="Normal"/>
    <w:link w:val="Corpodetexto2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Corpodetexto2Char">
    <w:name w:val="Corpo de texto 2 Char"/>
    <w:link w:val="Corpodetexto2"/>
    <w:uiPriority w:val="99"/>
    <w:semiHidden/>
    <w:rsid w:val="000D484F"/>
    <w:rPr>
      <w:rFonts w:ascii="Times New Roman" w:eastAsia="Times New Roman" w:hAnsi="Times New Roman"/>
      <w:sz w:val="24"/>
      <w:szCs w:val="24"/>
    </w:rPr>
  </w:style>
  <w:style w:type="paragraph" w:styleId="Recuodecorpodetexto3">
    <w:name w:val="Body Text Indent 3"/>
    <w:basedOn w:val="Normal"/>
    <w:link w:val="Recuodecorpodetexto3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Recuodecorpodetexto3Char">
    <w:name w:val="Recuo de corpo de texto 3 Char"/>
    <w:link w:val="Recuodecorpodetexto3"/>
    <w:uiPriority w:val="99"/>
    <w:semiHidden/>
    <w:rsid w:val="000D484F"/>
    <w:rPr>
      <w:rFonts w:ascii="Times New Roman" w:eastAsia="Times New Roman" w:hAnsi="Times New Roman"/>
      <w:sz w:val="24"/>
      <w:szCs w:val="24"/>
    </w:rPr>
  </w:style>
  <w:style w:type="paragraph" w:styleId="Textoembloco">
    <w:name w:val="Block Text"/>
    <w:basedOn w:val="Normal"/>
    <w:uiPriority w:val="9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MapadoDocumento">
    <w:name w:val="Document Map"/>
    <w:basedOn w:val="Normal"/>
    <w:link w:val="MapadoDocumentoChar"/>
    <w:uiPriority w:val="99"/>
    <w:semiHidden/>
    <w:unhideWhenUsed/>
    <w:rsid w:val="000D484F"/>
    <w:pPr>
      <w:widowControl/>
      <w:suppressAutoHyphens w:val="0"/>
      <w:spacing w:before="100" w:beforeAutospacing="1" w:after="100" w:afterAutospacing="1"/>
    </w:pPr>
    <w:rPr>
      <w:rFonts w:eastAsia="Times New Roman" w:cs="Times New Roman"/>
      <w:kern w:val="0"/>
      <w:lang w:bidi="ar-SA"/>
    </w:rPr>
  </w:style>
  <w:style w:type="character" w:customStyle="1" w:styleId="MapadoDocumentoChar">
    <w:name w:val="Mapa do Documento Char"/>
    <w:link w:val="MapadoDocumento"/>
    <w:uiPriority w:val="99"/>
    <w:semiHidden/>
    <w:rsid w:val="000D484F"/>
    <w:rPr>
      <w:rFonts w:ascii="Times New Roman" w:eastAsia="Times New Roman" w:hAnsi="Times New Roman"/>
      <w:sz w:val="24"/>
      <w:szCs w:val="24"/>
    </w:rPr>
  </w:style>
  <w:style w:type="paragraph" w:customStyle="1" w:styleId="titulo">
    <w:name w:val="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atadoe">
    <w:name w:val="datado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1">
    <w:name w:val="toc 1"/>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2">
    <w:name w:val="toc 2"/>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3">
    <w:name w:val="toc 3"/>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4">
    <w:name w:val="toc 4"/>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5">
    <w:name w:val="toc 5"/>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6">
    <w:name w:val="toc 6"/>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7">
    <w:name w:val="toc 7"/>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8">
    <w:name w:val="toc 8"/>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styleId="Sumrio9">
    <w:name w:val="toc 9"/>
    <w:basedOn w:val="Normal"/>
    <w:autoRedefine/>
    <w:uiPriority w:val="39"/>
    <w:semiHidden/>
    <w:unhideWhenUsed/>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ei">
    <w:name w:val="lei"/>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lterao">
    <w:name w:val="alter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zul">
    <w:name w:val="azu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cao0">
    <w:name w:val="a2datapublica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0">
    <w:name w:val="a7-1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ao">
    <w:name w:val="a8-1remiss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aoant">
    <w:name w:val="a8-2remiss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caoant">
    <w:name w:val="a8-3redac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2datapublicao">
    <w:name w:val="a2datapublic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41textoacordo">
    <w:name w:val="a41texto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1subtitulo">
    <w:name w:val="a61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2tabelajustificado">
    <w:name w:val="a72tabelajustific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1tituloacordo">
    <w:name w:val="a11titulo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12tituloacordodp">
    <w:name w:val="a12tituloacord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42novaredao">
    <w:name w:val="a42novareda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5acordotipo">
    <w:name w:val="a5acordotip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62subtitulodp">
    <w:name w:val="a62subtitulodp"/>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1tabelasubtitulo">
    <w:name w:val="a71tabelasubtitul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3tabelaesquerda">
    <w:name w:val="a73tabelaesquerd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74tabeladireita">
    <w:name w:val="a74tabeladireit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1remisso">
    <w:name w:val="a81remiss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2remissoant">
    <w:name w:val="a82remiss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a83redaoant">
    <w:name w:val="a83redao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
    <w:name w:val="tabela"/>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combustivel">
    <w:name w:val="tabelacombustive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
    <w:name w:val="link"/>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elaredant">
    <w:name w:val="tabelareda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abulado">
    <w:name w:val="tabula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acordo00">
    <w:name w:val="textoacordo0"/>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arnormal">
    <w:name w:val="parnorma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central">
    <w:name w:val="central"/>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treelevel0">
    <w:name w:val="replytreelevel0"/>
    <w:basedOn w:val="Normal"/>
    <w:rsid w:val="000D484F"/>
    <w:pPr>
      <w:widowControl/>
      <w:shd w:val="clear" w:color="auto" w:fill="EEEFF1"/>
      <w:suppressAutoHyphens w:val="0"/>
      <w:spacing w:before="100" w:beforeAutospacing="1" w:after="100" w:afterAutospacing="1"/>
    </w:pPr>
    <w:rPr>
      <w:rFonts w:eastAsia="Times New Roman" w:cs="Times New Roman"/>
      <w:kern w:val="0"/>
      <w:lang w:eastAsia="pt-BR" w:bidi="ar-SA"/>
    </w:rPr>
  </w:style>
  <w:style w:type="paragraph" w:customStyle="1" w:styleId="replytreelevel1">
    <w:name w:val="replytreelevel1"/>
    <w:basedOn w:val="Normal"/>
    <w:rsid w:val="000D484F"/>
    <w:pPr>
      <w:widowControl/>
      <w:pBdr>
        <w:left w:val="single" w:sz="6" w:space="0" w:color="EEEFF1"/>
      </w:pBdr>
      <w:suppressAutoHyphens w:val="0"/>
      <w:spacing w:after="150"/>
    </w:pPr>
    <w:rPr>
      <w:rFonts w:eastAsia="Times New Roman" w:cs="Times New Roman"/>
      <w:kern w:val="0"/>
      <w:lang w:eastAsia="pt-BR" w:bidi="ar-SA"/>
    </w:rPr>
  </w:style>
  <w:style w:type="paragraph" w:customStyle="1" w:styleId="replytreelevel2">
    <w:name w:val="replytreelevel2"/>
    <w:basedOn w:val="Normal"/>
    <w:rsid w:val="000D484F"/>
    <w:pPr>
      <w:widowControl/>
      <w:pBdr>
        <w:top w:val="single" w:sz="6" w:space="8" w:color="EEEFF1"/>
        <w:left w:val="single" w:sz="6" w:space="15" w:color="EEEFF1"/>
      </w:pBdr>
      <w:suppressAutoHyphens w:val="0"/>
      <w:spacing w:after="150"/>
    </w:pPr>
    <w:rPr>
      <w:rFonts w:eastAsia="Times New Roman" w:cs="Times New Roman"/>
      <w:kern w:val="0"/>
      <w:lang w:eastAsia="pt-BR" w:bidi="ar-SA"/>
    </w:rPr>
  </w:style>
  <w:style w:type="paragraph" w:customStyle="1" w:styleId="replytreelevel3">
    <w:name w:val="replytreelevel3"/>
    <w:basedOn w:val="Normal"/>
    <w:rsid w:val="000D484F"/>
    <w:pPr>
      <w:widowControl/>
      <w:pBdr>
        <w:top w:val="single" w:sz="6" w:space="8" w:color="EEEFF1"/>
        <w:left w:val="single" w:sz="6" w:space="30" w:color="EEEFF1"/>
      </w:pBdr>
      <w:suppressAutoHyphens w:val="0"/>
      <w:spacing w:after="150"/>
    </w:pPr>
    <w:rPr>
      <w:rFonts w:eastAsia="Times New Roman" w:cs="Times New Roman"/>
      <w:kern w:val="0"/>
      <w:lang w:eastAsia="pt-BR" w:bidi="ar-SA"/>
    </w:rPr>
  </w:style>
  <w:style w:type="paragraph" w:customStyle="1" w:styleId="replytreelevel4">
    <w:name w:val="replytreelevel4"/>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5">
    <w:name w:val="replytreelevel5"/>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6">
    <w:name w:val="replytreelevel6"/>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7">
    <w:name w:val="replytreelevel7"/>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8">
    <w:name w:val="replytreelevel8"/>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9">
    <w:name w:val="replytreelevel9"/>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replytreelevel10">
    <w:name w:val="replytreelevel10"/>
    <w:basedOn w:val="Normal"/>
    <w:rsid w:val="000D484F"/>
    <w:pPr>
      <w:widowControl/>
      <w:pBdr>
        <w:top w:val="single" w:sz="6" w:space="8" w:color="EEEFF1"/>
        <w:left w:val="single" w:sz="6" w:space="31" w:color="EEEFF1"/>
      </w:pBdr>
      <w:suppressAutoHyphens w:val="0"/>
      <w:spacing w:after="150"/>
    </w:pPr>
    <w:rPr>
      <w:rFonts w:eastAsia="Times New Roman" w:cs="Times New Roman"/>
      <w:kern w:val="0"/>
      <w:lang w:eastAsia="pt-BR" w:bidi="ar-SA"/>
    </w:rPr>
  </w:style>
  <w:style w:type="paragraph" w:customStyle="1" w:styleId="commentbody">
    <w:name w:val="commentbody"/>
    <w:basedOn w:val="Normal"/>
    <w:rsid w:val="000D484F"/>
    <w:pPr>
      <w:widowControl/>
      <w:suppressAutoHyphens w:val="0"/>
    </w:pPr>
    <w:rPr>
      <w:rFonts w:eastAsia="Times New Roman" w:cs="Times New Roman"/>
      <w:kern w:val="0"/>
      <w:lang w:eastAsia="pt-BR" w:bidi="ar-SA"/>
    </w:rPr>
  </w:style>
  <w:style w:type="paragraph" w:customStyle="1" w:styleId="commentactions">
    <w:name w:val="commentactions"/>
    <w:basedOn w:val="Normal"/>
    <w:rsid w:val="000D484F"/>
    <w:pPr>
      <w:widowControl/>
      <w:suppressAutoHyphens w:val="0"/>
      <w:spacing w:before="100" w:beforeAutospacing="1" w:after="100" w:afterAutospacing="1"/>
      <w:ind w:left="150"/>
    </w:pPr>
    <w:rPr>
      <w:rFonts w:eastAsia="Times New Roman" w:cs="Times New Roman"/>
      <w:kern w:val="0"/>
      <w:lang w:eastAsia="pt-BR" w:bidi="ar-SA"/>
    </w:rPr>
  </w:style>
  <w:style w:type="paragraph" w:customStyle="1" w:styleId="fbinvisible">
    <w:name w:val="fb_invisible"/>
    <w:basedOn w:val="Normal"/>
    <w:rsid w:val="000D484F"/>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fbreset">
    <w:name w:val="fb_reset"/>
    <w:basedOn w:val="Normal"/>
    <w:rsid w:val="000D484F"/>
    <w:pPr>
      <w:widowControl/>
      <w:suppressAutoHyphens w:val="0"/>
    </w:pPr>
    <w:rPr>
      <w:rFonts w:ascii="Lucida Grande" w:eastAsia="Times New Roman" w:hAnsi="Lucida Grande" w:cs="Times New Roman"/>
      <w:color w:val="000000"/>
      <w:kern w:val="0"/>
      <w:sz w:val="17"/>
      <w:szCs w:val="17"/>
      <w:lang w:eastAsia="pt-BR" w:bidi="ar-SA"/>
    </w:rPr>
  </w:style>
  <w:style w:type="paragraph" w:customStyle="1" w:styleId="fbdialogadvanced">
    <w:name w:val="fb_dialog_advanced"/>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content">
    <w:name w:val="fb_dialog_content"/>
    <w:basedOn w:val="Normal"/>
    <w:rsid w:val="000D484F"/>
    <w:pPr>
      <w:widowControl/>
      <w:shd w:val="clear" w:color="auto" w:fill="FFFFFF"/>
      <w:suppressAutoHyphens w:val="0"/>
      <w:spacing w:before="100" w:beforeAutospacing="1" w:after="100" w:afterAutospacing="1"/>
    </w:pPr>
    <w:rPr>
      <w:rFonts w:eastAsia="Times New Roman" w:cs="Times New Roman"/>
      <w:color w:val="333333"/>
      <w:kern w:val="0"/>
      <w:lang w:eastAsia="pt-BR" w:bidi="ar-SA"/>
    </w:rPr>
  </w:style>
  <w:style w:type="paragraph" w:customStyle="1" w:styleId="fbdialogcloseicon">
    <w:name w:val="fb_dialog_close_ic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padding">
    <w:name w:val="fb_dialog_padding"/>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loader">
    <w:name w:val="fb_dialog_loader"/>
    <w:basedOn w:val="Normal"/>
    <w:rsid w:val="000D484F"/>
    <w:pPr>
      <w:widowControl/>
      <w:pBdr>
        <w:top w:val="single" w:sz="6" w:space="15" w:color="606060"/>
        <w:left w:val="single" w:sz="6" w:space="15" w:color="606060"/>
        <w:bottom w:val="single" w:sz="6" w:space="15" w:color="606060"/>
        <w:right w:val="single" w:sz="6" w:space="15" w:color="606060"/>
      </w:pBdr>
      <w:shd w:val="clear" w:color="auto" w:fill="F6F7F8"/>
      <w:suppressAutoHyphens w:val="0"/>
      <w:spacing w:before="100" w:beforeAutospacing="1" w:after="100" w:afterAutospacing="1"/>
    </w:pPr>
    <w:rPr>
      <w:rFonts w:eastAsia="Times New Roman" w:cs="Times New Roman"/>
      <w:kern w:val="0"/>
      <w:sz w:val="36"/>
      <w:szCs w:val="36"/>
      <w:lang w:eastAsia="pt-BR" w:bidi="ar-SA"/>
    </w:rPr>
  </w:style>
  <w:style w:type="paragraph" w:customStyle="1" w:styleId="fbdialogtopleft">
    <w:name w:val="fb_dialog_top_lef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topright">
    <w:name w:val="fb_dialog_top_righ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left">
    <w:name w:val="fb_dialog_bottom_lef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bottomright">
    <w:name w:val="fb_dialog_bottom_righ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dialogvertleft">
    <w:name w:val="fb_dialog_vert_left"/>
    <w:basedOn w:val="Normal"/>
    <w:rsid w:val="000D484F"/>
    <w:pPr>
      <w:widowControl/>
      <w:shd w:val="clear" w:color="auto" w:fill="525252"/>
      <w:suppressAutoHyphens w:val="0"/>
      <w:spacing w:before="100" w:beforeAutospacing="1" w:after="100" w:afterAutospacing="1"/>
      <w:ind w:left="-150"/>
    </w:pPr>
    <w:rPr>
      <w:rFonts w:eastAsia="Times New Roman" w:cs="Times New Roman"/>
      <w:kern w:val="0"/>
      <w:lang w:eastAsia="pt-BR" w:bidi="ar-SA"/>
    </w:rPr>
  </w:style>
  <w:style w:type="paragraph" w:customStyle="1" w:styleId="fbdialogvertright">
    <w:name w:val="fb_dialog_vert_right"/>
    <w:basedOn w:val="Normal"/>
    <w:rsid w:val="000D484F"/>
    <w:pPr>
      <w:widowControl/>
      <w:shd w:val="clear" w:color="auto" w:fill="525252"/>
      <w:suppressAutoHyphens w:val="0"/>
      <w:spacing w:before="100" w:beforeAutospacing="1" w:after="100" w:afterAutospacing="1"/>
      <w:ind w:right="-150"/>
    </w:pPr>
    <w:rPr>
      <w:rFonts w:eastAsia="Times New Roman" w:cs="Times New Roman"/>
      <w:kern w:val="0"/>
      <w:lang w:eastAsia="pt-BR" w:bidi="ar-SA"/>
    </w:rPr>
  </w:style>
  <w:style w:type="paragraph" w:customStyle="1" w:styleId="fbdialoghoriztop">
    <w:name w:val="fb_dialog_horiz_top"/>
    <w:basedOn w:val="Normal"/>
    <w:rsid w:val="000D484F"/>
    <w:pPr>
      <w:widowControl/>
      <w:shd w:val="clear" w:color="auto" w:fill="525252"/>
      <w:suppressAutoHyphens w:val="0"/>
      <w:spacing w:after="100" w:afterAutospacing="1"/>
    </w:pPr>
    <w:rPr>
      <w:rFonts w:eastAsia="Times New Roman" w:cs="Times New Roman"/>
      <w:kern w:val="0"/>
      <w:lang w:eastAsia="pt-BR" w:bidi="ar-SA"/>
    </w:rPr>
  </w:style>
  <w:style w:type="paragraph" w:customStyle="1" w:styleId="fbdialoghorizbottom">
    <w:name w:val="fb_dialog_horiz_bottom"/>
    <w:basedOn w:val="Normal"/>
    <w:rsid w:val="000D484F"/>
    <w:pPr>
      <w:widowControl/>
      <w:shd w:val="clear" w:color="auto" w:fill="525252"/>
      <w:suppressAutoHyphens w:val="0"/>
      <w:spacing w:before="100" w:beforeAutospacing="1"/>
    </w:pPr>
    <w:rPr>
      <w:rFonts w:eastAsia="Times New Roman" w:cs="Times New Roman"/>
      <w:kern w:val="0"/>
      <w:lang w:eastAsia="pt-BR" w:bidi="ar-SA"/>
    </w:rPr>
  </w:style>
  <w:style w:type="paragraph" w:customStyle="1" w:styleId="fbdialogiframe">
    <w:name w:val="fb_dialog_iframe"/>
    <w:basedOn w:val="Normal"/>
    <w:rsid w:val="000D484F"/>
    <w:pPr>
      <w:widowControl/>
      <w:suppressAutoHyphens w:val="0"/>
      <w:spacing w:before="100" w:beforeAutospacing="1" w:after="100" w:afterAutospacing="1" w:line="0" w:lineRule="auto"/>
    </w:pPr>
    <w:rPr>
      <w:rFonts w:eastAsia="Times New Roman" w:cs="Times New Roman"/>
      <w:kern w:val="0"/>
      <w:lang w:eastAsia="pt-BR" w:bidi="ar-SA"/>
    </w:rPr>
  </w:style>
  <w:style w:type="paragraph" w:customStyle="1" w:styleId="fbiframewidgetfluid">
    <w:name w:val="fb_iframe_widget_fluid"/>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videos">
    <w:name w:val="link-vide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
    <w:name w:val="link-audi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
    <w:name w:val="link-infografic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
    <w:name w:val="link-publicacoe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
    <w:name w:val="link-fot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
    <w:name w:val="link-aplicativ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
    <w:name w:val="link-dadosabert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
    <w:name w:val="portlethe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button-nav">
    <w:name w:val="button-nav"/>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reply">
    <w:name w:val="reply"/>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title">
    <w:name w:val="dialog_titl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header">
    <w:name w:val="dialog_he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ouchablebutton">
    <w:name w:val="touchable_butt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content">
    <w:name w:val="dialog_content"/>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alogfooter">
    <w:name w:val="dialog_foot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bloader">
    <w:name w:val="fb_load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headercenter">
    <w:name w:val="header_center"/>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firstheading">
    <w:name w:val="documentfirstheading"/>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msohyperlink0">
    <w:name w:val="msohyperlink"/>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ttacordo">
    <w:name w:val="ttacordo"/>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iscussion">
    <w:name w:val="discussion"/>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documentbyline">
    <w:name w:val="documentbylin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commentdate">
    <w:name w:val="commentdate"/>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footer-logos">
    <w:name w:val="footer-logos"/>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1char0">
    <w:name w:val="ttulo1char"/>
    <w:basedOn w:val="Fontepargpadro"/>
    <w:rsid w:val="000D484F"/>
  </w:style>
  <w:style w:type="character" w:customStyle="1" w:styleId="ttulo2char">
    <w:name w:val="ttulo2char"/>
    <w:basedOn w:val="Fontepargpadro"/>
    <w:rsid w:val="000D484F"/>
  </w:style>
  <w:style w:type="character" w:customStyle="1" w:styleId="ttulo3char0">
    <w:name w:val="ttulo3char"/>
    <w:basedOn w:val="Fontepargpadro"/>
    <w:rsid w:val="000D484F"/>
  </w:style>
  <w:style w:type="character" w:customStyle="1" w:styleId="ttulo8char0">
    <w:name w:val="ttulo8char"/>
    <w:basedOn w:val="Fontepargpadro"/>
    <w:rsid w:val="000D484F"/>
  </w:style>
  <w:style w:type="paragraph" w:customStyle="1" w:styleId="documentfirstheading1">
    <w:name w:val="documentfirstheading1"/>
    <w:basedOn w:val="Normal"/>
    <w:rsid w:val="000D484F"/>
    <w:pPr>
      <w:widowControl/>
      <w:suppressAutoHyphens w:val="0"/>
      <w:spacing w:before="100" w:beforeAutospacing="1" w:after="100" w:afterAutospacing="1"/>
    </w:pPr>
    <w:rPr>
      <w:rFonts w:eastAsia="Times New Roman" w:cs="Times New Roman"/>
      <w:vanish/>
      <w:kern w:val="0"/>
      <w:lang w:eastAsia="pt-BR" w:bidi="ar-SA"/>
    </w:rPr>
  </w:style>
  <w:style w:type="paragraph" w:customStyle="1" w:styleId="acordotipo1">
    <w:name w:val="acordotipo1"/>
    <w:basedOn w:val="Normal"/>
    <w:rsid w:val="000D484F"/>
    <w:pPr>
      <w:widowControl/>
      <w:suppressAutoHyphens w:val="0"/>
      <w:spacing w:before="60" w:after="240"/>
      <w:jc w:val="center"/>
    </w:pPr>
    <w:rPr>
      <w:rFonts w:ascii="Arial" w:eastAsia="Times New Roman" w:hAnsi="Arial" w:cs="Arial"/>
      <w:spacing w:val="20"/>
      <w:kern w:val="0"/>
      <w:sz w:val="20"/>
      <w:szCs w:val="20"/>
      <w:lang w:eastAsia="pt-BR" w:bidi="ar-SA"/>
    </w:rPr>
  </w:style>
  <w:style w:type="paragraph" w:customStyle="1" w:styleId="datapublicao1">
    <w:name w:val="datapublicao1"/>
    <w:basedOn w:val="Normal"/>
    <w:rsid w:val="000D484F"/>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ementa10">
    <w:name w:val="ementa1"/>
    <w:basedOn w:val="Normal"/>
    <w:rsid w:val="000D484F"/>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novaredao1">
    <w:name w:val="novaredao1"/>
    <w:basedOn w:val="Normal"/>
    <w:rsid w:val="000D484F"/>
    <w:pPr>
      <w:widowControl/>
      <w:suppressAutoHyphens w:val="0"/>
      <w:spacing w:after="60"/>
      <w:ind w:left="1985"/>
      <w:jc w:val="both"/>
    </w:pPr>
    <w:rPr>
      <w:rFonts w:ascii="Arial" w:eastAsia="Times New Roman" w:hAnsi="Arial" w:cs="Arial"/>
      <w:kern w:val="0"/>
      <w:sz w:val="20"/>
      <w:szCs w:val="20"/>
      <w:lang w:eastAsia="pt-BR" w:bidi="ar-SA"/>
    </w:rPr>
  </w:style>
  <w:style w:type="paragraph" w:customStyle="1" w:styleId="redaoant1">
    <w:name w:val="redaoant1"/>
    <w:basedOn w:val="Normal"/>
    <w:rsid w:val="000D484F"/>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remissoant1">
    <w:name w:val="remissoant1"/>
    <w:basedOn w:val="Normal"/>
    <w:rsid w:val="000D484F"/>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remisso1">
    <w:name w:val="remiss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subtitulo1">
    <w:name w:val="subtitulo1"/>
    <w:basedOn w:val="Normal"/>
    <w:rsid w:val="000D484F"/>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tabeladireita1">
    <w:name w:val="tabeladireita1"/>
    <w:basedOn w:val="Normal"/>
    <w:rsid w:val="000D484F"/>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tabeladireitaverde1">
    <w:name w:val="tabeladireitaverde1"/>
    <w:basedOn w:val="Normal"/>
    <w:rsid w:val="000D484F"/>
    <w:pPr>
      <w:widowControl/>
      <w:suppressAutoHyphens w:val="0"/>
      <w:spacing w:before="28" w:after="28"/>
      <w:jc w:val="right"/>
    </w:pPr>
    <w:rPr>
      <w:rFonts w:ascii="Arial" w:eastAsia="Times New Roman" w:hAnsi="Arial" w:cs="Arial"/>
      <w:color w:val="008000"/>
      <w:kern w:val="0"/>
      <w:sz w:val="18"/>
      <w:szCs w:val="18"/>
      <w:lang w:eastAsia="pt-BR" w:bidi="ar-SA"/>
    </w:rPr>
  </w:style>
  <w:style w:type="paragraph" w:customStyle="1" w:styleId="tabelaesquerda1">
    <w:name w:val="tabelaesquerda1"/>
    <w:basedOn w:val="Normal"/>
    <w:rsid w:val="000D484F"/>
    <w:pPr>
      <w:widowControl/>
      <w:suppressAutoHyphens w:val="0"/>
      <w:spacing w:before="28" w:after="28"/>
    </w:pPr>
    <w:rPr>
      <w:rFonts w:ascii="Arial" w:eastAsia="Times New Roman" w:hAnsi="Arial" w:cs="Arial"/>
      <w:kern w:val="0"/>
      <w:sz w:val="18"/>
      <w:szCs w:val="18"/>
      <w:lang w:eastAsia="pt-BR" w:bidi="ar-SA"/>
    </w:rPr>
  </w:style>
  <w:style w:type="paragraph" w:customStyle="1" w:styleId="tabelaesquerdaverde1">
    <w:name w:val="tabelaesquerdaverde1"/>
    <w:basedOn w:val="Normal"/>
    <w:rsid w:val="000D484F"/>
    <w:pPr>
      <w:widowControl/>
      <w:suppressAutoHyphens w:val="0"/>
      <w:spacing w:before="28" w:after="28"/>
    </w:pPr>
    <w:rPr>
      <w:rFonts w:ascii="Arial" w:eastAsia="Times New Roman" w:hAnsi="Arial" w:cs="Arial"/>
      <w:color w:val="008000"/>
      <w:kern w:val="0"/>
      <w:sz w:val="18"/>
      <w:szCs w:val="18"/>
      <w:lang w:eastAsia="pt-BR" w:bidi="ar-SA"/>
    </w:rPr>
  </w:style>
  <w:style w:type="paragraph" w:customStyle="1" w:styleId="tabelajustificado1">
    <w:name w:val="tabelajustificado1"/>
    <w:basedOn w:val="Normal"/>
    <w:rsid w:val="000D484F"/>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tabelajustificadoverde1">
    <w:name w:val="tabelajustificadoverde1"/>
    <w:basedOn w:val="Normal"/>
    <w:rsid w:val="000D484F"/>
    <w:pPr>
      <w:widowControl/>
      <w:suppressAutoHyphens w:val="0"/>
      <w:spacing w:before="28" w:after="28"/>
      <w:jc w:val="both"/>
    </w:pPr>
    <w:rPr>
      <w:rFonts w:ascii="Arial" w:eastAsia="Times New Roman" w:hAnsi="Arial" w:cs="Arial"/>
      <w:color w:val="008000"/>
      <w:kern w:val="0"/>
      <w:sz w:val="18"/>
      <w:szCs w:val="18"/>
      <w:lang w:eastAsia="pt-BR" w:bidi="ar-SA"/>
    </w:rPr>
  </w:style>
  <w:style w:type="paragraph" w:customStyle="1" w:styleId="tabelasubtitulo1">
    <w:name w:val="tabelasubtitulo1"/>
    <w:basedOn w:val="Normal"/>
    <w:rsid w:val="000D484F"/>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tabelasubtituloverde1">
    <w:name w:val="tabelasubtituloverde1"/>
    <w:basedOn w:val="Normal"/>
    <w:rsid w:val="000D484F"/>
    <w:pPr>
      <w:widowControl/>
      <w:suppressAutoHyphens w:val="0"/>
      <w:spacing w:before="28" w:after="28"/>
      <w:jc w:val="center"/>
    </w:pPr>
    <w:rPr>
      <w:rFonts w:ascii="Arial" w:eastAsia="Times New Roman" w:hAnsi="Arial" w:cs="Arial"/>
      <w:color w:val="008000"/>
      <w:kern w:val="0"/>
      <w:sz w:val="18"/>
      <w:szCs w:val="18"/>
      <w:lang w:eastAsia="pt-BR" w:bidi="ar-SA"/>
    </w:rPr>
  </w:style>
  <w:style w:type="paragraph" w:customStyle="1" w:styleId="textoacordo10">
    <w:name w:val="textoacordo1"/>
    <w:basedOn w:val="Normal"/>
    <w:rsid w:val="000D484F"/>
    <w:pPr>
      <w:widowControl/>
      <w:suppressAutoHyphens w:val="0"/>
      <w:spacing w:after="120"/>
      <w:ind w:firstLine="30"/>
      <w:jc w:val="both"/>
    </w:pPr>
    <w:rPr>
      <w:rFonts w:ascii="Arial" w:eastAsia="Times New Roman" w:hAnsi="Arial" w:cs="Arial"/>
      <w:kern w:val="0"/>
      <w:sz w:val="20"/>
      <w:szCs w:val="20"/>
      <w:lang w:eastAsia="pt-BR" w:bidi="ar-SA"/>
    </w:rPr>
  </w:style>
  <w:style w:type="paragraph" w:customStyle="1" w:styleId="tituloacordo1">
    <w:name w:val="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titulo1">
    <w:name w:val="titulo1"/>
    <w:basedOn w:val="Normal"/>
    <w:rsid w:val="000D484F"/>
    <w:pPr>
      <w:widowControl/>
      <w:suppressAutoHyphens w:val="0"/>
      <w:jc w:val="center"/>
    </w:pPr>
    <w:rPr>
      <w:rFonts w:ascii="Arial" w:eastAsia="Times New Roman" w:hAnsi="Arial" w:cs="Arial"/>
      <w:b/>
      <w:bCs/>
      <w:kern w:val="0"/>
      <w:sz w:val="22"/>
      <w:szCs w:val="22"/>
      <w:lang w:eastAsia="pt-BR" w:bidi="ar-SA"/>
    </w:rPr>
  </w:style>
  <w:style w:type="paragraph" w:customStyle="1" w:styleId="datadoe1">
    <w:name w:val="datadoe1"/>
    <w:basedOn w:val="Normal"/>
    <w:rsid w:val="000D484F"/>
    <w:pPr>
      <w:widowControl/>
      <w:suppressAutoHyphens w:val="0"/>
      <w:jc w:val="center"/>
    </w:pPr>
    <w:rPr>
      <w:rFonts w:ascii="Arial" w:eastAsia="Times New Roman" w:hAnsi="Arial" w:cs="Arial"/>
      <w:kern w:val="0"/>
      <w:sz w:val="16"/>
      <w:szCs w:val="16"/>
      <w:lang w:eastAsia="pt-BR" w:bidi="ar-SA"/>
    </w:rPr>
  </w:style>
  <w:style w:type="paragraph" w:customStyle="1" w:styleId="lei1">
    <w:name w:val="lei1"/>
    <w:basedOn w:val="Normal"/>
    <w:rsid w:val="000D484F"/>
    <w:pPr>
      <w:widowControl/>
      <w:suppressAutoHyphens w:val="0"/>
      <w:spacing w:after="120"/>
      <w:ind w:firstLine="720"/>
      <w:jc w:val="both"/>
    </w:pPr>
    <w:rPr>
      <w:rFonts w:eastAsia="Times New Roman" w:cs="Times New Roman"/>
      <w:kern w:val="0"/>
      <w:lang w:eastAsia="pt-BR" w:bidi="ar-SA"/>
    </w:rPr>
  </w:style>
  <w:style w:type="paragraph" w:customStyle="1" w:styleId="alterao1">
    <w:name w:val="alterao1"/>
    <w:basedOn w:val="Normal"/>
    <w:rsid w:val="000D484F"/>
    <w:pPr>
      <w:widowControl/>
      <w:suppressAutoHyphens w:val="0"/>
      <w:ind w:left="30"/>
      <w:jc w:val="both"/>
    </w:pPr>
    <w:rPr>
      <w:rFonts w:eastAsia="Times New Roman" w:cs="Times New Roman"/>
      <w:color w:val="FF0000"/>
      <w:kern w:val="0"/>
      <w:sz w:val="20"/>
      <w:szCs w:val="20"/>
      <w:lang w:eastAsia="pt-BR" w:bidi="ar-SA"/>
    </w:rPr>
  </w:style>
  <w:style w:type="paragraph" w:customStyle="1" w:styleId="azul1">
    <w:name w:val="azul1"/>
    <w:basedOn w:val="Normal"/>
    <w:rsid w:val="000D484F"/>
    <w:pPr>
      <w:widowControl/>
      <w:suppressAutoHyphens w:val="0"/>
      <w:spacing w:after="120"/>
      <w:ind w:firstLine="720"/>
      <w:jc w:val="both"/>
    </w:pPr>
    <w:rPr>
      <w:rFonts w:ascii="Footlight MT Light" w:eastAsia="Times New Roman" w:hAnsi="Footlight MT Light" w:cs="Times New Roman"/>
      <w:color w:val="0000FF"/>
      <w:kern w:val="0"/>
      <w:sz w:val="28"/>
      <w:szCs w:val="28"/>
      <w:lang w:eastAsia="pt-BR" w:bidi="ar-SA"/>
    </w:rPr>
  </w:style>
  <w:style w:type="paragraph" w:customStyle="1" w:styleId="a1-1tituloacordo1">
    <w:name w:val="a1-1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0D484F"/>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2datapublicacao1">
    <w:name w:val="a2datapublicacao1"/>
    <w:basedOn w:val="Normal"/>
    <w:rsid w:val="000D484F"/>
    <w:pPr>
      <w:widowControl/>
      <w:suppressAutoHyphens w:val="0"/>
      <w:ind w:left="170" w:right="60" w:hanging="170"/>
      <w:jc w:val="both"/>
    </w:pPr>
    <w:rPr>
      <w:rFonts w:ascii="Arial" w:eastAsia="Times New Roman" w:hAnsi="Arial" w:cs="Arial"/>
      <w:b/>
      <w:bCs/>
      <w:color w:val="FF0000"/>
      <w:kern w:val="0"/>
      <w:sz w:val="20"/>
      <w:szCs w:val="20"/>
      <w:lang w:eastAsia="pt-BR" w:bidi="ar-SA"/>
    </w:rPr>
  </w:style>
  <w:style w:type="paragraph" w:customStyle="1" w:styleId="a3ementa1">
    <w:name w:val="a3ementa1"/>
    <w:basedOn w:val="Normal"/>
    <w:rsid w:val="000D484F"/>
    <w:pPr>
      <w:widowControl/>
      <w:suppressAutoHyphens w:val="0"/>
      <w:spacing w:before="360" w:after="240"/>
      <w:ind w:left="105"/>
      <w:jc w:val="both"/>
    </w:pPr>
    <w:rPr>
      <w:rFonts w:ascii="Arial" w:eastAsia="Times New Roman" w:hAnsi="Arial" w:cs="Arial"/>
      <w:b/>
      <w:bCs/>
      <w:kern w:val="0"/>
      <w:sz w:val="20"/>
      <w:szCs w:val="20"/>
      <w:lang w:eastAsia="pt-BR" w:bidi="ar-SA"/>
    </w:rPr>
  </w:style>
  <w:style w:type="paragraph" w:customStyle="1" w:styleId="a4acordotipo1">
    <w:name w:val="a4acordotipo1"/>
    <w:basedOn w:val="Normal"/>
    <w:rsid w:val="000D484F"/>
    <w:pPr>
      <w:widowControl/>
      <w:suppressAutoHyphens w:val="0"/>
      <w:spacing w:before="360" w:after="360"/>
      <w:jc w:val="center"/>
    </w:pPr>
    <w:rPr>
      <w:rFonts w:ascii="Arial" w:eastAsia="Times New Roman" w:hAnsi="Arial" w:cs="Arial"/>
      <w:spacing w:val="70"/>
      <w:kern w:val="0"/>
      <w:sz w:val="20"/>
      <w:szCs w:val="20"/>
      <w:lang w:eastAsia="pt-BR" w:bidi="ar-SA"/>
    </w:rPr>
  </w:style>
  <w:style w:type="paragraph" w:customStyle="1" w:styleId="a5-1textoacordo1">
    <w:name w:val="a5-1textoacordo1"/>
    <w:basedOn w:val="Normal"/>
    <w:rsid w:val="000D484F"/>
    <w:pPr>
      <w:widowControl/>
      <w:suppressAutoHyphens w:val="0"/>
      <w:spacing w:before="60" w:after="120"/>
      <w:ind w:firstLine="30"/>
      <w:jc w:val="both"/>
    </w:pPr>
    <w:rPr>
      <w:rFonts w:ascii="Arial" w:eastAsia="Times New Roman" w:hAnsi="Arial" w:cs="Arial"/>
      <w:kern w:val="0"/>
      <w:sz w:val="20"/>
      <w:szCs w:val="20"/>
      <w:lang w:eastAsia="pt-BR" w:bidi="ar-SA"/>
    </w:rPr>
  </w:style>
  <w:style w:type="paragraph" w:customStyle="1" w:styleId="a5-2novaredacao1">
    <w:name w:val="a5-2novaredacao1"/>
    <w:basedOn w:val="Normal"/>
    <w:rsid w:val="000D484F"/>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6-1subtitulo1">
    <w:name w:val="a6-1subtitulo1"/>
    <w:basedOn w:val="Normal"/>
    <w:rsid w:val="000D484F"/>
    <w:pPr>
      <w:widowControl/>
      <w:suppressAutoHyphens w:val="0"/>
      <w:spacing w:before="120" w:after="120"/>
      <w:jc w:val="center"/>
    </w:pPr>
    <w:rPr>
      <w:rFonts w:ascii="Arial" w:eastAsia="Times New Roman" w:hAnsi="Arial" w:cs="Arial"/>
      <w:b/>
      <w:bCs/>
      <w:kern w:val="0"/>
      <w:sz w:val="20"/>
      <w:szCs w:val="20"/>
      <w:lang w:eastAsia="pt-BR" w:bidi="ar-SA"/>
    </w:rPr>
  </w:style>
  <w:style w:type="paragraph" w:customStyle="1" w:styleId="a6-2subtitulodp1">
    <w:name w:val="a6-2subtitulodp1"/>
    <w:basedOn w:val="Normal"/>
    <w:rsid w:val="000D484F"/>
    <w:pPr>
      <w:widowControl/>
      <w:suppressAutoHyphens w:val="0"/>
      <w:spacing w:before="60" w:after="360" w:line="276" w:lineRule="auto"/>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0D484F"/>
    <w:pPr>
      <w:widowControl/>
      <w:suppressAutoHyphens w:val="0"/>
      <w:spacing w:before="28" w:after="28" w:line="276" w:lineRule="auto"/>
      <w:jc w:val="center"/>
    </w:pPr>
    <w:rPr>
      <w:rFonts w:ascii="Arial" w:eastAsia="Times New Roman" w:hAnsi="Arial" w:cs="Arial"/>
      <w:kern w:val="0"/>
      <w:sz w:val="18"/>
      <w:szCs w:val="18"/>
      <w:lang w:eastAsia="pt-BR" w:bidi="ar-SA"/>
    </w:rPr>
  </w:style>
  <w:style w:type="paragraph" w:customStyle="1" w:styleId="a7-2tabelajustificado1">
    <w:name w:val="a7-2tabelajustificado1"/>
    <w:basedOn w:val="Normal"/>
    <w:rsid w:val="000D484F"/>
    <w:pPr>
      <w:widowControl/>
      <w:suppressAutoHyphens w:val="0"/>
      <w:spacing w:before="28" w:after="28" w:line="276" w:lineRule="auto"/>
      <w:jc w:val="both"/>
    </w:pPr>
    <w:rPr>
      <w:rFonts w:ascii="Arial" w:eastAsia="Times New Roman" w:hAnsi="Arial" w:cs="Arial"/>
      <w:kern w:val="0"/>
      <w:sz w:val="18"/>
      <w:szCs w:val="18"/>
      <w:lang w:eastAsia="pt-BR" w:bidi="ar-SA"/>
    </w:rPr>
  </w:style>
  <w:style w:type="paragraph" w:customStyle="1" w:styleId="a7-3tabelaesquerda1">
    <w:name w:val="a7-3tabelaesquerda1"/>
    <w:basedOn w:val="Normal"/>
    <w:rsid w:val="000D484F"/>
    <w:pPr>
      <w:widowControl/>
      <w:suppressAutoHyphens w:val="0"/>
      <w:spacing w:before="28" w:after="28" w:line="276" w:lineRule="auto"/>
    </w:pPr>
    <w:rPr>
      <w:rFonts w:ascii="Arial" w:eastAsia="Times New Roman" w:hAnsi="Arial" w:cs="Arial"/>
      <w:kern w:val="0"/>
      <w:sz w:val="18"/>
      <w:szCs w:val="18"/>
      <w:lang w:eastAsia="pt-BR" w:bidi="ar-SA"/>
    </w:rPr>
  </w:style>
  <w:style w:type="paragraph" w:customStyle="1" w:styleId="a7-4tabeladireita1">
    <w:name w:val="a7-4tabeladireita1"/>
    <w:basedOn w:val="Normal"/>
    <w:rsid w:val="000D484F"/>
    <w:pPr>
      <w:widowControl/>
      <w:suppressAutoHyphens w:val="0"/>
      <w:spacing w:before="28" w:after="28" w:line="276" w:lineRule="auto"/>
      <w:jc w:val="right"/>
    </w:pPr>
    <w:rPr>
      <w:rFonts w:ascii="Arial" w:eastAsia="Times New Roman" w:hAnsi="Arial" w:cs="Arial"/>
      <w:kern w:val="0"/>
      <w:sz w:val="18"/>
      <w:szCs w:val="18"/>
      <w:lang w:eastAsia="pt-BR" w:bidi="ar-SA"/>
    </w:rPr>
  </w:style>
  <w:style w:type="paragraph" w:customStyle="1" w:styleId="a8-1remissao1">
    <w:name w:val="a8-1remissa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aoant1">
    <w:name w:val="a8-2remissaoant1"/>
    <w:basedOn w:val="Normal"/>
    <w:rsid w:val="000D484F"/>
    <w:pPr>
      <w:widowControl/>
      <w:suppressAutoHyphens w:val="0"/>
      <w:spacing w:before="60" w:after="60"/>
      <w:ind w:left="60"/>
      <w:jc w:val="both"/>
    </w:pPr>
    <w:rPr>
      <w:rFonts w:ascii="Arial" w:eastAsia="Times New Roman" w:hAnsi="Arial" w:cs="Arial"/>
      <w:b/>
      <w:bCs/>
      <w:color w:val="008000"/>
      <w:kern w:val="0"/>
      <w:sz w:val="20"/>
      <w:szCs w:val="20"/>
      <w:lang w:eastAsia="pt-BR" w:bidi="ar-SA"/>
    </w:rPr>
  </w:style>
  <w:style w:type="paragraph" w:customStyle="1" w:styleId="a8-3redacaoant1">
    <w:name w:val="a8-3redacaoant1"/>
    <w:basedOn w:val="Normal"/>
    <w:rsid w:val="000D484F"/>
    <w:pPr>
      <w:widowControl/>
      <w:suppressAutoHyphens w:val="0"/>
      <w:spacing w:after="90"/>
    </w:pPr>
    <w:rPr>
      <w:rFonts w:eastAsia="Times New Roman" w:cs="Times New Roman"/>
      <w:kern w:val="0"/>
      <w:lang w:eastAsia="pt-BR" w:bidi="ar-SA"/>
    </w:rPr>
  </w:style>
  <w:style w:type="character" w:customStyle="1" w:styleId="ttulo1char1">
    <w:name w:val="ttulo1char1"/>
    <w:rsid w:val="000D484F"/>
    <w:rPr>
      <w:b/>
      <w:bCs/>
    </w:rPr>
  </w:style>
  <w:style w:type="character" w:customStyle="1" w:styleId="ttulo2char1">
    <w:name w:val="ttulo2char1"/>
    <w:rsid w:val="000D484F"/>
    <w:rPr>
      <w:b/>
      <w:bCs/>
    </w:rPr>
  </w:style>
  <w:style w:type="character" w:customStyle="1" w:styleId="ttulo3char1">
    <w:name w:val="ttulo3char1"/>
    <w:rsid w:val="000D484F"/>
    <w:rPr>
      <w:b/>
      <w:bCs/>
    </w:rPr>
  </w:style>
  <w:style w:type="character" w:customStyle="1" w:styleId="ttulo8char1">
    <w:name w:val="ttulo8char1"/>
    <w:rsid w:val="000D484F"/>
    <w:rPr>
      <w:b/>
      <w:bCs/>
    </w:rPr>
  </w:style>
  <w:style w:type="paragraph" w:customStyle="1" w:styleId="a2datapublicao1">
    <w:name w:val="a2datapublicao1"/>
    <w:basedOn w:val="Normal"/>
    <w:rsid w:val="000D484F"/>
    <w:pPr>
      <w:widowControl/>
      <w:suppressAutoHyphens w:val="0"/>
      <w:ind w:left="284" w:right="60" w:hanging="284"/>
      <w:jc w:val="both"/>
    </w:pPr>
    <w:rPr>
      <w:rFonts w:ascii="Arial" w:eastAsia="Times New Roman" w:hAnsi="Arial" w:cs="Arial"/>
      <w:b/>
      <w:bCs/>
      <w:color w:val="FF0000"/>
      <w:kern w:val="0"/>
      <w:sz w:val="20"/>
      <w:szCs w:val="20"/>
      <w:lang w:eastAsia="pt-BR" w:bidi="ar-SA"/>
    </w:rPr>
  </w:style>
  <w:style w:type="paragraph" w:customStyle="1" w:styleId="a41textoacordo1">
    <w:name w:val="a41textoacordo1"/>
    <w:basedOn w:val="Normal"/>
    <w:rsid w:val="000D484F"/>
    <w:pPr>
      <w:widowControl/>
      <w:suppressAutoHyphens w:val="0"/>
      <w:spacing w:after="120"/>
      <w:ind w:firstLine="30"/>
      <w:jc w:val="both"/>
    </w:pPr>
    <w:rPr>
      <w:rFonts w:ascii="Arial" w:eastAsia="Times New Roman" w:hAnsi="Arial" w:cs="Arial"/>
      <w:color w:val="000000"/>
      <w:kern w:val="0"/>
      <w:sz w:val="20"/>
      <w:szCs w:val="20"/>
      <w:lang w:eastAsia="pt-BR" w:bidi="ar-SA"/>
    </w:rPr>
  </w:style>
  <w:style w:type="paragraph" w:customStyle="1" w:styleId="a61subtitulo1">
    <w:name w:val="a61subtitulo1"/>
    <w:basedOn w:val="Normal"/>
    <w:rsid w:val="000D484F"/>
    <w:pPr>
      <w:widowControl/>
      <w:suppressAutoHyphens w:val="0"/>
      <w:spacing w:before="60" w:after="60"/>
      <w:jc w:val="center"/>
    </w:pPr>
    <w:rPr>
      <w:rFonts w:ascii="Arial" w:eastAsia="Times New Roman" w:hAnsi="Arial" w:cs="Arial"/>
      <w:kern w:val="0"/>
      <w:sz w:val="20"/>
      <w:szCs w:val="20"/>
      <w:lang w:eastAsia="pt-BR" w:bidi="ar-SA"/>
    </w:rPr>
  </w:style>
  <w:style w:type="paragraph" w:customStyle="1" w:styleId="a72tabelajustificado1">
    <w:name w:val="a72tabelajustificado1"/>
    <w:basedOn w:val="Normal"/>
    <w:rsid w:val="000D484F"/>
    <w:pPr>
      <w:widowControl/>
      <w:suppressAutoHyphens w:val="0"/>
      <w:spacing w:before="28" w:after="28"/>
      <w:jc w:val="both"/>
    </w:pPr>
    <w:rPr>
      <w:rFonts w:ascii="Arial" w:eastAsia="Times New Roman" w:hAnsi="Arial" w:cs="Arial"/>
      <w:kern w:val="0"/>
      <w:sz w:val="18"/>
      <w:szCs w:val="18"/>
      <w:lang w:eastAsia="pt-BR" w:bidi="ar-SA"/>
    </w:rPr>
  </w:style>
  <w:style w:type="paragraph" w:customStyle="1" w:styleId="a11tituloacordo1">
    <w:name w:val="a11tituloacordo1"/>
    <w:basedOn w:val="Normal"/>
    <w:rsid w:val="000D484F"/>
    <w:pPr>
      <w:widowControl/>
      <w:suppressAutoHyphens w:val="0"/>
      <w:spacing w:after="360"/>
      <w:jc w:val="center"/>
    </w:pPr>
    <w:rPr>
      <w:rFonts w:ascii="Arial" w:eastAsia="Times New Roman" w:hAnsi="Arial" w:cs="Arial"/>
      <w:b/>
      <w:bCs/>
      <w:kern w:val="0"/>
      <w:sz w:val="28"/>
      <w:szCs w:val="28"/>
      <w:lang w:eastAsia="pt-BR" w:bidi="ar-SA"/>
    </w:rPr>
  </w:style>
  <w:style w:type="paragraph" w:customStyle="1" w:styleId="a12tituloacordodp1">
    <w:name w:val="a12tituloacordodp1"/>
    <w:basedOn w:val="Normal"/>
    <w:rsid w:val="000D484F"/>
    <w:pPr>
      <w:widowControl/>
      <w:suppressAutoHyphens w:val="0"/>
      <w:spacing w:after="120"/>
      <w:jc w:val="center"/>
    </w:pPr>
    <w:rPr>
      <w:rFonts w:ascii="Arial" w:eastAsia="Times New Roman" w:hAnsi="Arial" w:cs="Arial"/>
      <w:b/>
      <w:bCs/>
      <w:kern w:val="0"/>
      <w:sz w:val="28"/>
      <w:szCs w:val="28"/>
      <w:lang w:eastAsia="pt-BR" w:bidi="ar-SA"/>
    </w:rPr>
  </w:style>
  <w:style w:type="paragraph" w:customStyle="1" w:styleId="a42novaredao1">
    <w:name w:val="a42novaredao1"/>
    <w:basedOn w:val="Normal"/>
    <w:rsid w:val="000D484F"/>
    <w:pPr>
      <w:widowControl/>
      <w:suppressAutoHyphens w:val="0"/>
      <w:spacing w:after="120"/>
      <w:ind w:left="1985"/>
      <w:jc w:val="both"/>
    </w:pPr>
    <w:rPr>
      <w:rFonts w:ascii="Arial" w:eastAsia="Times New Roman" w:hAnsi="Arial" w:cs="Arial"/>
      <w:kern w:val="0"/>
      <w:sz w:val="20"/>
      <w:szCs w:val="20"/>
      <w:lang w:eastAsia="pt-BR" w:bidi="ar-SA"/>
    </w:rPr>
  </w:style>
  <w:style w:type="paragraph" w:customStyle="1" w:styleId="a5acordotipo1">
    <w:name w:val="a5acordotipo1"/>
    <w:basedOn w:val="Normal"/>
    <w:rsid w:val="000D484F"/>
    <w:pPr>
      <w:widowControl/>
      <w:suppressAutoHyphens w:val="0"/>
      <w:spacing w:before="360" w:after="360"/>
      <w:jc w:val="center"/>
    </w:pPr>
    <w:rPr>
      <w:rFonts w:ascii="Arial" w:eastAsia="Times New Roman" w:hAnsi="Arial" w:cs="Arial"/>
      <w:spacing w:val="20"/>
      <w:kern w:val="0"/>
      <w:sz w:val="20"/>
      <w:szCs w:val="20"/>
      <w:lang w:eastAsia="pt-BR" w:bidi="ar-SA"/>
    </w:rPr>
  </w:style>
  <w:style w:type="paragraph" w:customStyle="1" w:styleId="a62subtitulodp1">
    <w:name w:val="a62subtitulodp1"/>
    <w:basedOn w:val="Normal"/>
    <w:rsid w:val="000D484F"/>
    <w:pPr>
      <w:widowControl/>
      <w:suppressAutoHyphens w:val="0"/>
      <w:spacing w:before="60" w:after="360"/>
      <w:jc w:val="center"/>
    </w:pPr>
    <w:rPr>
      <w:rFonts w:ascii="Arial" w:eastAsia="Times New Roman" w:hAnsi="Arial" w:cs="Arial"/>
      <w:kern w:val="0"/>
      <w:sz w:val="20"/>
      <w:szCs w:val="20"/>
      <w:lang w:eastAsia="pt-BR" w:bidi="ar-SA"/>
    </w:rPr>
  </w:style>
  <w:style w:type="paragraph" w:customStyle="1" w:styleId="a71tabelasubtitulo1">
    <w:name w:val="a71tabelasubtitulo1"/>
    <w:basedOn w:val="Normal"/>
    <w:rsid w:val="000D484F"/>
    <w:pPr>
      <w:widowControl/>
      <w:suppressAutoHyphens w:val="0"/>
      <w:spacing w:before="28" w:after="28"/>
      <w:jc w:val="center"/>
    </w:pPr>
    <w:rPr>
      <w:rFonts w:ascii="Arial" w:eastAsia="Times New Roman" w:hAnsi="Arial" w:cs="Arial"/>
      <w:kern w:val="0"/>
      <w:sz w:val="18"/>
      <w:szCs w:val="18"/>
      <w:lang w:eastAsia="pt-BR" w:bidi="ar-SA"/>
    </w:rPr>
  </w:style>
  <w:style w:type="paragraph" w:customStyle="1" w:styleId="a73tabelaesquerda1">
    <w:name w:val="a73tabelaesquerda1"/>
    <w:basedOn w:val="Normal"/>
    <w:rsid w:val="000D484F"/>
    <w:pPr>
      <w:widowControl/>
      <w:suppressAutoHyphens w:val="0"/>
      <w:spacing w:before="28" w:after="28"/>
    </w:pPr>
    <w:rPr>
      <w:rFonts w:ascii="Arial" w:eastAsia="Times New Roman" w:hAnsi="Arial" w:cs="Arial"/>
      <w:kern w:val="0"/>
      <w:sz w:val="18"/>
      <w:szCs w:val="18"/>
      <w:lang w:eastAsia="pt-BR" w:bidi="ar-SA"/>
    </w:rPr>
  </w:style>
  <w:style w:type="paragraph" w:customStyle="1" w:styleId="a74tabeladireita1">
    <w:name w:val="a74tabeladireita1"/>
    <w:basedOn w:val="Normal"/>
    <w:rsid w:val="000D484F"/>
    <w:pPr>
      <w:widowControl/>
      <w:suppressAutoHyphens w:val="0"/>
      <w:spacing w:before="28" w:after="28"/>
      <w:jc w:val="right"/>
    </w:pPr>
    <w:rPr>
      <w:rFonts w:ascii="Arial" w:eastAsia="Times New Roman" w:hAnsi="Arial" w:cs="Arial"/>
      <w:kern w:val="0"/>
      <w:sz w:val="18"/>
      <w:szCs w:val="18"/>
      <w:lang w:eastAsia="pt-BR" w:bidi="ar-SA"/>
    </w:rPr>
  </w:style>
  <w:style w:type="paragraph" w:customStyle="1" w:styleId="a81remisso1">
    <w:name w:val="a81remisso1"/>
    <w:basedOn w:val="Normal"/>
    <w:rsid w:val="000D484F"/>
    <w:pPr>
      <w:widowControl/>
      <w:suppressAutoHyphens w:val="0"/>
      <w:spacing w:before="60" w:after="60"/>
      <w:ind w:left="1418"/>
      <w:jc w:val="both"/>
    </w:pPr>
    <w:rPr>
      <w:rFonts w:ascii="Arial" w:eastAsia="Times New Roman" w:hAnsi="Arial" w:cs="Arial"/>
      <w:color w:val="FF0000"/>
      <w:kern w:val="0"/>
      <w:sz w:val="20"/>
      <w:szCs w:val="20"/>
      <w:lang w:eastAsia="pt-BR" w:bidi="ar-SA"/>
    </w:rPr>
  </w:style>
  <w:style w:type="paragraph" w:customStyle="1" w:styleId="a82remissoant1">
    <w:name w:val="a82remissoant1"/>
    <w:basedOn w:val="Normal"/>
    <w:rsid w:val="000D484F"/>
    <w:pPr>
      <w:widowControl/>
      <w:suppressAutoHyphens w:val="0"/>
      <w:spacing w:before="60" w:after="60"/>
      <w:ind w:left="60"/>
      <w:jc w:val="both"/>
    </w:pPr>
    <w:rPr>
      <w:rFonts w:ascii="Arial" w:eastAsia="Times New Roman" w:hAnsi="Arial" w:cs="Arial"/>
      <w:color w:val="008000"/>
      <w:kern w:val="0"/>
      <w:sz w:val="20"/>
      <w:szCs w:val="20"/>
      <w:lang w:eastAsia="pt-BR" w:bidi="ar-SA"/>
    </w:rPr>
  </w:style>
  <w:style w:type="paragraph" w:customStyle="1" w:styleId="a83redaoant1">
    <w:name w:val="a83redaoant1"/>
    <w:basedOn w:val="Normal"/>
    <w:rsid w:val="000D484F"/>
    <w:pPr>
      <w:widowControl/>
      <w:suppressAutoHyphens w:val="0"/>
      <w:spacing w:after="60"/>
      <w:ind w:left="60" w:firstLine="680"/>
      <w:jc w:val="both"/>
    </w:pPr>
    <w:rPr>
      <w:rFonts w:ascii="Arial" w:eastAsia="Times New Roman" w:hAnsi="Arial" w:cs="Arial"/>
      <w:color w:val="008000"/>
      <w:kern w:val="0"/>
      <w:sz w:val="20"/>
      <w:szCs w:val="20"/>
      <w:lang w:eastAsia="pt-BR" w:bidi="ar-SA"/>
    </w:rPr>
  </w:style>
  <w:style w:type="paragraph" w:customStyle="1" w:styleId="tabela1">
    <w:name w:val="tabela1"/>
    <w:basedOn w:val="Normal"/>
    <w:rsid w:val="000D484F"/>
    <w:pPr>
      <w:widowControl/>
      <w:suppressAutoHyphens w:val="0"/>
      <w:jc w:val="both"/>
    </w:pPr>
    <w:rPr>
      <w:rFonts w:ascii="Arial" w:eastAsia="Times New Roman" w:hAnsi="Arial" w:cs="Arial"/>
      <w:kern w:val="0"/>
      <w:sz w:val="20"/>
      <w:szCs w:val="20"/>
      <w:lang w:eastAsia="pt-BR" w:bidi="ar-SA"/>
    </w:rPr>
  </w:style>
  <w:style w:type="paragraph" w:customStyle="1" w:styleId="tabelacombustivel1">
    <w:name w:val="tabelacombustivel1"/>
    <w:basedOn w:val="Normal"/>
    <w:rsid w:val="000D484F"/>
    <w:pPr>
      <w:widowControl/>
      <w:suppressAutoHyphens w:val="0"/>
      <w:jc w:val="both"/>
    </w:pPr>
    <w:rPr>
      <w:rFonts w:ascii="Arial" w:eastAsia="Times New Roman" w:hAnsi="Arial" w:cs="Arial"/>
      <w:kern w:val="0"/>
      <w:sz w:val="20"/>
      <w:szCs w:val="20"/>
      <w:lang w:eastAsia="pt-BR" w:bidi="ar-SA"/>
    </w:rPr>
  </w:style>
  <w:style w:type="paragraph" w:customStyle="1" w:styleId="link1">
    <w:name w:val="link1"/>
    <w:basedOn w:val="Normal"/>
    <w:rsid w:val="000D484F"/>
    <w:pPr>
      <w:widowControl/>
      <w:suppressAutoHyphens w:val="0"/>
      <w:spacing w:before="40" w:after="40"/>
      <w:jc w:val="center"/>
    </w:pPr>
    <w:rPr>
      <w:rFonts w:ascii="Arial" w:eastAsia="Times New Roman" w:hAnsi="Arial" w:cs="Arial"/>
      <w:b/>
      <w:bCs/>
      <w:kern w:val="0"/>
      <w:lang w:eastAsia="pt-BR" w:bidi="ar-SA"/>
    </w:rPr>
  </w:style>
  <w:style w:type="paragraph" w:customStyle="1" w:styleId="tabelaredant1">
    <w:name w:val="tabelaredant1"/>
    <w:basedOn w:val="Normal"/>
    <w:rsid w:val="000D484F"/>
    <w:pPr>
      <w:widowControl/>
      <w:suppressAutoHyphens w:val="0"/>
      <w:ind w:left="284"/>
    </w:pPr>
    <w:rPr>
      <w:rFonts w:ascii="Arial" w:eastAsia="Times New Roman" w:hAnsi="Arial" w:cs="Arial"/>
      <w:color w:val="008000"/>
      <w:kern w:val="0"/>
      <w:sz w:val="20"/>
      <w:szCs w:val="20"/>
      <w:lang w:eastAsia="pt-BR" w:bidi="ar-SA"/>
    </w:rPr>
  </w:style>
  <w:style w:type="paragraph" w:customStyle="1" w:styleId="tabulado1">
    <w:name w:val="tabulado1"/>
    <w:basedOn w:val="Normal"/>
    <w:rsid w:val="000D484F"/>
    <w:pPr>
      <w:widowControl/>
      <w:suppressAutoHyphens w:val="0"/>
      <w:spacing w:before="120"/>
      <w:ind w:left="15" w:right="851"/>
    </w:pPr>
    <w:rPr>
      <w:rFonts w:ascii="Arial" w:eastAsia="Times New Roman" w:hAnsi="Arial" w:cs="Arial"/>
      <w:color w:val="000000"/>
      <w:kern w:val="0"/>
      <w:lang w:eastAsia="pt-BR" w:bidi="ar-SA"/>
    </w:rPr>
  </w:style>
  <w:style w:type="paragraph" w:customStyle="1" w:styleId="textoacordo01">
    <w:name w:val="textoacordo01"/>
    <w:basedOn w:val="Normal"/>
    <w:rsid w:val="000D484F"/>
    <w:pPr>
      <w:widowControl/>
      <w:suppressAutoHyphens w:val="0"/>
      <w:spacing w:after="120"/>
      <w:ind w:firstLine="1418"/>
      <w:jc w:val="both"/>
    </w:pPr>
    <w:rPr>
      <w:rFonts w:ascii="Arial" w:eastAsia="Times New Roman" w:hAnsi="Arial" w:cs="Arial"/>
      <w:kern w:val="0"/>
      <w:lang w:eastAsia="pt-BR" w:bidi="ar-SA"/>
    </w:rPr>
  </w:style>
  <w:style w:type="paragraph" w:customStyle="1" w:styleId="parnormal1">
    <w:name w:val="parnormal1"/>
    <w:basedOn w:val="Normal"/>
    <w:rsid w:val="000D484F"/>
    <w:pPr>
      <w:widowControl/>
      <w:suppressAutoHyphens w:val="0"/>
      <w:spacing w:before="120"/>
      <w:ind w:firstLine="284"/>
      <w:jc w:val="both"/>
    </w:pPr>
    <w:rPr>
      <w:rFonts w:ascii="Arial" w:eastAsia="Times New Roman" w:hAnsi="Arial" w:cs="Arial"/>
      <w:kern w:val="0"/>
      <w:sz w:val="20"/>
      <w:szCs w:val="20"/>
      <w:lang w:eastAsia="pt-BR" w:bidi="ar-SA"/>
    </w:rPr>
  </w:style>
  <w:style w:type="paragraph" w:customStyle="1" w:styleId="central1">
    <w:name w:val="central1"/>
    <w:basedOn w:val="Normal"/>
    <w:rsid w:val="000D484F"/>
    <w:pPr>
      <w:widowControl/>
      <w:suppressAutoHyphens w:val="0"/>
      <w:spacing w:before="180" w:after="60"/>
      <w:jc w:val="center"/>
    </w:pPr>
    <w:rPr>
      <w:rFonts w:ascii="Arial" w:eastAsia="Times New Roman" w:hAnsi="Arial" w:cs="Arial"/>
      <w:kern w:val="0"/>
      <w:sz w:val="20"/>
      <w:szCs w:val="20"/>
      <w:lang w:eastAsia="pt-BR" w:bidi="ar-SA"/>
    </w:rPr>
  </w:style>
  <w:style w:type="paragraph" w:customStyle="1" w:styleId="msohyperlink1">
    <w:name w:val="msohyperlink1"/>
    <w:basedOn w:val="Normal"/>
    <w:rsid w:val="000D484F"/>
    <w:pPr>
      <w:widowControl/>
      <w:suppressAutoHyphens w:val="0"/>
      <w:spacing w:before="100" w:beforeAutospacing="1" w:after="100" w:afterAutospacing="1"/>
    </w:pPr>
    <w:rPr>
      <w:rFonts w:ascii="Arial" w:eastAsia="Times New Roman" w:hAnsi="Arial" w:cs="Arial"/>
      <w:b/>
      <w:bCs/>
      <w:color w:val="0000FF"/>
      <w:kern w:val="0"/>
      <w:sz w:val="20"/>
      <w:szCs w:val="20"/>
      <w:lang w:eastAsia="pt-BR" w:bidi="ar-SA"/>
    </w:rPr>
  </w:style>
  <w:style w:type="paragraph" w:customStyle="1" w:styleId="ttacordo1">
    <w:name w:val="ttacordo1"/>
    <w:basedOn w:val="Normal"/>
    <w:rsid w:val="000D484F"/>
    <w:pPr>
      <w:widowControl/>
      <w:suppressAutoHyphens w:val="0"/>
      <w:spacing w:before="100" w:beforeAutospacing="1" w:after="100" w:afterAutospacing="1" w:line="360" w:lineRule="atLeast"/>
      <w:jc w:val="center"/>
    </w:pPr>
    <w:rPr>
      <w:rFonts w:ascii="Arial" w:eastAsia="Times New Roman" w:hAnsi="Arial" w:cs="Arial"/>
      <w:b/>
      <w:bCs/>
      <w:kern w:val="0"/>
      <w:sz w:val="28"/>
      <w:szCs w:val="28"/>
      <w:lang w:eastAsia="pt-BR" w:bidi="ar-SA"/>
    </w:rPr>
  </w:style>
  <w:style w:type="paragraph" w:customStyle="1" w:styleId="link-videos1">
    <w:name w:val="link-vide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udios1">
    <w:name w:val="link-audi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infograficos1">
    <w:name w:val="link-infografic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publicacoes1">
    <w:name w:val="link-publicacoe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fotos1">
    <w:name w:val="link-fot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aplicativos1">
    <w:name w:val="link-aplicativ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link-dadosabertos1">
    <w:name w:val="link-dadosabertos1"/>
    <w:basedOn w:val="Normal"/>
    <w:rsid w:val="000D484F"/>
    <w:pPr>
      <w:widowControl/>
      <w:suppressAutoHyphens w:val="0"/>
      <w:spacing w:before="100" w:beforeAutospacing="1" w:after="100" w:afterAutospacing="1"/>
    </w:pPr>
    <w:rPr>
      <w:rFonts w:eastAsia="Times New Roman" w:cs="Times New Roman"/>
      <w:kern w:val="0"/>
      <w:lang w:eastAsia="pt-BR" w:bidi="ar-SA"/>
    </w:rPr>
  </w:style>
  <w:style w:type="paragraph" w:customStyle="1" w:styleId="portletheader1">
    <w:name w:val="portletheader1"/>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2">
    <w:name w:val="portletheader2"/>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3">
    <w:name w:val="portletheader3"/>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4">
    <w:name w:val="portletheader4"/>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portletheader5">
    <w:name w:val="portletheader5"/>
    <w:basedOn w:val="Normal"/>
    <w:rsid w:val="000D484F"/>
    <w:pPr>
      <w:widowControl/>
      <w:pBdr>
        <w:top w:val="single" w:sz="24" w:space="0" w:color="1659BF"/>
      </w:pBdr>
      <w:suppressAutoHyphens w:val="0"/>
      <w:spacing w:before="100" w:beforeAutospacing="1" w:after="100" w:afterAutospacing="1"/>
    </w:pPr>
    <w:rPr>
      <w:rFonts w:eastAsia="Times New Roman" w:cs="Times New Roman"/>
      <w:color w:val="1659BF"/>
      <w:kern w:val="0"/>
      <w:lang w:eastAsia="pt-BR" w:bidi="ar-SA"/>
    </w:rPr>
  </w:style>
  <w:style w:type="paragraph" w:customStyle="1" w:styleId="button-nav1">
    <w:name w:val="button-nav1"/>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2">
    <w:name w:val="button-nav2"/>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button-nav3">
    <w:name w:val="button-nav3"/>
    <w:basedOn w:val="Normal"/>
    <w:rsid w:val="000D484F"/>
    <w:pPr>
      <w:widowControl/>
      <w:pBdr>
        <w:right w:val="single" w:sz="6" w:space="0" w:color="254E8C"/>
      </w:pBdr>
      <w:shd w:val="clear" w:color="auto" w:fill="1659BF"/>
      <w:suppressAutoHyphens w:val="0"/>
      <w:spacing w:before="100" w:beforeAutospacing="1" w:after="100" w:afterAutospacing="1"/>
    </w:pPr>
    <w:rPr>
      <w:rFonts w:eastAsia="Times New Roman" w:cs="Times New Roman"/>
      <w:kern w:val="0"/>
      <w:lang w:eastAsia="pt-BR" w:bidi="ar-SA"/>
    </w:rPr>
  </w:style>
  <w:style w:type="paragraph" w:customStyle="1" w:styleId="footer-logos1">
    <w:name w:val="footer-logos1"/>
    <w:basedOn w:val="Normal"/>
    <w:rsid w:val="000D484F"/>
    <w:pPr>
      <w:widowControl/>
      <w:shd w:val="clear" w:color="auto" w:fill="0042B1"/>
      <w:suppressAutoHyphens w:val="0"/>
      <w:spacing w:before="100" w:beforeAutospacing="1" w:after="100" w:afterAutospacing="1"/>
    </w:pPr>
    <w:rPr>
      <w:rFonts w:eastAsia="Times New Roman" w:cs="Times New Roman"/>
      <w:kern w:val="0"/>
      <w:lang w:eastAsia="pt-BR" w:bidi="ar-SA"/>
    </w:rPr>
  </w:style>
  <w:style w:type="paragraph" w:customStyle="1" w:styleId="discussion1">
    <w:name w:val="discussion1"/>
    <w:basedOn w:val="Normal"/>
    <w:rsid w:val="000D484F"/>
    <w:pPr>
      <w:widowControl/>
      <w:pBdr>
        <w:top w:val="single" w:sz="24" w:space="15" w:color="000000"/>
      </w:pBdr>
      <w:suppressAutoHyphens w:val="0"/>
      <w:spacing w:before="225" w:after="100" w:afterAutospacing="1"/>
    </w:pPr>
    <w:rPr>
      <w:rFonts w:eastAsia="Times New Roman" w:cs="Times New Roman"/>
      <w:kern w:val="0"/>
      <w:lang w:eastAsia="pt-BR" w:bidi="ar-SA"/>
    </w:rPr>
  </w:style>
  <w:style w:type="paragraph" w:customStyle="1" w:styleId="documentbyline1">
    <w:name w:val="documentbyline1"/>
    <w:basedOn w:val="Normal"/>
    <w:rsid w:val="000D484F"/>
    <w:pPr>
      <w:widowControl/>
      <w:suppressAutoHyphens w:val="0"/>
      <w:spacing w:before="100" w:beforeAutospacing="1" w:after="100" w:afterAutospacing="1"/>
      <w:ind w:left="150"/>
    </w:pPr>
    <w:rPr>
      <w:rFonts w:eastAsia="Times New Roman" w:cs="Times New Roman"/>
      <w:b/>
      <w:bCs/>
      <w:color w:val="345179"/>
      <w:kern w:val="0"/>
      <w:sz w:val="29"/>
      <w:szCs w:val="29"/>
      <w:lang w:eastAsia="pt-BR" w:bidi="ar-SA"/>
    </w:rPr>
  </w:style>
  <w:style w:type="paragraph" w:customStyle="1" w:styleId="commentdate1">
    <w:name w:val="commentdate1"/>
    <w:basedOn w:val="Normal"/>
    <w:rsid w:val="000D484F"/>
    <w:pPr>
      <w:widowControl/>
      <w:suppressAutoHyphens w:val="0"/>
      <w:spacing w:before="100" w:beforeAutospacing="1" w:after="100" w:afterAutospacing="1"/>
    </w:pPr>
    <w:rPr>
      <w:rFonts w:eastAsia="Times New Roman" w:cs="Times New Roman"/>
      <w:color w:val="172A38"/>
      <w:kern w:val="0"/>
      <w:lang w:eastAsia="pt-BR" w:bidi="ar-SA"/>
    </w:rPr>
  </w:style>
  <w:style w:type="paragraph" w:customStyle="1" w:styleId="reply1">
    <w:name w:val="reply1"/>
    <w:basedOn w:val="Normal"/>
    <w:rsid w:val="000D484F"/>
    <w:pPr>
      <w:widowControl/>
      <w:suppressAutoHyphens w:val="0"/>
      <w:spacing w:before="100" w:beforeAutospacing="1" w:after="100" w:afterAutospacing="1"/>
    </w:pPr>
    <w:rPr>
      <w:rFonts w:eastAsia="Times New Roman" w:cs="Times New Roman"/>
      <w:color w:val="000000"/>
      <w:kern w:val="0"/>
      <w:lang w:eastAsia="pt-BR" w:bidi="ar-SA"/>
    </w:rPr>
  </w:style>
  <w:style w:type="paragraph" w:customStyle="1" w:styleId="dialogtitle1">
    <w:name w:val="dialog_title1"/>
    <w:basedOn w:val="Normal"/>
    <w:rsid w:val="000D484F"/>
    <w:pPr>
      <w:widowControl/>
      <w:pBdr>
        <w:top w:val="single" w:sz="6" w:space="0" w:color="3A5795"/>
        <w:left w:val="single" w:sz="6" w:space="0" w:color="3A5795"/>
        <w:bottom w:val="single" w:sz="6" w:space="0" w:color="3A5795"/>
        <w:right w:val="single" w:sz="6" w:space="0" w:color="3A5795"/>
      </w:pBdr>
      <w:shd w:val="clear" w:color="auto" w:fill="6D84B4"/>
      <w:suppressAutoHyphens w:val="0"/>
    </w:pPr>
    <w:rPr>
      <w:rFonts w:eastAsia="Times New Roman" w:cs="Times New Roman"/>
      <w:b/>
      <w:bCs/>
      <w:color w:val="FFFFFF"/>
      <w:kern w:val="0"/>
      <w:sz w:val="21"/>
      <w:szCs w:val="21"/>
      <w:lang w:eastAsia="pt-BR" w:bidi="ar-SA"/>
    </w:rPr>
  </w:style>
  <w:style w:type="paragraph" w:customStyle="1" w:styleId="dialogheader1">
    <w:name w:val="dialog_header1"/>
    <w:basedOn w:val="Normal"/>
    <w:rsid w:val="000D484F"/>
    <w:pPr>
      <w:widowControl/>
      <w:pBdr>
        <w:bottom w:val="single" w:sz="6" w:space="0" w:color="1D4088"/>
      </w:pBdr>
      <w:suppressAutoHyphens w:val="0"/>
      <w:spacing w:before="100" w:beforeAutospacing="1" w:after="100" w:afterAutospacing="1"/>
      <w:textAlignment w:val="center"/>
    </w:pPr>
    <w:rPr>
      <w:rFonts w:ascii="Helvetica" w:eastAsia="Times New Roman" w:hAnsi="Helvetica" w:cs="Times New Roman"/>
      <w:b/>
      <w:bCs/>
      <w:color w:val="FFFFFF"/>
      <w:kern w:val="0"/>
      <w:sz w:val="21"/>
      <w:szCs w:val="21"/>
      <w:lang w:eastAsia="pt-BR" w:bidi="ar-SA"/>
    </w:rPr>
  </w:style>
  <w:style w:type="paragraph" w:customStyle="1" w:styleId="touchablebutton1">
    <w:name w:val="touchable_button1"/>
    <w:basedOn w:val="Normal"/>
    <w:rsid w:val="000D484F"/>
    <w:pPr>
      <w:widowControl/>
      <w:pBdr>
        <w:top w:val="single" w:sz="6" w:space="3" w:color="2F477A"/>
        <w:left w:val="single" w:sz="6" w:space="9" w:color="2F477A"/>
        <w:bottom w:val="single" w:sz="6" w:space="3" w:color="2F477A"/>
        <w:right w:val="single" w:sz="6" w:space="9" w:color="2F477A"/>
      </w:pBdr>
      <w:suppressAutoHyphens w:val="0"/>
      <w:spacing w:before="45" w:after="100" w:afterAutospacing="1" w:line="270" w:lineRule="atLeast"/>
    </w:pPr>
    <w:rPr>
      <w:rFonts w:eastAsia="Times New Roman" w:cs="Times New Roman"/>
      <w:kern w:val="0"/>
      <w:lang w:eastAsia="pt-BR" w:bidi="ar-SA"/>
    </w:rPr>
  </w:style>
  <w:style w:type="paragraph" w:customStyle="1" w:styleId="headercenter1">
    <w:name w:val="header_center1"/>
    <w:basedOn w:val="Normal"/>
    <w:rsid w:val="000D484F"/>
    <w:pPr>
      <w:widowControl/>
      <w:suppressAutoHyphens w:val="0"/>
      <w:spacing w:before="100" w:beforeAutospacing="1" w:after="100" w:afterAutospacing="1" w:line="270" w:lineRule="atLeast"/>
      <w:jc w:val="center"/>
      <w:textAlignment w:val="center"/>
    </w:pPr>
    <w:rPr>
      <w:rFonts w:eastAsia="Times New Roman" w:cs="Times New Roman"/>
      <w:b/>
      <w:bCs/>
      <w:color w:val="FFFFFF"/>
      <w:kern w:val="0"/>
      <w:lang w:eastAsia="pt-BR" w:bidi="ar-SA"/>
    </w:rPr>
  </w:style>
  <w:style w:type="paragraph" w:customStyle="1" w:styleId="dialogcontent1">
    <w:name w:val="dialog_content1"/>
    <w:basedOn w:val="Normal"/>
    <w:rsid w:val="000D484F"/>
    <w:pPr>
      <w:widowControl/>
      <w:pBdr>
        <w:left w:val="single" w:sz="6" w:space="0" w:color="555555"/>
        <w:right w:val="single" w:sz="6" w:space="0" w:color="555555"/>
      </w:pBdr>
      <w:suppressAutoHyphens w:val="0"/>
      <w:spacing w:before="100" w:beforeAutospacing="1" w:after="100" w:afterAutospacing="1"/>
    </w:pPr>
    <w:rPr>
      <w:rFonts w:eastAsia="Times New Roman" w:cs="Times New Roman"/>
      <w:kern w:val="0"/>
      <w:lang w:eastAsia="pt-BR" w:bidi="ar-SA"/>
    </w:rPr>
  </w:style>
  <w:style w:type="paragraph" w:customStyle="1" w:styleId="dialogfooter1">
    <w:name w:val="dialog_footer1"/>
    <w:basedOn w:val="Normal"/>
    <w:rsid w:val="000D484F"/>
    <w:pPr>
      <w:widowControl/>
      <w:pBdr>
        <w:top w:val="single" w:sz="6" w:space="0" w:color="CCCCCC"/>
        <w:left w:val="single" w:sz="6" w:space="0" w:color="555555"/>
        <w:bottom w:val="single" w:sz="6" w:space="0" w:color="555555"/>
        <w:right w:val="single" w:sz="6" w:space="0" w:color="555555"/>
      </w:pBdr>
      <w:shd w:val="clear" w:color="auto" w:fill="F6F7F8"/>
      <w:suppressAutoHyphens w:val="0"/>
      <w:spacing w:before="100" w:beforeAutospacing="1" w:after="100" w:afterAutospacing="1"/>
    </w:pPr>
    <w:rPr>
      <w:rFonts w:eastAsia="Times New Roman" w:cs="Times New Roman"/>
      <w:kern w:val="0"/>
      <w:lang w:eastAsia="pt-BR" w:bidi="ar-SA"/>
    </w:rPr>
  </w:style>
  <w:style w:type="paragraph" w:customStyle="1" w:styleId="fbloader1">
    <w:name w:val="fb_loader1"/>
    <w:basedOn w:val="Normal"/>
    <w:rsid w:val="000D484F"/>
    <w:pPr>
      <w:widowControl/>
      <w:suppressAutoHyphens w:val="0"/>
      <w:spacing w:before="100" w:beforeAutospacing="1" w:after="100" w:afterAutospacing="1"/>
      <w:ind w:left="-240"/>
    </w:pPr>
    <w:rPr>
      <w:rFonts w:eastAsia="Times New Roman" w:cs="Times New Roman"/>
      <w:kern w:val="0"/>
      <w:lang w:eastAsia="pt-BR" w:bidi="ar-SA"/>
    </w:rPr>
  </w:style>
  <w:style w:type="paragraph" w:customStyle="1" w:styleId="Textolegal">
    <w:name w:val="Texto legal"/>
    <w:basedOn w:val="Recuodecorpodetexto"/>
    <w:rsid w:val="0006302A"/>
    <w:pPr>
      <w:widowControl/>
      <w:autoSpaceDE w:val="0"/>
      <w:ind w:firstLine="540"/>
    </w:pPr>
    <w:rPr>
      <w:rFonts w:eastAsia="Times New Roman" w:cs="Times New Roman"/>
      <w:color w:val="auto"/>
      <w:kern w:val="0"/>
      <w:lang w:eastAsia="ar-SA" w:bidi="ar-SA"/>
    </w:rPr>
  </w:style>
  <w:style w:type="paragraph" w:customStyle="1" w:styleId="TabelaSubtitulo0">
    <w:name w:val="Tabela Subtitulo*"/>
    <w:basedOn w:val="Normal"/>
    <w:rsid w:val="00AE7C43"/>
    <w:pPr>
      <w:widowControl/>
      <w:spacing w:before="28" w:after="28"/>
      <w:jc w:val="center"/>
    </w:pPr>
    <w:rPr>
      <w:rFonts w:ascii="Arial" w:eastAsia="ヒラギノ角ゴ Pro W3" w:hAnsi="Arial" w:cs="Times New Roman"/>
      <w:color w:val="000000"/>
      <w:kern w:val="0"/>
      <w:sz w:val="18"/>
      <w:lang w:eastAsia="ar-SA" w:bidi="ar-SA"/>
    </w:rPr>
  </w:style>
  <w:style w:type="paragraph" w:customStyle="1" w:styleId="Tabelaesquerda0">
    <w:name w:val="Tabela esquerda*"/>
    <w:basedOn w:val="Normal"/>
    <w:rsid w:val="00AE7C43"/>
    <w:pPr>
      <w:widowControl/>
      <w:spacing w:before="28" w:after="28"/>
    </w:pPr>
    <w:rPr>
      <w:rFonts w:ascii="Arial" w:eastAsia="ヒラギノ角ゴ Pro W3" w:hAnsi="Arial" w:cs="Times New Roman"/>
      <w:color w:val="000000"/>
      <w:kern w:val="0"/>
      <w:sz w:val="18"/>
      <w:lang w:eastAsia="ar-SA" w:bidi="ar-SA"/>
    </w:rPr>
  </w:style>
  <w:style w:type="table" w:styleId="Tabelacomgrade">
    <w:name w:val="Table Grid"/>
    <w:basedOn w:val="Tabelanormal"/>
    <w:uiPriority w:val="59"/>
    <w:rsid w:val="000E3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2Tabelajustificado0">
    <w:name w:val="A7-2_Tabela justificado*"/>
    <w:basedOn w:val="Normal"/>
    <w:rsid w:val="00090C15"/>
    <w:pPr>
      <w:widowControl/>
      <w:suppressAutoHyphens w:val="0"/>
      <w:spacing w:before="28" w:after="28"/>
      <w:jc w:val="both"/>
    </w:pPr>
    <w:rPr>
      <w:rFonts w:ascii="Arial" w:eastAsia="Times New Roman" w:hAnsi="Arial" w:cs="Times New Roman"/>
      <w:kern w:val="0"/>
      <w:sz w:val="18"/>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251">
      <w:bodyDiv w:val="1"/>
      <w:marLeft w:val="0"/>
      <w:marRight w:val="0"/>
      <w:marTop w:val="0"/>
      <w:marBottom w:val="0"/>
      <w:divBdr>
        <w:top w:val="none" w:sz="0" w:space="0" w:color="auto"/>
        <w:left w:val="none" w:sz="0" w:space="0" w:color="auto"/>
        <w:bottom w:val="none" w:sz="0" w:space="0" w:color="auto"/>
        <w:right w:val="none" w:sz="0" w:space="0" w:color="auto"/>
      </w:divBdr>
    </w:div>
    <w:div w:id="61024792">
      <w:bodyDiv w:val="1"/>
      <w:marLeft w:val="0"/>
      <w:marRight w:val="0"/>
      <w:marTop w:val="0"/>
      <w:marBottom w:val="0"/>
      <w:divBdr>
        <w:top w:val="none" w:sz="0" w:space="0" w:color="auto"/>
        <w:left w:val="none" w:sz="0" w:space="0" w:color="auto"/>
        <w:bottom w:val="none" w:sz="0" w:space="0" w:color="auto"/>
        <w:right w:val="none" w:sz="0" w:space="0" w:color="auto"/>
      </w:divBdr>
    </w:div>
    <w:div w:id="196282301">
      <w:bodyDiv w:val="1"/>
      <w:marLeft w:val="0"/>
      <w:marRight w:val="0"/>
      <w:marTop w:val="0"/>
      <w:marBottom w:val="0"/>
      <w:divBdr>
        <w:top w:val="none" w:sz="0" w:space="0" w:color="auto"/>
        <w:left w:val="none" w:sz="0" w:space="0" w:color="auto"/>
        <w:bottom w:val="none" w:sz="0" w:space="0" w:color="auto"/>
        <w:right w:val="none" w:sz="0" w:space="0" w:color="auto"/>
      </w:divBdr>
    </w:div>
    <w:div w:id="239826084">
      <w:bodyDiv w:val="1"/>
      <w:marLeft w:val="0"/>
      <w:marRight w:val="0"/>
      <w:marTop w:val="0"/>
      <w:marBottom w:val="0"/>
      <w:divBdr>
        <w:top w:val="none" w:sz="0" w:space="0" w:color="auto"/>
        <w:left w:val="none" w:sz="0" w:space="0" w:color="auto"/>
        <w:bottom w:val="none" w:sz="0" w:space="0" w:color="auto"/>
        <w:right w:val="none" w:sz="0" w:space="0" w:color="auto"/>
      </w:divBdr>
    </w:div>
    <w:div w:id="289942288">
      <w:bodyDiv w:val="1"/>
      <w:marLeft w:val="0"/>
      <w:marRight w:val="0"/>
      <w:marTop w:val="0"/>
      <w:marBottom w:val="0"/>
      <w:divBdr>
        <w:top w:val="none" w:sz="0" w:space="0" w:color="auto"/>
        <w:left w:val="none" w:sz="0" w:space="0" w:color="auto"/>
        <w:bottom w:val="none" w:sz="0" w:space="0" w:color="auto"/>
        <w:right w:val="none" w:sz="0" w:space="0" w:color="auto"/>
      </w:divBdr>
    </w:div>
    <w:div w:id="305016734">
      <w:bodyDiv w:val="1"/>
      <w:marLeft w:val="0"/>
      <w:marRight w:val="0"/>
      <w:marTop w:val="0"/>
      <w:marBottom w:val="0"/>
      <w:divBdr>
        <w:top w:val="none" w:sz="0" w:space="0" w:color="auto"/>
        <w:left w:val="none" w:sz="0" w:space="0" w:color="auto"/>
        <w:bottom w:val="none" w:sz="0" w:space="0" w:color="auto"/>
        <w:right w:val="none" w:sz="0" w:space="0" w:color="auto"/>
      </w:divBdr>
      <w:divsChild>
        <w:div w:id="121072428">
          <w:marLeft w:val="0"/>
          <w:marRight w:val="0"/>
          <w:marTop w:val="0"/>
          <w:marBottom w:val="0"/>
          <w:divBdr>
            <w:top w:val="none" w:sz="0" w:space="0" w:color="auto"/>
            <w:left w:val="none" w:sz="0" w:space="0" w:color="auto"/>
            <w:bottom w:val="none" w:sz="0" w:space="0" w:color="auto"/>
            <w:right w:val="none" w:sz="0" w:space="0" w:color="auto"/>
          </w:divBdr>
          <w:divsChild>
            <w:div w:id="1355185047">
              <w:marLeft w:val="0"/>
              <w:marRight w:val="0"/>
              <w:marTop w:val="0"/>
              <w:marBottom w:val="0"/>
              <w:divBdr>
                <w:top w:val="none" w:sz="0" w:space="0" w:color="auto"/>
                <w:left w:val="none" w:sz="0" w:space="0" w:color="auto"/>
                <w:bottom w:val="none" w:sz="0" w:space="0" w:color="auto"/>
                <w:right w:val="none" w:sz="0" w:space="0" w:color="auto"/>
              </w:divBdr>
              <w:divsChild>
                <w:div w:id="1479348097">
                  <w:marLeft w:val="0"/>
                  <w:marRight w:val="0"/>
                  <w:marTop w:val="0"/>
                  <w:marBottom w:val="0"/>
                  <w:divBdr>
                    <w:top w:val="none" w:sz="0" w:space="0" w:color="auto"/>
                    <w:left w:val="none" w:sz="0" w:space="0" w:color="auto"/>
                    <w:bottom w:val="none" w:sz="0" w:space="0" w:color="auto"/>
                    <w:right w:val="none" w:sz="0" w:space="0" w:color="auto"/>
                  </w:divBdr>
                  <w:divsChild>
                    <w:div w:id="1766459418">
                      <w:marLeft w:val="0"/>
                      <w:marRight w:val="0"/>
                      <w:marTop w:val="0"/>
                      <w:marBottom w:val="0"/>
                      <w:divBdr>
                        <w:top w:val="none" w:sz="0" w:space="0" w:color="auto"/>
                        <w:left w:val="none" w:sz="0" w:space="0" w:color="auto"/>
                        <w:bottom w:val="none" w:sz="0" w:space="0" w:color="auto"/>
                        <w:right w:val="none" w:sz="0" w:space="0" w:color="auto"/>
                      </w:divBdr>
                      <w:divsChild>
                        <w:div w:id="153886898">
                          <w:marLeft w:val="0"/>
                          <w:marRight w:val="0"/>
                          <w:marTop w:val="0"/>
                          <w:marBottom w:val="0"/>
                          <w:divBdr>
                            <w:top w:val="none" w:sz="0" w:space="0" w:color="auto"/>
                            <w:left w:val="none" w:sz="0" w:space="0" w:color="auto"/>
                            <w:bottom w:val="none" w:sz="0" w:space="0" w:color="auto"/>
                            <w:right w:val="none" w:sz="0" w:space="0" w:color="auto"/>
                          </w:divBdr>
                          <w:divsChild>
                            <w:div w:id="1619528808">
                              <w:marLeft w:val="0"/>
                              <w:marRight w:val="0"/>
                              <w:marTop w:val="0"/>
                              <w:marBottom w:val="0"/>
                              <w:divBdr>
                                <w:top w:val="none" w:sz="0" w:space="0" w:color="auto"/>
                                <w:left w:val="none" w:sz="0" w:space="0" w:color="auto"/>
                                <w:bottom w:val="none" w:sz="0" w:space="0" w:color="auto"/>
                                <w:right w:val="none" w:sz="0" w:space="0" w:color="auto"/>
                              </w:divBdr>
                              <w:divsChild>
                                <w:div w:id="481890191">
                                  <w:marLeft w:val="0"/>
                                  <w:marRight w:val="0"/>
                                  <w:marTop w:val="0"/>
                                  <w:marBottom w:val="0"/>
                                  <w:divBdr>
                                    <w:top w:val="none" w:sz="0" w:space="0" w:color="auto"/>
                                    <w:left w:val="none" w:sz="0" w:space="0" w:color="auto"/>
                                    <w:bottom w:val="none" w:sz="0" w:space="0" w:color="auto"/>
                                    <w:right w:val="none" w:sz="0" w:space="0" w:color="auto"/>
                                  </w:divBdr>
                                  <w:divsChild>
                                    <w:div w:id="1554582309">
                                      <w:marLeft w:val="0"/>
                                      <w:marRight w:val="0"/>
                                      <w:marTop w:val="0"/>
                                      <w:marBottom w:val="0"/>
                                      <w:divBdr>
                                        <w:top w:val="none" w:sz="0" w:space="0" w:color="auto"/>
                                        <w:left w:val="none" w:sz="0" w:space="0" w:color="auto"/>
                                        <w:bottom w:val="none" w:sz="0" w:space="0" w:color="auto"/>
                                        <w:right w:val="none" w:sz="0" w:space="0" w:color="auto"/>
                                      </w:divBdr>
                                      <w:divsChild>
                                        <w:div w:id="50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820769">
      <w:bodyDiv w:val="1"/>
      <w:marLeft w:val="0"/>
      <w:marRight w:val="0"/>
      <w:marTop w:val="0"/>
      <w:marBottom w:val="0"/>
      <w:divBdr>
        <w:top w:val="none" w:sz="0" w:space="0" w:color="auto"/>
        <w:left w:val="none" w:sz="0" w:space="0" w:color="auto"/>
        <w:bottom w:val="none" w:sz="0" w:space="0" w:color="auto"/>
        <w:right w:val="none" w:sz="0" w:space="0" w:color="auto"/>
      </w:divBdr>
    </w:div>
    <w:div w:id="610284794">
      <w:bodyDiv w:val="1"/>
      <w:marLeft w:val="0"/>
      <w:marRight w:val="0"/>
      <w:marTop w:val="0"/>
      <w:marBottom w:val="0"/>
      <w:divBdr>
        <w:top w:val="none" w:sz="0" w:space="0" w:color="auto"/>
        <w:left w:val="none" w:sz="0" w:space="0" w:color="auto"/>
        <w:bottom w:val="none" w:sz="0" w:space="0" w:color="auto"/>
        <w:right w:val="none" w:sz="0" w:space="0" w:color="auto"/>
      </w:divBdr>
    </w:div>
    <w:div w:id="638463490">
      <w:bodyDiv w:val="1"/>
      <w:marLeft w:val="0"/>
      <w:marRight w:val="0"/>
      <w:marTop w:val="0"/>
      <w:marBottom w:val="0"/>
      <w:divBdr>
        <w:top w:val="none" w:sz="0" w:space="0" w:color="auto"/>
        <w:left w:val="none" w:sz="0" w:space="0" w:color="auto"/>
        <w:bottom w:val="none" w:sz="0" w:space="0" w:color="auto"/>
        <w:right w:val="none" w:sz="0" w:space="0" w:color="auto"/>
      </w:divBdr>
    </w:div>
    <w:div w:id="720055013">
      <w:bodyDiv w:val="1"/>
      <w:marLeft w:val="0"/>
      <w:marRight w:val="0"/>
      <w:marTop w:val="0"/>
      <w:marBottom w:val="0"/>
      <w:divBdr>
        <w:top w:val="none" w:sz="0" w:space="0" w:color="auto"/>
        <w:left w:val="none" w:sz="0" w:space="0" w:color="auto"/>
        <w:bottom w:val="none" w:sz="0" w:space="0" w:color="auto"/>
        <w:right w:val="none" w:sz="0" w:space="0" w:color="auto"/>
      </w:divBdr>
    </w:div>
    <w:div w:id="860699509">
      <w:bodyDiv w:val="1"/>
      <w:marLeft w:val="0"/>
      <w:marRight w:val="0"/>
      <w:marTop w:val="0"/>
      <w:marBottom w:val="0"/>
      <w:divBdr>
        <w:top w:val="none" w:sz="0" w:space="0" w:color="auto"/>
        <w:left w:val="none" w:sz="0" w:space="0" w:color="auto"/>
        <w:bottom w:val="none" w:sz="0" w:space="0" w:color="auto"/>
        <w:right w:val="none" w:sz="0" w:space="0" w:color="auto"/>
      </w:divBdr>
    </w:div>
    <w:div w:id="945578242">
      <w:bodyDiv w:val="1"/>
      <w:marLeft w:val="0"/>
      <w:marRight w:val="0"/>
      <w:marTop w:val="0"/>
      <w:marBottom w:val="0"/>
      <w:divBdr>
        <w:top w:val="none" w:sz="0" w:space="0" w:color="auto"/>
        <w:left w:val="none" w:sz="0" w:space="0" w:color="auto"/>
        <w:bottom w:val="none" w:sz="0" w:space="0" w:color="auto"/>
        <w:right w:val="none" w:sz="0" w:space="0" w:color="auto"/>
      </w:divBdr>
    </w:div>
    <w:div w:id="958335671">
      <w:bodyDiv w:val="1"/>
      <w:marLeft w:val="0"/>
      <w:marRight w:val="0"/>
      <w:marTop w:val="0"/>
      <w:marBottom w:val="0"/>
      <w:divBdr>
        <w:top w:val="none" w:sz="0" w:space="0" w:color="auto"/>
        <w:left w:val="none" w:sz="0" w:space="0" w:color="auto"/>
        <w:bottom w:val="none" w:sz="0" w:space="0" w:color="auto"/>
        <w:right w:val="none" w:sz="0" w:space="0" w:color="auto"/>
      </w:divBdr>
    </w:div>
    <w:div w:id="1154300076">
      <w:bodyDiv w:val="1"/>
      <w:marLeft w:val="0"/>
      <w:marRight w:val="0"/>
      <w:marTop w:val="0"/>
      <w:marBottom w:val="0"/>
      <w:divBdr>
        <w:top w:val="none" w:sz="0" w:space="0" w:color="auto"/>
        <w:left w:val="none" w:sz="0" w:space="0" w:color="auto"/>
        <w:bottom w:val="none" w:sz="0" w:space="0" w:color="auto"/>
        <w:right w:val="none" w:sz="0" w:space="0" w:color="auto"/>
      </w:divBdr>
    </w:div>
    <w:div w:id="1174882777">
      <w:bodyDiv w:val="1"/>
      <w:marLeft w:val="0"/>
      <w:marRight w:val="0"/>
      <w:marTop w:val="0"/>
      <w:marBottom w:val="0"/>
      <w:divBdr>
        <w:top w:val="none" w:sz="0" w:space="0" w:color="auto"/>
        <w:left w:val="none" w:sz="0" w:space="0" w:color="auto"/>
        <w:bottom w:val="none" w:sz="0" w:space="0" w:color="auto"/>
        <w:right w:val="none" w:sz="0" w:space="0" w:color="auto"/>
      </w:divBdr>
    </w:div>
    <w:div w:id="1205941904">
      <w:bodyDiv w:val="1"/>
      <w:marLeft w:val="0"/>
      <w:marRight w:val="0"/>
      <w:marTop w:val="0"/>
      <w:marBottom w:val="0"/>
      <w:divBdr>
        <w:top w:val="none" w:sz="0" w:space="0" w:color="auto"/>
        <w:left w:val="none" w:sz="0" w:space="0" w:color="auto"/>
        <w:bottom w:val="none" w:sz="0" w:space="0" w:color="auto"/>
        <w:right w:val="none" w:sz="0" w:space="0" w:color="auto"/>
      </w:divBdr>
    </w:div>
    <w:div w:id="1242981510">
      <w:bodyDiv w:val="1"/>
      <w:marLeft w:val="0"/>
      <w:marRight w:val="0"/>
      <w:marTop w:val="0"/>
      <w:marBottom w:val="0"/>
      <w:divBdr>
        <w:top w:val="none" w:sz="0" w:space="0" w:color="auto"/>
        <w:left w:val="none" w:sz="0" w:space="0" w:color="auto"/>
        <w:bottom w:val="none" w:sz="0" w:space="0" w:color="auto"/>
        <w:right w:val="none" w:sz="0" w:space="0" w:color="auto"/>
      </w:divBdr>
    </w:div>
    <w:div w:id="1384518948">
      <w:bodyDiv w:val="1"/>
      <w:marLeft w:val="0"/>
      <w:marRight w:val="0"/>
      <w:marTop w:val="0"/>
      <w:marBottom w:val="0"/>
      <w:divBdr>
        <w:top w:val="none" w:sz="0" w:space="0" w:color="auto"/>
        <w:left w:val="none" w:sz="0" w:space="0" w:color="auto"/>
        <w:bottom w:val="none" w:sz="0" w:space="0" w:color="auto"/>
        <w:right w:val="none" w:sz="0" w:space="0" w:color="auto"/>
      </w:divBdr>
    </w:div>
    <w:div w:id="1511794623">
      <w:bodyDiv w:val="1"/>
      <w:marLeft w:val="0"/>
      <w:marRight w:val="0"/>
      <w:marTop w:val="0"/>
      <w:marBottom w:val="0"/>
      <w:divBdr>
        <w:top w:val="none" w:sz="0" w:space="0" w:color="auto"/>
        <w:left w:val="none" w:sz="0" w:space="0" w:color="auto"/>
        <w:bottom w:val="none" w:sz="0" w:space="0" w:color="auto"/>
        <w:right w:val="none" w:sz="0" w:space="0" w:color="auto"/>
      </w:divBdr>
    </w:div>
    <w:div w:id="1532574251">
      <w:bodyDiv w:val="1"/>
      <w:marLeft w:val="0"/>
      <w:marRight w:val="0"/>
      <w:marTop w:val="0"/>
      <w:marBottom w:val="0"/>
      <w:divBdr>
        <w:top w:val="none" w:sz="0" w:space="0" w:color="auto"/>
        <w:left w:val="none" w:sz="0" w:space="0" w:color="auto"/>
        <w:bottom w:val="none" w:sz="0" w:space="0" w:color="auto"/>
        <w:right w:val="none" w:sz="0" w:space="0" w:color="auto"/>
      </w:divBdr>
    </w:div>
    <w:div w:id="1784691865">
      <w:bodyDiv w:val="1"/>
      <w:marLeft w:val="0"/>
      <w:marRight w:val="0"/>
      <w:marTop w:val="0"/>
      <w:marBottom w:val="0"/>
      <w:divBdr>
        <w:top w:val="none" w:sz="0" w:space="0" w:color="auto"/>
        <w:left w:val="none" w:sz="0" w:space="0" w:color="auto"/>
        <w:bottom w:val="none" w:sz="0" w:space="0" w:color="auto"/>
        <w:right w:val="none" w:sz="0" w:space="0" w:color="auto"/>
      </w:divBdr>
    </w:div>
    <w:div w:id="1864518851">
      <w:bodyDiv w:val="1"/>
      <w:marLeft w:val="0"/>
      <w:marRight w:val="0"/>
      <w:marTop w:val="0"/>
      <w:marBottom w:val="0"/>
      <w:divBdr>
        <w:top w:val="none" w:sz="0" w:space="0" w:color="auto"/>
        <w:left w:val="none" w:sz="0" w:space="0" w:color="auto"/>
        <w:bottom w:val="none" w:sz="0" w:space="0" w:color="auto"/>
        <w:right w:val="none" w:sz="0" w:space="0" w:color="auto"/>
      </w:divBdr>
    </w:div>
    <w:div w:id="1886023428">
      <w:bodyDiv w:val="1"/>
      <w:marLeft w:val="0"/>
      <w:marRight w:val="0"/>
      <w:marTop w:val="0"/>
      <w:marBottom w:val="0"/>
      <w:divBdr>
        <w:top w:val="none" w:sz="0" w:space="0" w:color="auto"/>
        <w:left w:val="none" w:sz="0" w:space="0" w:color="auto"/>
        <w:bottom w:val="none" w:sz="0" w:space="0" w:color="auto"/>
        <w:right w:val="none" w:sz="0" w:space="0" w:color="auto"/>
      </w:divBdr>
    </w:div>
    <w:div w:id="1958828861">
      <w:bodyDiv w:val="1"/>
      <w:marLeft w:val="0"/>
      <w:marRight w:val="0"/>
      <w:marTop w:val="0"/>
      <w:marBottom w:val="0"/>
      <w:divBdr>
        <w:top w:val="none" w:sz="0" w:space="0" w:color="auto"/>
        <w:left w:val="none" w:sz="0" w:space="0" w:color="auto"/>
        <w:bottom w:val="none" w:sz="0" w:space="0" w:color="auto"/>
        <w:right w:val="none" w:sz="0" w:space="0" w:color="auto"/>
      </w:divBdr>
    </w:div>
    <w:div w:id="2076927456">
      <w:bodyDiv w:val="1"/>
      <w:marLeft w:val="0"/>
      <w:marRight w:val="0"/>
      <w:marTop w:val="0"/>
      <w:marBottom w:val="0"/>
      <w:divBdr>
        <w:top w:val="none" w:sz="0" w:space="0" w:color="auto"/>
        <w:left w:val="none" w:sz="0" w:space="0" w:color="auto"/>
        <w:bottom w:val="none" w:sz="0" w:space="0" w:color="auto"/>
        <w:right w:val="none" w:sz="0" w:space="0" w:color="auto"/>
      </w:divBdr>
    </w:div>
    <w:div w:id="21279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ACB78-1A01-4EEE-B657-680DE27F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11434</Words>
  <Characters>61744</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gero</Company>
  <LinksUpToDate>false</LinksUpToDate>
  <CharactersWithSpaces>73032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BRANDÃO</dc:creator>
  <cp:keywords/>
  <cp:lastModifiedBy>Maria Auxiliadora dos Santos</cp:lastModifiedBy>
  <cp:revision>3</cp:revision>
  <cp:lastPrinted>2016-08-30T16:06:00Z</cp:lastPrinted>
  <dcterms:created xsi:type="dcterms:W3CDTF">2016-09-02T15:29:00Z</dcterms:created>
  <dcterms:modified xsi:type="dcterms:W3CDTF">2016-09-05T15:12:00Z</dcterms:modified>
</cp:coreProperties>
</file>