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B2AEE">
        <w:rPr>
          <w:sz w:val="24"/>
          <w:szCs w:val="24"/>
        </w:rPr>
        <w:t xml:space="preserve"> 21.169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A31B3F">
        <w:rPr>
          <w:sz w:val="24"/>
          <w:szCs w:val="24"/>
        </w:rPr>
        <w:t>23</w:t>
      </w:r>
      <w:r w:rsidR="00EE2AA8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</w:t>
      </w:r>
      <w:r w:rsidR="00CF215B">
        <w:rPr>
          <w:sz w:val="24"/>
          <w:szCs w:val="24"/>
        </w:rPr>
        <w:t>5</w:t>
      </w:r>
      <w:r w:rsidR="001E605C">
        <w:rPr>
          <w:sz w:val="24"/>
          <w:szCs w:val="24"/>
        </w:rPr>
        <w:t>6</w:t>
      </w:r>
      <w:r w:rsidR="0035068B" w:rsidRPr="008A01AF">
        <w:rPr>
          <w:sz w:val="24"/>
          <w:szCs w:val="24"/>
        </w:rPr>
        <w:t xml:space="preserve">, de </w:t>
      </w:r>
      <w:r w:rsidR="00CF215B">
        <w:rPr>
          <w:sz w:val="24"/>
          <w:szCs w:val="24"/>
        </w:rPr>
        <w:t>19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>CAP PM ADM RE 10003739-0 EDIMILSON PEREIRA DE SOUZA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F215B">
        <w:rPr>
          <w:sz w:val="24"/>
          <w:szCs w:val="24"/>
        </w:rPr>
        <w:t>19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>CAP PM ADM RE 10003739-0 EDIMILSON PEREIRA DE SOUZA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A31B3F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EB2AEE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4F" w:rsidRDefault="00445E4F" w:rsidP="008E695C">
      <w:r>
        <w:separator/>
      </w:r>
    </w:p>
  </w:endnote>
  <w:endnote w:type="continuationSeparator" w:id="0">
    <w:p w:rsidR="00445E4F" w:rsidRDefault="00445E4F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4F" w:rsidRDefault="00445E4F" w:rsidP="008E695C">
      <w:r>
        <w:separator/>
      </w:r>
    </w:p>
  </w:footnote>
  <w:footnote w:type="continuationSeparator" w:id="0">
    <w:p w:rsidR="00445E4F" w:rsidRDefault="00445E4F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4026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1E605C"/>
    <w:rsid w:val="001F3569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5E4F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1B3F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CF215B"/>
    <w:rsid w:val="00D05F1C"/>
    <w:rsid w:val="00D14400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B2AEE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2D39-6869-44F0-AC01-31DC0D6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2016-07-29T14:34:00Z</dcterms:created>
  <dcterms:modified xsi:type="dcterms:W3CDTF">2016-08-24T12:53:00Z</dcterms:modified>
</cp:coreProperties>
</file>