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96DB8">
        <w:rPr>
          <w:b w:val="0"/>
        </w:rPr>
        <w:t xml:space="preserve"> 20.087</w:t>
      </w:r>
      <w:r w:rsidRPr="00F60FB0">
        <w:rPr>
          <w:b w:val="0"/>
        </w:rPr>
        <w:t>, DE</w:t>
      </w:r>
      <w:r w:rsidR="00596DB8">
        <w:rPr>
          <w:b w:val="0"/>
        </w:rPr>
        <w:t xml:space="preserve"> </w:t>
      </w:r>
      <w:proofErr w:type="gramStart"/>
      <w:r w:rsidR="00596DB8">
        <w:rPr>
          <w:b w:val="0"/>
        </w:rPr>
        <w:t>2</w:t>
      </w:r>
      <w:proofErr w:type="gramEnd"/>
      <w:r w:rsidR="00596DB8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596DB8">
        <w:rPr>
          <w:b w:val="0"/>
        </w:rPr>
        <w:t xml:space="preserve"> SETEMBRO </w:t>
      </w:r>
      <w:r w:rsidR="00A304E3" w:rsidRPr="00F60FB0">
        <w:rPr>
          <w:b w:val="0"/>
        </w:rPr>
        <w:t>DE 201</w:t>
      </w:r>
      <w:r w:rsidR="0061480A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61480A" w:rsidP="002B1B04">
      <w:pPr>
        <w:ind w:left="5103"/>
        <w:jc w:val="both"/>
      </w:pPr>
      <w:r>
        <w:t>Altera o Decreto n. 18.389, de 25 de novembro de 2013</w:t>
      </w:r>
      <w:r w:rsidR="003F0EBE">
        <w:t>, que</w:t>
      </w:r>
      <w:r w:rsidR="003F0EBE" w:rsidRPr="003F0EBE">
        <w:t xml:space="preserve"> “Cria o Prêmio Boas Ideias no âmbito do serviço público estadual”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1480A" w:rsidRDefault="0061480A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O Decreto n. 18.389, de 25 de novembro de 2013, que “Cria o Prêmio Boas Ideias no âmbito do serviço públic</w:t>
      </w:r>
      <w:r w:rsidR="00F473AA">
        <w:t>o estadual”, passa a vigorar acrescido pelo artigo 6º-A, com a seguinte redação</w:t>
      </w:r>
      <w:r>
        <w:t>:</w:t>
      </w:r>
    </w:p>
    <w:p w:rsidR="0061480A" w:rsidRDefault="0061480A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61480A" w:rsidRDefault="0061480A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“Art. </w:t>
      </w:r>
      <w:r w:rsidR="00F473AA">
        <w:t>6</w:t>
      </w:r>
      <w:r>
        <w:t>º</w:t>
      </w:r>
      <w:r w:rsidR="00F473AA">
        <w:t>-A</w:t>
      </w:r>
      <w:r>
        <w:t xml:space="preserve">. Os custos da premiação serão cobertos </w:t>
      </w:r>
      <w:r w:rsidR="00F473AA">
        <w:t>por</w:t>
      </w:r>
      <w:r>
        <w:t xml:space="preserve"> parcerias firmadas com institu</w:t>
      </w:r>
      <w:r w:rsidR="00F473AA">
        <w:t>ições privadas e, na falta dessas</w:t>
      </w:r>
      <w:r>
        <w:t>, fica</w:t>
      </w:r>
      <w:r w:rsidR="00F473AA">
        <w:t xml:space="preserve">rão </w:t>
      </w:r>
      <w:proofErr w:type="gramStart"/>
      <w:r w:rsidR="00F473AA">
        <w:t>à</w:t>
      </w:r>
      <w:r>
        <w:t>s expensas do</w:t>
      </w:r>
      <w:proofErr w:type="gramEnd"/>
      <w:r>
        <w:t xml:space="preserve"> Governo do Estado de Rondônia pela Fonte 100.</w:t>
      </w:r>
      <w:r w:rsidR="005354C8">
        <w:t>”</w:t>
      </w:r>
    </w:p>
    <w:p w:rsidR="0061480A" w:rsidRDefault="0061480A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9655D" w:rsidRDefault="0029655D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Fica revogado o artigo 6º, do Decreto n. 18.389, de 25 de novembro de 2013, que possui a seguinte redação:</w:t>
      </w:r>
    </w:p>
    <w:p w:rsidR="0029655D" w:rsidRDefault="0029655D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9655D" w:rsidRDefault="0029655D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“Art. 6º. </w:t>
      </w:r>
      <w:r w:rsidR="00F473AA">
        <w:t>Os custos da premiação serão cobertos por meio de parcerias firmadas com instituições privadas.”</w:t>
      </w:r>
    </w:p>
    <w:p w:rsidR="0029655D" w:rsidRDefault="0029655D" w:rsidP="0061480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61480A">
        <w:t xml:space="preserve"> </w:t>
      </w:r>
      <w:r w:rsidR="0029655D">
        <w:t>3</w:t>
      </w:r>
      <w:r w:rsidRPr="006F0779">
        <w:t>º</w:t>
      </w:r>
      <w:r w:rsidR="0061480A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 w:rsidR="0061480A">
        <w:t>, com efeitos</w:t>
      </w:r>
      <w:r w:rsidR="005354C8">
        <w:t xml:space="preserve"> financeiros</w:t>
      </w:r>
      <w:r w:rsidR="0061480A">
        <w:t xml:space="preserve"> retroativos a partir de 19 de agosto de 2015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96DB8">
        <w:rPr>
          <w:color w:val="auto"/>
          <w:sz w:val="24"/>
          <w:szCs w:val="24"/>
        </w:rPr>
        <w:t xml:space="preserve"> </w:t>
      </w:r>
      <w:proofErr w:type="gramStart"/>
      <w:r w:rsidR="00596DB8">
        <w:rPr>
          <w:color w:val="auto"/>
          <w:sz w:val="24"/>
          <w:szCs w:val="24"/>
        </w:rPr>
        <w:t>2</w:t>
      </w:r>
      <w:proofErr w:type="gramEnd"/>
      <w:r w:rsidR="00596DB8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596DB8">
        <w:rPr>
          <w:color w:val="auto"/>
          <w:sz w:val="24"/>
          <w:szCs w:val="24"/>
        </w:rPr>
        <w:t xml:space="preserve"> setembro </w:t>
      </w:r>
      <w:r w:rsidRPr="00F60FB0">
        <w:rPr>
          <w:color w:val="auto"/>
          <w:sz w:val="24"/>
          <w:szCs w:val="24"/>
        </w:rPr>
        <w:t>de 201</w:t>
      </w:r>
      <w:r w:rsidR="0061480A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61480A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67" w:rsidRDefault="00103367">
      <w:r>
        <w:separator/>
      </w:r>
    </w:p>
  </w:endnote>
  <w:endnote w:type="continuationSeparator" w:id="0">
    <w:p w:rsidR="00103367" w:rsidRDefault="001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67" w:rsidRDefault="00103367">
      <w:r>
        <w:separator/>
      </w:r>
    </w:p>
  </w:footnote>
  <w:footnote w:type="continuationSeparator" w:id="0">
    <w:p w:rsidR="00103367" w:rsidRDefault="0010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0269853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367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9655D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0EBE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354C8"/>
    <w:rsid w:val="005406BF"/>
    <w:rsid w:val="00570EAE"/>
    <w:rsid w:val="0059591C"/>
    <w:rsid w:val="00596DB8"/>
    <w:rsid w:val="005A2A59"/>
    <w:rsid w:val="005A2DCA"/>
    <w:rsid w:val="005A31A7"/>
    <w:rsid w:val="005A4E2B"/>
    <w:rsid w:val="005C6DF6"/>
    <w:rsid w:val="006000F1"/>
    <w:rsid w:val="00606498"/>
    <w:rsid w:val="0061480A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248ED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A0BE9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E39D2"/>
    <w:rsid w:val="00F35F45"/>
    <w:rsid w:val="00F473AA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7</cp:revision>
  <cp:lastPrinted>2011-11-24T14:01:00Z</cp:lastPrinted>
  <dcterms:created xsi:type="dcterms:W3CDTF">2015-08-31T11:44:00Z</dcterms:created>
  <dcterms:modified xsi:type="dcterms:W3CDTF">2015-09-02T15:29:00Z</dcterms:modified>
</cp:coreProperties>
</file>