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Pr="00F60FB0">
        <w:rPr>
          <w:b w:val="0"/>
        </w:rPr>
        <w:t xml:space="preserve"> </w:t>
      </w:r>
      <w:r w:rsidR="00225163">
        <w:rPr>
          <w:b w:val="0"/>
        </w:rPr>
        <w:t>20.078</w:t>
      </w:r>
      <w:r w:rsidRPr="00F60FB0">
        <w:rPr>
          <w:b w:val="0"/>
        </w:rPr>
        <w:t xml:space="preserve">, DE </w:t>
      </w:r>
      <w:r w:rsidR="00225163">
        <w:rPr>
          <w:b w:val="0"/>
        </w:rPr>
        <w:t xml:space="preserve">27 </w:t>
      </w:r>
      <w:r w:rsidR="00A304E3" w:rsidRPr="00F60FB0">
        <w:rPr>
          <w:b w:val="0"/>
        </w:rPr>
        <w:t xml:space="preserve">DE </w:t>
      </w:r>
      <w:r w:rsidR="00225163">
        <w:rPr>
          <w:b w:val="0"/>
        </w:rPr>
        <w:t>AGOSTO</w:t>
      </w:r>
      <w:r w:rsidR="00A304E3" w:rsidRPr="00F60FB0">
        <w:rPr>
          <w:b w:val="0"/>
        </w:rPr>
        <w:t xml:space="preserve"> DE 201</w:t>
      </w:r>
      <w:r w:rsidR="00AD47B4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AD47B4" w:rsidP="002B1B04">
      <w:pPr>
        <w:ind w:left="5103"/>
        <w:jc w:val="both"/>
      </w:pPr>
      <w:r>
        <w:t>Revoga o Decreto n. 19.077, de 12 de agosto de 2014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AD47B4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1º. Fica revogado o Decreto n. 19.077, de 12 de agosto de 2014, que “</w:t>
      </w:r>
      <w:r w:rsidRPr="00AD47B4">
        <w:t>Institui o Programa de Ação de Parceria Educacional Estado-Município, par</w:t>
      </w:r>
      <w:r>
        <w:t>a atendimento à Educação Básica”.</w:t>
      </w:r>
    </w:p>
    <w:p w:rsidR="001B4DE8" w:rsidRDefault="001B4DE8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AD47B4">
        <w:t>2</w:t>
      </w:r>
      <w:r w:rsidRPr="006F0779">
        <w:t>º</w:t>
      </w:r>
      <w:r w:rsidR="00AD47B4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 </w:t>
      </w:r>
      <w:r w:rsidR="00225163">
        <w:rPr>
          <w:color w:val="auto"/>
          <w:sz w:val="24"/>
          <w:szCs w:val="24"/>
        </w:rPr>
        <w:t xml:space="preserve">27 </w:t>
      </w:r>
      <w:r w:rsidRPr="00F60FB0">
        <w:rPr>
          <w:color w:val="auto"/>
          <w:sz w:val="24"/>
          <w:szCs w:val="24"/>
        </w:rPr>
        <w:t xml:space="preserve">de </w:t>
      </w:r>
      <w:r w:rsidR="00225163">
        <w:rPr>
          <w:color w:val="auto"/>
          <w:sz w:val="24"/>
          <w:szCs w:val="24"/>
        </w:rPr>
        <w:t>agosto</w:t>
      </w:r>
      <w:r w:rsidRPr="00F60FB0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Pr="00F60FB0">
        <w:rPr>
          <w:color w:val="auto"/>
          <w:sz w:val="24"/>
          <w:szCs w:val="24"/>
        </w:rPr>
        <w:t>de 201</w:t>
      </w:r>
      <w:r w:rsidR="00AD47B4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AD47B4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03" w:rsidRDefault="00A06803">
      <w:r>
        <w:separator/>
      </w:r>
    </w:p>
  </w:endnote>
  <w:endnote w:type="continuationSeparator" w:id="0">
    <w:p w:rsidR="00A06803" w:rsidRDefault="00A0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03" w:rsidRDefault="00A06803">
      <w:r>
        <w:separator/>
      </w:r>
    </w:p>
  </w:footnote>
  <w:footnote w:type="continuationSeparator" w:id="0">
    <w:p w:rsidR="00A06803" w:rsidRDefault="00A0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02172777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2516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06803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47B4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Helder Risler de Oliveira</cp:lastModifiedBy>
  <cp:revision>3</cp:revision>
  <cp:lastPrinted>2011-11-24T14:01:00Z</cp:lastPrinted>
  <dcterms:created xsi:type="dcterms:W3CDTF">2015-08-25T13:18:00Z</dcterms:created>
  <dcterms:modified xsi:type="dcterms:W3CDTF">2015-08-27T13:27:00Z</dcterms:modified>
</cp:coreProperties>
</file>