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20C3">
      <w:pPr>
        <w:shd w:val="clear" w:color="auto" w:fill="FFFFFF"/>
        <w:spacing w:before="94"/>
      </w:pPr>
      <w:r>
        <w:rPr>
          <w:rFonts w:ascii="Arial" w:hAnsi="Arial" w:cs="Arial"/>
          <w:color w:val="000000"/>
          <w:sz w:val="26"/>
          <w:szCs w:val="26"/>
        </w:rPr>
        <w:t>GOVERNO DO ESTADO DE RONDÔNIA</w:t>
      </w:r>
    </w:p>
    <w:p w:rsidR="00000000" w:rsidRDefault="00F520C3">
      <w:pPr>
        <w:shd w:val="clear" w:color="auto" w:fill="FFFFFF"/>
        <w:spacing w:before="187" w:after="1188"/>
        <w:ind w:left="14"/>
        <w:jc w:val="center"/>
      </w:pPr>
      <w:r>
        <w:rPr>
          <w:color w:val="000000"/>
          <w:spacing w:val="-19"/>
          <w:sz w:val="26"/>
          <w:szCs w:val="26"/>
        </w:rPr>
        <w:t>GOVERNADORIA</w:t>
      </w:r>
    </w:p>
    <w:p w:rsidR="00000000" w:rsidRDefault="00F520C3">
      <w:pPr>
        <w:shd w:val="clear" w:color="auto" w:fill="FFFFFF"/>
        <w:spacing w:before="187" w:after="1188"/>
        <w:ind w:left="14"/>
        <w:jc w:val="center"/>
        <w:sectPr w:rsidR="00000000">
          <w:type w:val="continuous"/>
          <w:pgSz w:w="11909" w:h="16834"/>
          <w:pgMar w:top="1440" w:right="2696" w:bottom="720" w:left="4273" w:header="720" w:footer="720" w:gutter="0"/>
          <w:cols w:space="60"/>
          <w:noEndnote/>
        </w:sectPr>
      </w:pPr>
    </w:p>
    <w:p w:rsidR="00000000" w:rsidRDefault="00F520C3">
      <w:pPr>
        <w:shd w:val="clear" w:color="auto" w:fill="FFFFFF"/>
      </w:pPr>
      <w:r>
        <w:rPr>
          <w:color w:val="000000"/>
          <w:spacing w:val="-15"/>
          <w:sz w:val="26"/>
          <w:szCs w:val="26"/>
        </w:rPr>
        <w:lastRenderedPageBreak/>
        <w:t>DECRETO N° 1</w:t>
      </w:r>
      <w:r>
        <w:rPr>
          <w:color w:val="000000"/>
          <w:spacing w:val="-15"/>
          <w:sz w:val="26"/>
          <w:szCs w:val="26"/>
        </w:rPr>
        <w:t>985</w:t>
      </w:r>
    </w:p>
    <w:p w:rsidR="00000000" w:rsidRDefault="00F520C3">
      <w:pPr>
        <w:shd w:val="clear" w:color="auto" w:fill="FFFFFF"/>
        <w:spacing w:before="14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DE 26   DE MARÇO</w:t>
      </w:r>
    </w:p>
    <w:p w:rsidR="00000000" w:rsidRDefault="00F520C3">
      <w:pPr>
        <w:shd w:val="clear" w:color="auto" w:fill="FFFFFF"/>
        <w:spacing w:before="14"/>
      </w:pPr>
      <w:r>
        <w:br w:type="column"/>
      </w:r>
      <w:r>
        <w:rPr>
          <w:color w:val="000000"/>
          <w:sz w:val="26"/>
          <w:szCs w:val="26"/>
        </w:rPr>
        <w:lastRenderedPageBreak/>
        <w:t>DE</w:t>
      </w:r>
    </w:p>
    <w:p w:rsidR="00000000" w:rsidRDefault="00F520C3">
      <w:pPr>
        <w:shd w:val="clear" w:color="auto" w:fill="FFFFFF"/>
        <w:spacing w:before="14"/>
      </w:pPr>
      <w:r>
        <w:br w:type="column"/>
      </w:r>
      <w:r>
        <w:rPr>
          <w:color w:val="000000"/>
          <w:spacing w:val="-27"/>
          <w:sz w:val="26"/>
          <w:szCs w:val="26"/>
        </w:rPr>
        <w:lastRenderedPageBreak/>
        <w:t>1984</w:t>
      </w:r>
    </w:p>
    <w:p w:rsidR="00000000" w:rsidRDefault="00F520C3">
      <w:pPr>
        <w:shd w:val="clear" w:color="auto" w:fill="FFFFFF"/>
        <w:spacing w:before="14"/>
        <w:sectPr w:rsidR="00000000">
          <w:type w:val="continuous"/>
          <w:pgSz w:w="11909" w:h="16834"/>
          <w:pgMar w:top="1440" w:right="1076" w:bottom="720" w:left="2711" w:header="720" w:footer="720" w:gutter="0"/>
          <w:cols w:num="4" w:space="720" w:equalWidth="0">
            <w:col w:w="2289" w:space="792"/>
            <w:col w:w="2404" w:space="893"/>
            <w:col w:w="720" w:space="302"/>
            <w:col w:w="720"/>
          </w:cols>
          <w:noEndnote/>
        </w:sectPr>
      </w:pPr>
    </w:p>
    <w:p w:rsidR="00000000" w:rsidRDefault="00F520C3">
      <w:pPr>
        <w:shd w:val="clear" w:color="auto" w:fill="FFFFFF"/>
        <w:spacing w:before="2434" w:line="475" w:lineRule="exact"/>
        <w:ind w:left="7" w:firstLine="2318"/>
        <w:jc w:val="both"/>
      </w:pPr>
      <w:r>
        <w:rPr>
          <w:color w:val="000000"/>
          <w:spacing w:val="-12"/>
          <w:sz w:val="26"/>
          <w:szCs w:val="26"/>
        </w:rPr>
        <w:lastRenderedPageBreak/>
        <w:t xml:space="preserve">O GOVERNADOR DO ESTADO DE RONDÔNIA usando </w:t>
      </w:r>
      <w:r>
        <w:rPr>
          <w:color w:val="000000"/>
          <w:spacing w:val="-3"/>
          <w:sz w:val="26"/>
          <w:szCs w:val="26"/>
        </w:rPr>
        <w:t>das atribuiçõ</w:t>
      </w:r>
      <w:r>
        <w:rPr>
          <w:color w:val="000000"/>
          <w:spacing w:val="-3"/>
          <w:sz w:val="26"/>
          <w:szCs w:val="26"/>
        </w:rPr>
        <w:t>es que lhe confere a Lei Complementar nº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16"/>
          <w:sz w:val="26"/>
          <w:szCs w:val="26"/>
        </w:rPr>
        <w:t xml:space="preserve">041, de 22 de dezembro de 1981, </w:t>
      </w:r>
      <w:r>
        <w:rPr>
          <w:color w:val="000000"/>
          <w:spacing w:val="217"/>
          <w:sz w:val="26"/>
          <w:szCs w:val="26"/>
        </w:rPr>
        <w:t>RESOLVE:</w:t>
      </w:r>
    </w:p>
    <w:p w:rsidR="00000000" w:rsidRDefault="00F520C3">
      <w:pPr>
        <w:shd w:val="clear" w:color="auto" w:fill="FFFFFF"/>
        <w:spacing w:before="2434" w:line="475" w:lineRule="exact"/>
        <w:ind w:left="7" w:firstLine="2318"/>
        <w:jc w:val="both"/>
        <w:sectPr w:rsidR="00000000">
          <w:type w:val="continuous"/>
          <w:pgSz w:w="11909" w:h="16834"/>
          <w:pgMar w:top="1440" w:right="832" w:bottom="720" w:left="2696" w:header="720" w:footer="720" w:gutter="0"/>
          <w:cols w:space="60"/>
          <w:noEndnote/>
        </w:sectPr>
      </w:pPr>
    </w:p>
    <w:p w:rsidR="00000000" w:rsidRDefault="00F520C3">
      <w:pPr>
        <w:framePr w:h="309" w:hRule="exact" w:hSpace="36" w:wrap="notBeside" w:vAnchor="text" w:hAnchor="text" w:x="3479" w:y="5444"/>
        <w:shd w:val="clear" w:color="auto" w:fill="FFFFFF"/>
      </w:pPr>
      <w:r>
        <w:rPr>
          <w:color w:val="000000"/>
          <w:spacing w:val="-17"/>
          <w:sz w:val="26"/>
          <w:szCs w:val="26"/>
        </w:rPr>
        <w:t>Jorge Teixeira de Oliveira</w:t>
      </w:r>
    </w:p>
    <w:p w:rsidR="00000000" w:rsidRDefault="00F520C3">
      <w:pPr>
        <w:framePr w:h="309" w:hRule="exact" w:hSpace="36" w:wrap="notBeside" w:vAnchor="text" w:hAnchor="text" w:x="4631" w:y="5919"/>
        <w:shd w:val="clear" w:color="auto" w:fill="FFFFFF"/>
      </w:pPr>
      <w:r>
        <w:rPr>
          <w:color w:val="000000"/>
          <w:spacing w:val="-15"/>
          <w:sz w:val="26"/>
          <w:szCs w:val="26"/>
        </w:rPr>
        <w:t>Governador</w:t>
      </w:r>
    </w:p>
    <w:p w:rsidR="00000000" w:rsidRDefault="00F520C3">
      <w:pPr>
        <w:spacing w:line="1" w:lineRule="exact"/>
        <w:rPr>
          <w:rFonts w:ascii="Arial" w:hAnsi="Arial" w:cs="Arial"/>
          <w:sz w:val="2"/>
          <w:szCs w:val="2"/>
        </w:rPr>
      </w:pPr>
    </w:p>
    <w:p w:rsidR="00F520C3" w:rsidRDefault="00F520C3">
      <w:pPr>
        <w:shd w:val="clear" w:color="auto" w:fill="FFFFFF"/>
        <w:spacing w:before="965" w:line="482" w:lineRule="exact"/>
        <w:ind w:firstLine="2182"/>
        <w:jc w:val="both"/>
      </w:pPr>
      <w:bookmarkStart w:id="0" w:name="_GoBack"/>
      <w:bookmarkEnd w:id="0"/>
      <w:r>
        <w:rPr>
          <w:color w:val="000000"/>
          <w:spacing w:val="-13"/>
          <w:sz w:val="26"/>
          <w:szCs w:val="26"/>
        </w:rPr>
        <w:t xml:space="preserve">Conceder afastamento ao servidor BENEDITO </w:t>
      </w:r>
      <w:r>
        <w:rPr>
          <w:color w:val="000000"/>
          <w:spacing w:val="-10"/>
          <w:sz w:val="26"/>
          <w:szCs w:val="26"/>
        </w:rPr>
        <w:t>GERMANO GUEIRREIRO CONTENTE, Diretor</w:t>
      </w:r>
      <w:r>
        <w:rPr>
          <w:color w:val="000000"/>
          <w:spacing w:val="-10"/>
          <w:sz w:val="26"/>
          <w:szCs w:val="26"/>
        </w:rPr>
        <w:t xml:space="preserve"> Adjunto do DER/RO, ca-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dastro nº</w:t>
      </w:r>
      <w:r>
        <w:rPr>
          <w:color w:val="000000"/>
          <w:spacing w:val="-13"/>
          <w:sz w:val="26"/>
          <w:szCs w:val="26"/>
        </w:rPr>
        <w:t xml:space="preserve"> 00416, para se deslocar até as cidades de Manaus </w:t>
      </w:r>
      <w:r>
        <w:rPr>
          <w:color w:val="000000"/>
          <w:spacing w:val="-11"/>
          <w:sz w:val="26"/>
          <w:szCs w:val="26"/>
        </w:rPr>
        <w:t xml:space="preserve">(AM) e Belém (PA), com o objetivo de verificar e analisar </w:t>
      </w:r>
      <w:r>
        <w:rPr>
          <w:color w:val="000000"/>
          <w:spacing w:val="-10"/>
          <w:sz w:val="26"/>
          <w:szCs w:val="26"/>
        </w:rPr>
        <w:t xml:space="preserve">os procedimentos de manutenção rodoviária e mecânica nos </w:t>
      </w:r>
      <w:r>
        <w:rPr>
          <w:color w:val="000000"/>
          <w:spacing w:val="-13"/>
          <w:sz w:val="26"/>
          <w:szCs w:val="26"/>
        </w:rPr>
        <w:t xml:space="preserve">Departamentos respectivos, bem como, apresentar relatórios </w:t>
      </w:r>
      <w:r>
        <w:rPr>
          <w:color w:val="000000"/>
          <w:spacing w:val="-10"/>
          <w:sz w:val="26"/>
          <w:szCs w:val="26"/>
        </w:rPr>
        <w:t>comprobatórios</w:t>
      </w:r>
      <w:r>
        <w:rPr>
          <w:color w:val="000000"/>
          <w:spacing w:val="-10"/>
          <w:sz w:val="26"/>
          <w:szCs w:val="26"/>
        </w:rPr>
        <w:t xml:space="preserve"> das refe</w:t>
      </w:r>
      <w:r>
        <w:rPr>
          <w:color w:val="000000"/>
          <w:spacing w:val="-10"/>
          <w:sz w:val="26"/>
          <w:szCs w:val="26"/>
        </w:rPr>
        <w:t xml:space="preserve">ridas análises, no período de 19 a </w:t>
      </w:r>
      <w:r>
        <w:rPr>
          <w:color w:val="000000"/>
          <w:sz w:val="26"/>
          <w:szCs w:val="26"/>
        </w:rPr>
        <w:t>23.03.84.</w:t>
      </w:r>
    </w:p>
    <w:sectPr w:rsidR="00F520C3">
      <w:type w:val="continuous"/>
      <w:pgSz w:w="11909" w:h="16834"/>
      <w:pgMar w:top="1440" w:right="839" w:bottom="720" w:left="26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C3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4BAA33-AB77-4629-A523-B1C58FA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2016-09-22T14:27:00Z</dcterms:created>
  <dcterms:modified xsi:type="dcterms:W3CDTF">2016-09-22T14:30:00Z</dcterms:modified>
</cp:coreProperties>
</file>