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E" w:rsidRDefault="0096627E" w:rsidP="00D82CA3">
      <w:pPr>
        <w:jc w:val="center"/>
      </w:pPr>
      <w:r>
        <w:t>DECRETO N.</w:t>
      </w:r>
      <w:r w:rsidR="00E66AC7">
        <w:t xml:space="preserve"> 19.451,</w:t>
      </w:r>
      <w:bookmarkStart w:id="0" w:name="_GoBack"/>
      <w:bookmarkEnd w:id="0"/>
      <w:r>
        <w:t> DE</w:t>
      </w:r>
      <w:r w:rsidR="00E66AC7">
        <w:t xml:space="preserve"> 15 </w:t>
      </w:r>
      <w:r>
        <w:t>DE</w:t>
      </w:r>
      <w:r w:rsidR="009B3B63">
        <w:t> </w:t>
      </w:r>
      <w:r w:rsidR="00D82CA3">
        <w:t>JANEIRO</w:t>
      </w:r>
      <w:r w:rsidR="009B3B63">
        <w:t xml:space="preserve"> DE 2015</w:t>
      </w:r>
      <w:r>
        <w:t xml:space="preserve">. </w:t>
      </w:r>
    </w:p>
    <w:p w:rsidR="0096627E" w:rsidRDefault="0096627E" w:rsidP="00D82CA3">
      <w:pPr>
        <w:jc w:val="both"/>
      </w:pPr>
    </w:p>
    <w:p w:rsidR="0096627E" w:rsidRDefault="0096627E" w:rsidP="00D82CA3">
      <w:pPr>
        <w:ind w:left="5103"/>
        <w:jc w:val="both"/>
      </w:pPr>
      <w:r w:rsidRPr="00456405">
        <w:t>Estabelece o</w:t>
      </w:r>
      <w:r>
        <w:t xml:space="preserve"> </w:t>
      </w:r>
      <w:r w:rsidRPr="00456405">
        <w:t>Desdobramento das Receitas</w:t>
      </w:r>
      <w:r>
        <w:t xml:space="preserve"> Previstas para 2015 em Metas Mensais e Bimestrais e o Cr</w:t>
      </w:r>
      <w:r w:rsidRPr="00456405">
        <w:t xml:space="preserve">onograma </w:t>
      </w:r>
      <w:r>
        <w:t xml:space="preserve">de Desembolso Financeiro </w:t>
      </w:r>
      <w:r w:rsidRPr="00456405">
        <w:t xml:space="preserve">de Cotas </w:t>
      </w:r>
      <w:r>
        <w:t xml:space="preserve">Mensais e Bimestrais </w:t>
      </w:r>
      <w:r w:rsidRPr="00456405">
        <w:t xml:space="preserve">dos Poderes </w:t>
      </w:r>
      <w:r>
        <w:t xml:space="preserve">Executivo, </w:t>
      </w:r>
      <w:r w:rsidRPr="00456405">
        <w:t xml:space="preserve">Judiciário </w:t>
      </w:r>
      <w:r>
        <w:t xml:space="preserve">e </w:t>
      </w:r>
      <w:r w:rsidRPr="00456405">
        <w:t>Legislativo</w:t>
      </w:r>
      <w:r>
        <w:t xml:space="preserve"> </w:t>
      </w:r>
      <w:r w:rsidRPr="00456405">
        <w:t>para o exercício de 201</w:t>
      </w:r>
      <w:r>
        <w:t>5.</w:t>
      </w:r>
    </w:p>
    <w:p w:rsidR="0096627E" w:rsidRDefault="0096627E" w:rsidP="00D82CA3">
      <w:pPr>
        <w:ind w:left="5103"/>
        <w:jc w:val="both"/>
      </w:pPr>
    </w:p>
    <w:p w:rsidR="0096627E" w:rsidRPr="007A7A94" w:rsidRDefault="00D82CA3" w:rsidP="00D82CA3">
      <w:pPr>
        <w:ind w:firstLine="567"/>
        <w:jc w:val="both"/>
        <w:rPr>
          <w:color w:val="000000"/>
        </w:rPr>
      </w:pPr>
      <w:r w:rsidRPr="00AC4EC9">
        <w:t>O GOVERNADOR DO ESTADO DE RONDÔNIA, no uso das atribuições que lhe confere o artigo 65, inciso V</w:t>
      </w:r>
      <w:r>
        <w:t>,</w:t>
      </w:r>
      <w:r w:rsidRPr="00AC4EC9">
        <w:t xml:space="preserve"> da Constituição Estadual,</w:t>
      </w:r>
      <w:r w:rsidR="0096627E" w:rsidRPr="00456405">
        <w:t xml:space="preserve"> tendo em vista o disposto no </w:t>
      </w:r>
      <w:r w:rsidR="0096627E" w:rsidRPr="00D82CA3">
        <w:rPr>
          <w:i/>
        </w:rPr>
        <w:t>caput</w:t>
      </w:r>
      <w:r w:rsidR="0096627E" w:rsidRPr="00456405">
        <w:t xml:space="preserve"> do artigo 8</w:t>
      </w:r>
      <w:r w:rsidR="0096627E">
        <w:t>°</w:t>
      </w:r>
      <w:r>
        <w:t xml:space="preserve"> e no</w:t>
      </w:r>
      <w:r w:rsidR="0096627E">
        <w:t xml:space="preserve"> </w:t>
      </w:r>
      <w:r w:rsidR="0096627E" w:rsidRPr="00456405">
        <w:t>artigo 13</w:t>
      </w:r>
      <w:r>
        <w:t>,</w:t>
      </w:r>
      <w:r w:rsidR="0096627E" w:rsidRPr="00456405">
        <w:t xml:space="preserve"> da Lei Complementar</w:t>
      </w:r>
      <w:r>
        <w:t xml:space="preserve"> Federal</w:t>
      </w:r>
      <w:r w:rsidR="0096627E" w:rsidRPr="00456405">
        <w:t xml:space="preserve"> n.</w:t>
      </w:r>
      <w:r w:rsidR="0096627E">
        <w:t xml:space="preserve"> </w:t>
      </w:r>
      <w:r w:rsidR="0096627E" w:rsidRPr="00456405">
        <w:t>101, de 04 de maio de 2000</w:t>
      </w:r>
      <w:r w:rsidR="0096627E" w:rsidRPr="007A7A94">
        <w:rPr>
          <w:color w:val="000000"/>
        </w:rPr>
        <w:t>, e no artigo 40</w:t>
      </w:r>
      <w:r>
        <w:rPr>
          <w:color w:val="000000"/>
        </w:rPr>
        <w:t>,</w:t>
      </w:r>
      <w:r w:rsidR="0096627E" w:rsidRPr="007A7A94">
        <w:rPr>
          <w:color w:val="000000"/>
        </w:rPr>
        <w:t xml:space="preserve"> da Lei n</w:t>
      </w:r>
      <w:r>
        <w:rPr>
          <w:color w:val="000000"/>
        </w:rPr>
        <w:t>. 3.395, de 16 de junho de 2014,</w:t>
      </w:r>
    </w:p>
    <w:p w:rsidR="0096627E" w:rsidRDefault="0096627E" w:rsidP="00D82CA3">
      <w:pPr>
        <w:ind w:firstLine="567"/>
        <w:jc w:val="both"/>
      </w:pPr>
    </w:p>
    <w:p w:rsidR="0096627E" w:rsidRDefault="0096627E" w:rsidP="00D82CA3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D82CA3" w:rsidRDefault="00D82CA3" w:rsidP="00D82CA3">
      <w:pPr>
        <w:jc w:val="both"/>
        <w:rPr>
          <w:spacing w:val="30"/>
        </w:rPr>
      </w:pPr>
    </w:p>
    <w:p w:rsidR="0096627E" w:rsidRDefault="0096627E" w:rsidP="00D82CA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Art. 1º. </w:t>
      </w:r>
      <w:r w:rsidRPr="00456405">
        <w:t>Fica estabelecido o Desdobramento das Receitas Previstas para 201</w:t>
      </w:r>
      <w:r w:rsidR="0093321E">
        <w:t>5</w:t>
      </w:r>
      <w:r w:rsidRPr="00456405">
        <w:t xml:space="preserve"> em Metas </w:t>
      </w:r>
      <w:r>
        <w:t xml:space="preserve">Mensais e Bimestrais </w:t>
      </w:r>
      <w:r w:rsidRPr="007A7A94">
        <w:rPr>
          <w:color w:val="000000"/>
        </w:rPr>
        <w:t xml:space="preserve">de Arrecadação e o Cronograma de Execução </w:t>
      </w:r>
      <w:r>
        <w:rPr>
          <w:color w:val="000000"/>
        </w:rPr>
        <w:t xml:space="preserve">Mensal e </w:t>
      </w:r>
      <w:r w:rsidRPr="007A7A94">
        <w:rPr>
          <w:color w:val="000000"/>
        </w:rPr>
        <w:t>Bimestral de Desembolso para o Exercício 201</w:t>
      </w:r>
      <w:r w:rsidR="0093321E">
        <w:rPr>
          <w:color w:val="000000"/>
        </w:rPr>
        <w:t>5</w:t>
      </w:r>
      <w:r w:rsidRPr="007A7A94">
        <w:rPr>
          <w:color w:val="000000"/>
        </w:rPr>
        <w:t xml:space="preserve"> para os órgãos, fundos, fundações e autarquias dos Poderes Executivo, Judiciário</w:t>
      </w:r>
      <w:r>
        <w:rPr>
          <w:color w:val="000000"/>
        </w:rPr>
        <w:t xml:space="preserve"> e Legislativo</w:t>
      </w:r>
      <w:r w:rsidRPr="007A7A94">
        <w:rPr>
          <w:color w:val="000000"/>
        </w:rPr>
        <w:t xml:space="preserve">, </w:t>
      </w:r>
      <w:r>
        <w:rPr>
          <w:color w:val="000000"/>
        </w:rPr>
        <w:t xml:space="preserve">mais o </w:t>
      </w:r>
      <w:r w:rsidRPr="007A7A94">
        <w:rPr>
          <w:color w:val="000000"/>
        </w:rPr>
        <w:t xml:space="preserve">Tribunal de contas, </w:t>
      </w:r>
      <w:r>
        <w:rPr>
          <w:color w:val="000000"/>
        </w:rPr>
        <w:t xml:space="preserve">o </w:t>
      </w:r>
      <w:r w:rsidRPr="007A7A94">
        <w:rPr>
          <w:color w:val="000000"/>
        </w:rPr>
        <w:t xml:space="preserve">Ministério Público e </w:t>
      </w:r>
      <w:r>
        <w:rPr>
          <w:color w:val="000000"/>
        </w:rPr>
        <w:t xml:space="preserve">a </w:t>
      </w:r>
      <w:r w:rsidRPr="007A7A94">
        <w:rPr>
          <w:color w:val="000000"/>
        </w:rPr>
        <w:t>Defensoria Pública do Estado</w:t>
      </w:r>
      <w:r w:rsidR="00D82CA3">
        <w:rPr>
          <w:color w:val="000000"/>
        </w:rPr>
        <w:t>,</w:t>
      </w:r>
      <w:r w:rsidRPr="007A7A94">
        <w:rPr>
          <w:color w:val="000000"/>
        </w:rPr>
        <w:t xml:space="preserve"> integrantes do Orçamento Fiscal e da Seguridade Social, os quais deverão empenhar as dotações orçamentárias aprovadas na Lei n. </w:t>
      </w:r>
      <w:r w:rsidR="0093321E">
        <w:rPr>
          <w:color w:val="000000"/>
        </w:rPr>
        <w:t>3.497</w:t>
      </w:r>
      <w:r w:rsidR="00D82CA3">
        <w:rPr>
          <w:color w:val="000000"/>
        </w:rPr>
        <w:t>,</w:t>
      </w:r>
      <w:r w:rsidR="0093321E">
        <w:rPr>
          <w:color w:val="000000"/>
        </w:rPr>
        <w:t xml:space="preserve"> </w:t>
      </w:r>
      <w:r w:rsidRPr="007A7A94">
        <w:rPr>
          <w:color w:val="000000"/>
        </w:rPr>
        <w:t>de 2</w:t>
      </w:r>
      <w:r w:rsidR="0093321E">
        <w:rPr>
          <w:color w:val="000000"/>
        </w:rPr>
        <w:t>9</w:t>
      </w:r>
      <w:r w:rsidRPr="007A7A94">
        <w:rPr>
          <w:color w:val="000000"/>
        </w:rPr>
        <w:t xml:space="preserve"> de dezembro de 201</w:t>
      </w:r>
      <w:r w:rsidR="0093321E">
        <w:rPr>
          <w:color w:val="000000"/>
        </w:rPr>
        <w:t>5</w:t>
      </w:r>
      <w:r w:rsidRPr="007A7A94">
        <w:rPr>
          <w:color w:val="000000"/>
        </w:rPr>
        <w:t>, em conformidade com os valores disponibilizados nos Anexo</w:t>
      </w:r>
      <w:r w:rsidRPr="00902DC2">
        <w:rPr>
          <w:color w:val="000000"/>
        </w:rPr>
        <w:t>s I, II, III e IV</w:t>
      </w:r>
      <w:r w:rsidRPr="007A7A94">
        <w:rPr>
          <w:color w:val="000000"/>
        </w:rPr>
        <w:t xml:space="preserve"> deste Decreto.</w:t>
      </w:r>
    </w:p>
    <w:p w:rsidR="00D82CA3" w:rsidRPr="007A7A94" w:rsidRDefault="00D82CA3" w:rsidP="00D82CA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6627E" w:rsidRDefault="0096627E" w:rsidP="00D82CA3">
      <w:pPr>
        <w:ind w:firstLine="567"/>
        <w:jc w:val="both"/>
      </w:pPr>
      <w:r>
        <w:t>Art. 2º. E</w:t>
      </w:r>
      <w:r w:rsidRPr="001557F6">
        <w:rPr>
          <w:color w:val="000000"/>
        </w:rPr>
        <w:t>ste Decreto entra em vigor na data de sua publicação</w:t>
      </w:r>
      <w:r>
        <w:t xml:space="preserve">. </w:t>
      </w:r>
    </w:p>
    <w:p w:rsidR="0096627E" w:rsidRDefault="0096627E" w:rsidP="00D82CA3">
      <w:pPr>
        <w:jc w:val="both"/>
      </w:pPr>
    </w:p>
    <w:p w:rsidR="00D82CA3" w:rsidRPr="002563EC" w:rsidRDefault="00D82CA3" w:rsidP="00D82CA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4570B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Governo</w:t>
        </w:r>
      </w:smartTag>
      <w:r w:rsidRPr="00D4570B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Estado</w:t>
        </w:r>
      </w:smartTag>
      <w:r w:rsidRPr="00D4570B">
        <w:rPr>
          <w:rFonts w:ascii="Times New Roman" w:hAnsi="Times New Roman"/>
          <w:sz w:val="24"/>
          <w:szCs w:val="24"/>
        </w:rPr>
        <w:t xml:space="preserve"> de Rondônia, em</w:t>
      </w:r>
      <w:r w:rsidR="00E66AC7">
        <w:rPr>
          <w:rFonts w:ascii="Times New Roman" w:hAnsi="Times New Roman"/>
          <w:sz w:val="24"/>
          <w:szCs w:val="24"/>
        </w:rPr>
        <w:t xml:space="preserve"> 15 </w:t>
      </w:r>
      <w:r w:rsidRPr="00D4570B">
        <w:rPr>
          <w:rFonts w:ascii="Times New Roman" w:hAnsi="Times New Roman"/>
          <w:sz w:val="24"/>
          <w:szCs w:val="24"/>
        </w:rPr>
        <w:t xml:space="preserve">de janeiro de 2015, 127º da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República</w:t>
        </w:r>
      </w:smartTag>
      <w:r w:rsidRPr="002563EC">
        <w:rPr>
          <w:rFonts w:ascii="Times New Roman" w:hAnsi="Times New Roman"/>
          <w:sz w:val="24"/>
          <w:szCs w:val="24"/>
        </w:rPr>
        <w:t xml:space="preserve">. </w:t>
      </w:r>
    </w:p>
    <w:p w:rsidR="0096627E" w:rsidRDefault="0096627E" w:rsidP="00D82CA3">
      <w:pPr>
        <w:ind w:firstLine="567"/>
        <w:jc w:val="both"/>
      </w:pPr>
    </w:p>
    <w:p w:rsidR="0096627E" w:rsidRDefault="0096627E" w:rsidP="00D82CA3">
      <w:pPr>
        <w:jc w:val="both"/>
      </w:pPr>
    </w:p>
    <w:p w:rsidR="0096627E" w:rsidRDefault="0096627E" w:rsidP="00D82CA3">
      <w:pPr>
        <w:jc w:val="both"/>
      </w:pPr>
    </w:p>
    <w:p w:rsidR="00D82CA3" w:rsidRDefault="00D82CA3" w:rsidP="00D82CA3">
      <w:pPr>
        <w:jc w:val="both"/>
      </w:pPr>
    </w:p>
    <w:p w:rsidR="00D82CA3" w:rsidRPr="002563EC" w:rsidRDefault="00D82CA3" w:rsidP="00D82CA3">
      <w:pPr>
        <w:pStyle w:val="Ttulo1"/>
      </w:pPr>
      <w:r w:rsidRPr="002563EC">
        <w:t>CONFÚCIO AIRES MOURA</w:t>
      </w:r>
    </w:p>
    <w:p w:rsidR="00D82CA3" w:rsidRPr="002563EC" w:rsidRDefault="00D82CA3" w:rsidP="00D82CA3">
      <w:pPr>
        <w:jc w:val="center"/>
      </w:pPr>
      <w:r w:rsidRPr="002563EC">
        <w:t>Governador</w:t>
      </w:r>
    </w:p>
    <w:p w:rsidR="00631C3D" w:rsidRDefault="00631C3D" w:rsidP="00D82CA3"/>
    <w:sectPr w:rsidR="00631C3D" w:rsidSect="0096627E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1B" w:rsidRDefault="00A5271B" w:rsidP="0096627E">
      <w:r>
        <w:separator/>
      </w:r>
    </w:p>
  </w:endnote>
  <w:endnote w:type="continuationSeparator" w:id="0">
    <w:p w:rsidR="00A5271B" w:rsidRDefault="00A5271B" w:rsidP="009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1B" w:rsidRDefault="00A5271B" w:rsidP="0096627E">
      <w:r>
        <w:separator/>
      </w:r>
    </w:p>
  </w:footnote>
  <w:footnote w:type="continuationSeparator" w:id="0">
    <w:p w:rsidR="00A5271B" w:rsidRDefault="00A5271B" w:rsidP="0096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E" w:rsidRDefault="0096627E" w:rsidP="0096627E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27E" w:rsidRPr="00D82CA3" w:rsidRDefault="00D82CA3" w:rsidP="0096627E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</w:rPr>
    </w:pPr>
    <w:r w:rsidRPr="00D82CA3">
      <w:rPr>
        <w:rFonts w:ascii="Times New (W1)" w:hAnsi="Times New (W1)" w:cs="Times New (W1)"/>
        <w:b/>
        <w:bCs/>
      </w:rPr>
      <w:t>GOVERNO DO ESTADO DE RONDÔNIA</w:t>
    </w:r>
  </w:p>
  <w:p w:rsidR="0096627E" w:rsidRPr="00D82CA3" w:rsidRDefault="00D82CA3" w:rsidP="0096627E">
    <w:pPr>
      <w:pStyle w:val="Cabealho"/>
      <w:jc w:val="center"/>
    </w:pPr>
    <w:r w:rsidRPr="00D82CA3">
      <w:rPr>
        <w:rFonts w:ascii="Times New (W1)" w:hAnsi="Times New (W1)" w:cs="Times New (W1)"/>
        <w:b/>
        <w:bCs/>
      </w:rPr>
      <w:t>GOVERNADORIA</w:t>
    </w:r>
  </w:p>
  <w:p w:rsidR="0096627E" w:rsidRDefault="00966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7E"/>
    <w:rsid w:val="0033666C"/>
    <w:rsid w:val="00631C3D"/>
    <w:rsid w:val="008C207E"/>
    <w:rsid w:val="0093321E"/>
    <w:rsid w:val="0096627E"/>
    <w:rsid w:val="009B3B63"/>
    <w:rsid w:val="00A5271B"/>
    <w:rsid w:val="00D82CA3"/>
    <w:rsid w:val="00E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2CA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7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27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D82CA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1Char">
    <w:name w:val="Título 1 Char"/>
    <w:basedOn w:val="Fontepargpadro"/>
    <w:link w:val="Ttulo1"/>
    <w:rsid w:val="00D82C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Maria Auxiliadora dos Santos</cp:lastModifiedBy>
  <cp:revision>4</cp:revision>
  <cp:lastPrinted>2015-01-12T14:30:00Z</cp:lastPrinted>
  <dcterms:created xsi:type="dcterms:W3CDTF">2014-12-30T14:32:00Z</dcterms:created>
  <dcterms:modified xsi:type="dcterms:W3CDTF">2015-01-15T15:52:00Z</dcterms:modified>
</cp:coreProperties>
</file>