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A216F2">
        <w:rPr>
          <w:b w:val="0"/>
        </w:rPr>
        <w:t xml:space="preserve"> 18.785</w:t>
      </w:r>
      <w:r w:rsidRPr="00F60FB0">
        <w:rPr>
          <w:b w:val="0"/>
        </w:rPr>
        <w:t>, DE</w:t>
      </w:r>
      <w:r w:rsidR="00A216F2">
        <w:rPr>
          <w:b w:val="0"/>
        </w:rPr>
        <w:t xml:space="preserve"> 14 </w:t>
      </w:r>
      <w:r w:rsidR="00A304E3" w:rsidRPr="00F60FB0">
        <w:rPr>
          <w:b w:val="0"/>
        </w:rPr>
        <w:t>DE</w:t>
      </w:r>
      <w:r w:rsidR="00A216F2">
        <w:rPr>
          <w:b w:val="0"/>
        </w:rPr>
        <w:t xml:space="preserve"> ABRIL </w:t>
      </w:r>
      <w:r w:rsidR="00A304E3" w:rsidRPr="00F60FB0">
        <w:rPr>
          <w:b w:val="0"/>
        </w:rPr>
        <w:t>DE 201</w:t>
      </w:r>
      <w:r w:rsidR="00B5010D">
        <w:rPr>
          <w:b w:val="0"/>
        </w:rPr>
        <w:t>4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BF7C0B" w:rsidRPr="004744FA" w:rsidRDefault="00826C36" w:rsidP="002B1B04">
      <w:pPr>
        <w:ind w:left="5103"/>
        <w:jc w:val="both"/>
      </w:pPr>
      <w:proofErr w:type="gramStart"/>
      <w:r>
        <w:t>Altera</w:t>
      </w:r>
      <w:proofErr w:type="gramEnd"/>
      <w:r>
        <w:t xml:space="preserve"> dispositivos do Decreto n. 17.519, de 30 de janeiro de 2</w:t>
      </w:r>
      <w:r w:rsidR="00800D5B">
        <w:t>0</w:t>
      </w:r>
      <w:r>
        <w:t>13</w:t>
      </w:r>
      <w:r w:rsidR="00BF7C0B" w:rsidRPr="004744FA">
        <w:t xml:space="preserve">. </w:t>
      </w:r>
    </w:p>
    <w:p w:rsidR="0084229A" w:rsidRDefault="0084229A" w:rsidP="00765AEE">
      <w:pPr>
        <w:ind w:firstLine="540"/>
        <w:jc w:val="both"/>
      </w:pPr>
      <w:bookmarkStart w:id="0" w:name="_GoBack"/>
      <w:bookmarkEnd w:id="0"/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2585D" w:rsidRDefault="00826C36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1º. O artigo 1°, do Decreto n. 17.519, de 30 de janeiro de 2013, que “Cria Comissão Especial Interinstitucional com a finalidade de promover estudos visando à criação e à implementação do Comitê e Mecanismo Estadual de Prevenção e Combate à Tortura, bem como a adesão ao Programa Nacional de Direitos Humanos – 3”, passa a vigorar com a seguinte redação:</w:t>
      </w:r>
    </w:p>
    <w:p w:rsidR="00826C36" w:rsidRDefault="00826C36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826C36" w:rsidRDefault="00826C36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proofErr w:type="gramStart"/>
      <w:r>
        <w:t>“Art. 1°.</w:t>
      </w:r>
      <w:proofErr w:type="gramEnd"/>
      <w:r>
        <w:t xml:space="preserve"> Fica criada </w:t>
      </w:r>
      <w:r w:rsidR="00A17DB8">
        <w:t>a</w:t>
      </w:r>
      <w:r>
        <w:t xml:space="preserve"> Comissão Especial Interinstitucional </w:t>
      </w:r>
      <w:r w:rsidR="00A17DB8">
        <w:t xml:space="preserve">de Elaboração da Política de Direitos Humanos do Estado, </w:t>
      </w:r>
      <w:r w:rsidR="002D4640">
        <w:t xml:space="preserve">a qual compete </w:t>
      </w:r>
      <w:r>
        <w:t>promover estudos visando à criação e à implementação do Comitê e Mecanismo Estadual de Prevenção e Combate à Tortura, a adesão ao Programa Nacional de Direitos Humanos – 3</w:t>
      </w:r>
      <w:r w:rsidR="002D4640">
        <w:t>, bem como exercer outras atribuições definidas em lei</w:t>
      </w:r>
      <w:r>
        <w:t>.</w:t>
      </w:r>
      <w:proofErr w:type="gramStart"/>
      <w:r>
        <w:t>”</w:t>
      </w:r>
      <w:proofErr w:type="gramEnd"/>
    </w:p>
    <w:p w:rsidR="00826C36" w:rsidRDefault="00826C36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826C36" w:rsidRDefault="00826C36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2°. </w:t>
      </w:r>
      <w:r w:rsidR="00A94D6E">
        <w:t>A composição da comissão Especial Interinstitucional, disposta no artigo</w:t>
      </w:r>
      <w:r>
        <w:t xml:space="preserve"> 2°, do Decreto n. 17.519, de 30 de janeiro de 2013, </w:t>
      </w:r>
      <w:r w:rsidR="00A94D6E">
        <w:t>passa a vigorar conforme os termos seguintes</w:t>
      </w:r>
      <w:r w:rsidR="00EB74E6">
        <w:t>:</w:t>
      </w:r>
    </w:p>
    <w:p w:rsidR="00EB74E6" w:rsidRDefault="00EB74E6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EB74E6" w:rsidRDefault="00EB74E6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“Art. 2°</w:t>
      </w:r>
      <w:proofErr w:type="gramStart"/>
      <w:r>
        <w:t>. ...</w:t>
      </w:r>
      <w:proofErr w:type="gramEnd"/>
      <w:r>
        <w:t>..........................................................................................................................................</w:t>
      </w:r>
    </w:p>
    <w:p w:rsidR="00EB74E6" w:rsidRDefault="00EB74E6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94D6E" w:rsidRDefault="00A94D6E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 – MARCO ANTÔNIO DE FARIA – Secretário Chefe da Casa Civil, como Presidente;</w:t>
      </w:r>
    </w:p>
    <w:p w:rsidR="00A94D6E" w:rsidRDefault="00A94D6E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94D6E" w:rsidRDefault="00A94D6E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II – MAYRA MAGALHÃES, como Secretária Executiva;</w:t>
      </w:r>
    </w:p>
    <w:p w:rsidR="00A94D6E" w:rsidRDefault="00A94D6E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94D6E" w:rsidRDefault="00A94D6E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III – representantes do Poder Judiciário:</w:t>
      </w:r>
    </w:p>
    <w:p w:rsidR="00A94D6E" w:rsidRDefault="00A94D6E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94D6E" w:rsidRDefault="00A94D6E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a) SANDRA APARECIDA SILVESTRE DE FRIAS TORRES</w:t>
      </w:r>
      <w:r w:rsidR="006C5631">
        <w:t>, como Titular;</w:t>
      </w:r>
    </w:p>
    <w:p w:rsidR="00A94D6E" w:rsidRDefault="00A94D6E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94D6E" w:rsidRDefault="006C5631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b) SÉRGIO WILLIAN DOMINGUES TEIXEIRA, como Suplente;</w:t>
      </w:r>
    </w:p>
    <w:p w:rsidR="00A94D6E" w:rsidRDefault="00A94D6E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94D6E" w:rsidRDefault="00A8440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IV – representantes do Ministério Público:</w:t>
      </w:r>
    </w:p>
    <w:p w:rsidR="00A8440B" w:rsidRDefault="00A8440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8440B" w:rsidRDefault="00A8440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a) ANDREA WALESKA NUCINI BOGO, como Titular;</w:t>
      </w:r>
    </w:p>
    <w:p w:rsidR="00A8440B" w:rsidRDefault="00A8440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8440B" w:rsidRDefault="00A8440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b) ALESSANDRA APOLINÁRIO GARCIA, como Suplente;</w:t>
      </w:r>
    </w:p>
    <w:p w:rsidR="006C5631" w:rsidRDefault="006C5631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6C5631" w:rsidRDefault="00A8440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 – representantes da Superintendência Estadual de Promoção da Paz de Rondônia – SEPAZ:</w:t>
      </w:r>
    </w:p>
    <w:p w:rsidR="00A8440B" w:rsidRDefault="00A8440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8440B" w:rsidRDefault="00A8440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a) MARIA DA PENHA DE SOUZA MENEZES, como Titular;</w:t>
      </w:r>
    </w:p>
    <w:p w:rsidR="00A8440B" w:rsidRDefault="00A8440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8440B" w:rsidRDefault="00A8440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lastRenderedPageBreak/>
        <w:t>b) PEDRO PAULO DE CARVALHO, como Suplente;</w:t>
      </w:r>
    </w:p>
    <w:p w:rsidR="00A8440B" w:rsidRDefault="00A8440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8440B" w:rsidRDefault="00A8440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VI – representantes da Secretaria de Estado da Justiça – SEJUS:</w:t>
      </w:r>
    </w:p>
    <w:p w:rsidR="00A8440B" w:rsidRDefault="00A8440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8440B" w:rsidRDefault="00A8440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a)</w:t>
      </w:r>
      <w:r w:rsidR="003D600C" w:rsidRPr="003D600C">
        <w:t xml:space="preserve"> ELIZETE GONCALVES DE LIMA</w:t>
      </w:r>
      <w:r w:rsidR="009629E7">
        <w:t>, como Titular;</w:t>
      </w:r>
    </w:p>
    <w:p w:rsidR="009629E7" w:rsidRDefault="009629E7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629E7" w:rsidRDefault="009629E7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b)</w:t>
      </w:r>
      <w:r w:rsidR="003D600C" w:rsidRPr="003D600C">
        <w:t xml:space="preserve"> SIRLENE BASTOS</w:t>
      </w:r>
      <w:r>
        <w:t>, como Suplente;</w:t>
      </w:r>
    </w:p>
    <w:p w:rsidR="009629E7" w:rsidRDefault="009629E7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629E7" w:rsidRDefault="009629E7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VII – representantes da Secretária de Estado da Assistência Social - SEAS:</w:t>
      </w:r>
    </w:p>
    <w:p w:rsidR="00A8440B" w:rsidRDefault="00A8440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8440B" w:rsidRDefault="009629E7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a) MÁRCIO ANTÔNIO FÉLIX RIBEIRO, como Titular;</w:t>
      </w:r>
    </w:p>
    <w:p w:rsidR="009629E7" w:rsidRDefault="009629E7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629E7" w:rsidRDefault="009629E7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b) ZILENE SANTANA SILVA RABELO, como Suplente;</w:t>
      </w:r>
    </w:p>
    <w:p w:rsidR="009629E7" w:rsidRDefault="009629E7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629E7" w:rsidRDefault="009629E7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VIII – representantes da </w:t>
      </w:r>
      <w:r w:rsidRPr="00575318">
        <w:t xml:space="preserve">Secretaria de Estado do Planejamento, Orçamento e Gestão </w:t>
      </w:r>
      <w:r>
        <w:t>–</w:t>
      </w:r>
      <w:r w:rsidRPr="00575318">
        <w:t xml:space="preserve"> SEPOG</w:t>
      </w:r>
      <w:r>
        <w:t>:</w:t>
      </w:r>
    </w:p>
    <w:p w:rsidR="009629E7" w:rsidRDefault="009629E7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629E7" w:rsidRDefault="009629E7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a) </w:t>
      </w:r>
      <w:r w:rsidR="00B86628">
        <w:t>GEORGE ALESSANDRO GONÇALVES BRAGA, como Titular;</w:t>
      </w:r>
    </w:p>
    <w:p w:rsidR="00B86628" w:rsidRDefault="00B86628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B86628" w:rsidRDefault="00B86628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b) PEDRO ANTÔNIO AFONSO PIMENTEL, como Suplente;</w:t>
      </w:r>
    </w:p>
    <w:p w:rsidR="00B86628" w:rsidRDefault="00B86628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B86628" w:rsidRDefault="00B86628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IX – representante</w:t>
      </w:r>
      <w:r w:rsidR="00267EA2">
        <w:t>s</w:t>
      </w:r>
      <w:r>
        <w:t xml:space="preserve"> da Secretaria de Estado de Finanças – SEFIN:</w:t>
      </w:r>
    </w:p>
    <w:p w:rsidR="00B86628" w:rsidRDefault="00B86628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B86628" w:rsidRDefault="00B86628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a) GILVAN RAMOS DE ALMEIDA, como Titular;</w:t>
      </w:r>
    </w:p>
    <w:p w:rsidR="00B86628" w:rsidRDefault="00B86628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B86628" w:rsidRDefault="00B86628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b) WAGNER GARCIA DE FREITAS, como Suplente;</w:t>
      </w:r>
    </w:p>
    <w:p w:rsidR="00B86628" w:rsidRDefault="00B86628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B86628" w:rsidRDefault="00B86628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X – representantes da Procuradoria Geral do Estado – PGE:</w:t>
      </w:r>
    </w:p>
    <w:p w:rsidR="00B86628" w:rsidRDefault="00B86628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B86628" w:rsidRDefault="00B86628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a) JURACI JORGE DA SILVA, como Titular;</w:t>
      </w:r>
    </w:p>
    <w:p w:rsidR="00B86628" w:rsidRDefault="00B86628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B86628" w:rsidRDefault="00B86628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b) LERI ANTÔNIO SOUZA E SILVA, como Suplente;</w:t>
      </w:r>
    </w:p>
    <w:p w:rsidR="00267EA2" w:rsidRDefault="00267EA2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B86628" w:rsidRDefault="00B86628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XI – </w:t>
      </w:r>
      <w:r w:rsidR="00267EA2">
        <w:t>representantes da Secretaria Estadual de Assuntos Estratégicos – SEAE:</w:t>
      </w:r>
    </w:p>
    <w:p w:rsidR="00267EA2" w:rsidRDefault="00267EA2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267EA2" w:rsidRDefault="003D600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a) GEORGE ALESSANDRO GONÇALVES BRAGA, como Titular;</w:t>
      </w:r>
    </w:p>
    <w:p w:rsidR="003D600C" w:rsidRDefault="003D600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D600C" w:rsidRDefault="003D600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b) HELIO DIAS DE SOUZA, como Suplente;</w:t>
      </w:r>
    </w:p>
    <w:p w:rsidR="003D600C" w:rsidRDefault="003D600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D600C" w:rsidRDefault="003D600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XII – representantes da </w:t>
      </w:r>
      <w:r w:rsidRPr="003D600C">
        <w:t>Secretaria de Estado da Saúde – SESAU</w:t>
      </w:r>
      <w:r>
        <w:t>:</w:t>
      </w:r>
    </w:p>
    <w:p w:rsidR="003D600C" w:rsidRDefault="003D600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D600C" w:rsidRDefault="003D600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a) </w:t>
      </w:r>
      <w:r w:rsidRPr="003D600C">
        <w:t>WILLIAMES PIMENTELDE OLIVEIRA</w:t>
      </w:r>
      <w:r>
        <w:t>, como Titular;</w:t>
      </w:r>
    </w:p>
    <w:p w:rsidR="003D600C" w:rsidRDefault="003D600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D600C" w:rsidRDefault="003D600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b) </w:t>
      </w:r>
      <w:r w:rsidRPr="003D600C">
        <w:t>LUIS EDUARDO MAIORQUIM</w:t>
      </w:r>
      <w:r>
        <w:t>, como Suplente;</w:t>
      </w:r>
    </w:p>
    <w:p w:rsidR="003D600C" w:rsidRDefault="003D600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D600C" w:rsidRDefault="003D600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XIII - </w:t>
      </w:r>
      <w:r w:rsidRPr="003D600C">
        <w:t xml:space="preserve">Secretaria de Estado de Segurança, Defesa e Cidadania </w:t>
      </w:r>
      <w:r>
        <w:t>–</w:t>
      </w:r>
      <w:r w:rsidRPr="003D600C">
        <w:t xml:space="preserve"> SESDEC</w:t>
      </w:r>
      <w:r>
        <w:t>:</w:t>
      </w:r>
    </w:p>
    <w:p w:rsidR="003D600C" w:rsidRDefault="003D600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D600C" w:rsidRDefault="003D600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a) </w:t>
      </w:r>
      <w:r w:rsidRPr="003D600C">
        <w:t>ANTÔNIO CARLOS DOS REIS</w:t>
      </w:r>
      <w:r>
        <w:t>, como Titular;</w:t>
      </w:r>
    </w:p>
    <w:p w:rsidR="003D600C" w:rsidRDefault="003D600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D600C" w:rsidRDefault="003D600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b) Secretário de Estado Adjunto de Segurança, Defesa e Cidadania, como Suplente;</w:t>
      </w:r>
    </w:p>
    <w:p w:rsidR="003D600C" w:rsidRDefault="003D600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073CE" w:rsidRDefault="009073CE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XIV – representantes da </w:t>
      </w:r>
      <w:r w:rsidRPr="009073CE">
        <w:t xml:space="preserve">Secretaria de Estado de Educação </w:t>
      </w:r>
      <w:r>
        <w:t>–</w:t>
      </w:r>
      <w:r w:rsidRPr="009073CE">
        <w:t xml:space="preserve"> SEDUC</w:t>
      </w:r>
      <w:r>
        <w:t>:</w:t>
      </w:r>
    </w:p>
    <w:p w:rsidR="009073CE" w:rsidRDefault="009073CE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073CE" w:rsidRDefault="009073CE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a) </w:t>
      </w:r>
      <w:r w:rsidRPr="009073CE">
        <w:t>EMERSON SILVA CASTRO</w:t>
      </w:r>
      <w:r>
        <w:t>, como Titular;</w:t>
      </w:r>
    </w:p>
    <w:p w:rsidR="009073CE" w:rsidRDefault="009073CE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9073CE" w:rsidRDefault="009073CE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b) </w:t>
      </w:r>
      <w:r w:rsidRPr="009073CE">
        <w:t>MARIONETE SANA ASSUNCÃO</w:t>
      </w:r>
      <w:r>
        <w:t>, como Suplente;</w:t>
      </w:r>
    </w:p>
    <w:p w:rsidR="009073CE" w:rsidRDefault="009073CE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D600C" w:rsidRDefault="003D600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XV – representantes da Coordenadoria Técnica Legislativa:</w:t>
      </w:r>
    </w:p>
    <w:p w:rsidR="003D600C" w:rsidRDefault="003D600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D600C" w:rsidRDefault="003D600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a) HÉLDER RISLER DE OLIVEIRA, como Titular;</w:t>
      </w:r>
    </w:p>
    <w:p w:rsidR="003D600C" w:rsidRDefault="003D600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D600C" w:rsidRDefault="003D600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b) </w:t>
      </w:r>
      <w:proofErr w:type="gramStart"/>
      <w:r>
        <w:t>ERIBERTO GOMES BARROSO JÚNIOR, como Suplente.</w:t>
      </w:r>
      <w:r w:rsidR="00A17DB8">
        <w:t>”</w:t>
      </w:r>
      <w:proofErr w:type="gramEnd"/>
    </w:p>
    <w:p w:rsidR="003D600C" w:rsidRDefault="003D600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EB74E6" w:rsidRDefault="00A17DB8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3°. O artigo 2°, do Decreto n. 17.519, de 30 de janeiro de 2013, passa a vigorar acrescido pelo parágrafo único, com a seguinte redação;</w:t>
      </w:r>
    </w:p>
    <w:p w:rsidR="00A17DB8" w:rsidRDefault="00A17DB8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17DB8" w:rsidRDefault="00A17DB8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“Art. 2°</w:t>
      </w:r>
      <w:proofErr w:type="gramStart"/>
      <w:r>
        <w:t>. ...</w:t>
      </w:r>
      <w:proofErr w:type="gramEnd"/>
      <w:r>
        <w:t>..........................................................................................................................................</w:t>
      </w:r>
    </w:p>
    <w:p w:rsidR="00A17DB8" w:rsidRDefault="00A17DB8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17DB8" w:rsidRDefault="00A17DB8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............................................................................................................................................................</w:t>
      </w:r>
    </w:p>
    <w:p w:rsidR="00A17DB8" w:rsidRDefault="00A17DB8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17DB8" w:rsidRDefault="00A17DB8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Parágrafo único. Na hipótese de substituição dos titulares das pastas com representação na C</w:t>
      </w:r>
      <w:r w:rsidRPr="00A17DB8">
        <w:t xml:space="preserve">omissão </w:t>
      </w:r>
      <w:r>
        <w:t>E</w:t>
      </w:r>
      <w:r w:rsidRPr="00A17DB8">
        <w:t xml:space="preserve">special Interinstitucional de </w:t>
      </w:r>
      <w:r>
        <w:t>E</w:t>
      </w:r>
      <w:r w:rsidRPr="00A17DB8">
        <w:t xml:space="preserve">laboração da </w:t>
      </w:r>
      <w:r>
        <w:t>P</w:t>
      </w:r>
      <w:r w:rsidRPr="00A17DB8">
        <w:t>olítica de Direitos Humanos do Estado</w:t>
      </w:r>
      <w:r>
        <w:t>, serão os respectivos sucessores responsáveis pela continuidade das atribuições como membro da referida comissão.</w:t>
      </w:r>
      <w:proofErr w:type="gramStart"/>
      <w:r>
        <w:t>”</w:t>
      </w:r>
      <w:proofErr w:type="gramEnd"/>
    </w:p>
    <w:p w:rsidR="00EB74E6" w:rsidRDefault="00EB74E6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885777" w:rsidRDefault="00885777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4°. Para a consecução de suas competências, os Titulares e Suplentes poderão designar equipes técnicas de suas pastas.</w:t>
      </w:r>
    </w:p>
    <w:p w:rsidR="00885777" w:rsidRDefault="00885777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F3CC0" w:rsidRPr="006F0779" w:rsidRDefault="007F3CC0" w:rsidP="007F3CC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 w:rsidR="00D81300">
        <w:t xml:space="preserve">. </w:t>
      </w:r>
      <w:r w:rsidR="00885777">
        <w:t>5</w:t>
      </w:r>
      <w:r w:rsidRPr="006F0779">
        <w:t>º</w:t>
      </w:r>
      <w:r w:rsidR="00885777"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 w:rsidR="00E67A9B">
        <w:t>na data de sua publicação</w:t>
      </w:r>
      <w:r>
        <w:t>.</w:t>
      </w:r>
    </w:p>
    <w:p w:rsidR="007F3CC0" w:rsidRPr="006F0779" w:rsidRDefault="007F3CC0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D2551C" w:rsidRPr="00F60FB0" w:rsidRDefault="00D2551C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A216F2">
        <w:rPr>
          <w:color w:val="auto"/>
          <w:sz w:val="24"/>
          <w:szCs w:val="24"/>
        </w:rPr>
        <w:t xml:space="preserve"> 14 </w:t>
      </w:r>
      <w:r w:rsidRPr="00F60FB0">
        <w:rPr>
          <w:color w:val="auto"/>
          <w:sz w:val="24"/>
          <w:szCs w:val="24"/>
        </w:rPr>
        <w:t>de</w:t>
      </w:r>
      <w:r w:rsidR="00A216F2">
        <w:rPr>
          <w:color w:val="auto"/>
          <w:sz w:val="24"/>
          <w:szCs w:val="24"/>
        </w:rPr>
        <w:t xml:space="preserve"> abril </w:t>
      </w:r>
      <w:r w:rsidRPr="00F60FB0">
        <w:rPr>
          <w:color w:val="auto"/>
          <w:sz w:val="24"/>
          <w:szCs w:val="24"/>
        </w:rPr>
        <w:t>de 201</w:t>
      </w:r>
      <w:r w:rsidR="00B5010D">
        <w:rPr>
          <w:color w:val="auto"/>
          <w:sz w:val="24"/>
          <w:szCs w:val="24"/>
        </w:rPr>
        <w:t>4</w:t>
      </w:r>
      <w:r w:rsidRPr="00F60FB0">
        <w:rPr>
          <w:color w:val="auto"/>
          <w:sz w:val="24"/>
          <w:szCs w:val="24"/>
        </w:rPr>
        <w:t>, 12</w:t>
      </w:r>
      <w:r w:rsidR="0007705E"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proofErr w:type="gramStart"/>
      <w:r w:rsidRPr="00005E36">
        <w:rPr>
          <w:b/>
          <w:color w:val="auto"/>
          <w:sz w:val="24"/>
          <w:szCs w:val="24"/>
        </w:rPr>
        <w:t>CONFÚCIO AIRES MOURA</w:t>
      </w:r>
      <w:proofErr w:type="gramEnd"/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0B2DC3">
      <w:headerReference w:type="default" r:id="rId8"/>
      <w:footerReference w:type="even" r:id="rId9"/>
      <w:footerReference w:type="default" r:id="rId10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67" w:rsidRDefault="002F7267">
      <w:r>
        <w:separator/>
      </w:r>
    </w:p>
  </w:endnote>
  <w:endnote w:type="continuationSeparator" w:id="0">
    <w:p w:rsidR="002F7267" w:rsidRDefault="002F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67" w:rsidRDefault="002F7267">
      <w:r>
        <w:separator/>
      </w:r>
    </w:p>
  </w:footnote>
  <w:footnote w:type="continuationSeparator" w:id="0">
    <w:p w:rsidR="002F7267" w:rsidRDefault="002F7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458986344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14514"/>
    <w:multiLevelType w:val="hybridMultilevel"/>
    <w:tmpl w:val="CE9E3DB4"/>
    <w:lvl w:ilvl="0" w:tplc="EA1CFB9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50CB"/>
    <w:rsid w:val="000B2DC3"/>
    <w:rsid w:val="000D24B3"/>
    <w:rsid w:val="000F21A3"/>
    <w:rsid w:val="00103E84"/>
    <w:rsid w:val="00132509"/>
    <w:rsid w:val="00136107"/>
    <w:rsid w:val="0015716D"/>
    <w:rsid w:val="00164A23"/>
    <w:rsid w:val="00185BEB"/>
    <w:rsid w:val="00192EAA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67EA2"/>
    <w:rsid w:val="00273EF1"/>
    <w:rsid w:val="00277199"/>
    <w:rsid w:val="00287B20"/>
    <w:rsid w:val="002A4DD2"/>
    <w:rsid w:val="002B1B04"/>
    <w:rsid w:val="002C0E6F"/>
    <w:rsid w:val="002C1217"/>
    <w:rsid w:val="002C67A5"/>
    <w:rsid w:val="002D400F"/>
    <w:rsid w:val="002D4640"/>
    <w:rsid w:val="002D4751"/>
    <w:rsid w:val="002F7267"/>
    <w:rsid w:val="00300F25"/>
    <w:rsid w:val="00305839"/>
    <w:rsid w:val="00307817"/>
    <w:rsid w:val="00325571"/>
    <w:rsid w:val="00330F1D"/>
    <w:rsid w:val="003707FF"/>
    <w:rsid w:val="003759EE"/>
    <w:rsid w:val="00391500"/>
    <w:rsid w:val="003928CC"/>
    <w:rsid w:val="00394308"/>
    <w:rsid w:val="00397264"/>
    <w:rsid w:val="003B1F3D"/>
    <w:rsid w:val="003B33FD"/>
    <w:rsid w:val="003D600C"/>
    <w:rsid w:val="003E1A89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406BF"/>
    <w:rsid w:val="00570EAE"/>
    <w:rsid w:val="0059591C"/>
    <w:rsid w:val="005A2A59"/>
    <w:rsid w:val="005A2DCA"/>
    <w:rsid w:val="005A31A7"/>
    <w:rsid w:val="005A4E2B"/>
    <w:rsid w:val="005C6DF6"/>
    <w:rsid w:val="006000F1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5631"/>
    <w:rsid w:val="006C7CAC"/>
    <w:rsid w:val="006D3C3E"/>
    <w:rsid w:val="006E178F"/>
    <w:rsid w:val="006F0779"/>
    <w:rsid w:val="0071675C"/>
    <w:rsid w:val="0071701C"/>
    <w:rsid w:val="00720AC4"/>
    <w:rsid w:val="00760335"/>
    <w:rsid w:val="00765AEE"/>
    <w:rsid w:val="007666FB"/>
    <w:rsid w:val="007842FF"/>
    <w:rsid w:val="007859E3"/>
    <w:rsid w:val="007906FF"/>
    <w:rsid w:val="007B748F"/>
    <w:rsid w:val="007D6F9F"/>
    <w:rsid w:val="007F3CC0"/>
    <w:rsid w:val="00800D5B"/>
    <w:rsid w:val="008053A4"/>
    <w:rsid w:val="0081297C"/>
    <w:rsid w:val="00817579"/>
    <w:rsid w:val="00826C36"/>
    <w:rsid w:val="0084229A"/>
    <w:rsid w:val="0086599F"/>
    <w:rsid w:val="008709FA"/>
    <w:rsid w:val="00874BDC"/>
    <w:rsid w:val="0087750A"/>
    <w:rsid w:val="00885777"/>
    <w:rsid w:val="008863DA"/>
    <w:rsid w:val="008901C8"/>
    <w:rsid w:val="008A2BF0"/>
    <w:rsid w:val="008B10DA"/>
    <w:rsid w:val="008D0AF5"/>
    <w:rsid w:val="009073CE"/>
    <w:rsid w:val="009142EC"/>
    <w:rsid w:val="0092585D"/>
    <w:rsid w:val="00933B70"/>
    <w:rsid w:val="00950C9F"/>
    <w:rsid w:val="009516EB"/>
    <w:rsid w:val="009629E7"/>
    <w:rsid w:val="009658D4"/>
    <w:rsid w:val="00970D0D"/>
    <w:rsid w:val="009B005F"/>
    <w:rsid w:val="009D5EC5"/>
    <w:rsid w:val="009E302C"/>
    <w:rsid w:val="00A12235"/>
    <w:rsid w:val="00A17DB8"/>
    <w:rsid w:val="00A216F2"/>
    <w:rsid w:val="00A267E5"/>
    <w:rsid w:val="00A304E3"/>
    <w:rsid w:val="00A7193D"/>
    <w:rsid w:val="00A74209"/>
    <w:rsid w:val="00A83B4B"/>
    <w:rsid w:val="00A8440B"/>
    <w:rsid w:val="00A94D6E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45844"/>
    <w:rsid w:val="00B5010D"/>
    <w:rsid w:val="00B777EE"/>
    <w:rsid w:val="00B86628"/>
    <w:rsid w:val="00B91D80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254D"/>
    <w:rsid w:val="00C57892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74362"/>
    <w:rsid w:val="00D81300"/>
    <w:rsid w:val="00D86916"/>
    <w:rsid w:val="00D924D5"/>
    <w:rsid w:val="00DC21CF"/>
    <w:rsid w:val="00DE59C3"/>
    <w:rsid w:val="00E049F8"/>
    <w:rsid w:val="00E07CCF"/>
    <w:rsid w:val="00E1259C"/>
    <w:rsid w:val="00E24AEF"/>
    <w:rsid w:val="00E452DA"/>
    <w:rsid w:val="00E66DA7"/>
    <w:rsid w:val="00E674F1"/>
    <w:rsid w:val="00E67A9B"/>
    <w:rsid w:val="00E87222"/>
    <w:rsid w:val="00E91141"/>
    <w:rsid w:val="00EB74E6"/>
    <w:rsid w:val="00EE0FA8"/>
    <w:rsid w:val="00EE2EE2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PargrafodaLista">
    <w:name w:val="List Paragraph"/>
    <w:basedOn w:val="Normal"/>
    <w:uiPriority w:val="34"/>
    <w:qFormat/>
    <w:rsid w:val="00A8440B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2D46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D4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PargrafodaLista">
    <w:name w:val="List Paragraph"/>
    <w:basedOn w:val="Normal"/>
    <w:uiPriority w:val="34"/>
    <w:qFormat/>
    <w:rsid w:val="00A8440B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2D46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D4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636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Maria Auxiliadora dos Santos</cp:lastModifiedBy>
  <cp:revision>7</cp:revision>
  <cp:lastPrinted>2014-04-11T17:17:00Z</cp:lastPrinted>
  <dcterms:created xsi:type="dcterms:W3CDTF">2014-04-11T14:03:00Z</dcterms:created>
  <dcterms:modified xsi:type="dcterms:W3CDTF">2014-04-14T17:13:00Z</dcterms:modified>
</cp:coreProperties>
</file>