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48" w:rsidRPr="00D81D00" w:rsidRDefault="005B5748" w:rsidP="005B5748">
      <w:pPr>
        <w:jc w:val="center"/>
        <w:rPr>
          <w:sz w:val="24"/>
        </w:rPr>
      </w:pPr>
      <w:r w:rsidRPr="00D81D00">
        <w:rPr>
          <w:sz w:val="24"/>
        </w:rPr>
        <w:t xml:space="preserve">DECRETO Nº </w:t>
      </w:r>
      <w:r>
        <w:rPr>
          <w:sz w:val="24"/>
        </w:rPr>
        <w:t>18</w:t>
      </w:r>
      <w:r w:rsidR="00AD033C">
        <w:rPr>
          <w:sz w:val="24"/>
        </w:rPr>
        <w:t>70</w:t>
      </w:r>
      <w:r w:rsidRPr="00D81D00">
        <w:rPr>
          <w:sz w:val="24"/>
        </w:rPr>
        <w:t xml:space="preserve"> DE </w:t>
      </w:r>
      <w:r>
        <w:rPr>
          <w:sz w:val="24"/>
        </w:rPr>
        <w:t>10</w:t>
      </w:r>
      <w:r w:rsidRPr="00D81D00">
        <w:rPr>
          <w:sz w:val="24"/>
        </w:rPr>
        <w:t xml:space="preserve"> DE </w:t>
      </w:r>
      <w:r>
        <w:rPr>
          <w:sz w:val="24"/>
        </w:rPr>
        <w:t>FEVEREIRO DE 1984</w:t>
      </w:r>
    </w:p>
    <w:p w:rsidR="005B5748" w:rsidRPr="00D81D00" w:rsidRDefault="005B5748" w:rsidP="005B5748">
      <w:pPr>
        <w:jc w:val="center"/>
        <w:rPr>
          <w:i/>
          <w:sz w:val="24"/>
        </w:rPr>
      </w:pPr>
      <w:r w:rsidRPr="00D81D00">
        <w:rPr>
          <w:i/>
          <w:sz w:val="24"/>
        </w:rPr>
        <w:t xml:space="preserve">(Publicado no DOE nº </w:t>
      </w:r>
      <w:r>
        <w:rPr>
          <w:i/>
          <w:sz w:val="24"/>
        </w:rPr>
        <w:t>515</w:t>
      </w:r>
      <w:r w:rsidRPr="00D81D00">
        <w:rPr>
          <w:i/>
          <w:sz w:val="24"/>
        </w:rPr>
        <w:t xml:space="preserve"> no dia </w:t>
      </w:r>
      <w:r>
        <w:rPr>
          <w:i/>
          <w:sz w:val="24"/>
        </w:rPr>
        <w:t xml:space="preserve">15 </w:t>
      </w:r>
      <w:r w:rsidRPr="00D81D00">
        <w:rPr>
          <w:i/>
          <w:sz w:val="24"/>
        </w:rPr>
        <w:t xml:space="preserve">de </w:t>
      </w:r>
      <w:r>
        <w:rPr>
          <w:i/>
          <w:sz w:val="24"/>
        </w:rPr>
        <w:t>fevereiro de 1984</w:t>
      </w:r>
      <w:r w:rsidRPr="00D81D00">
        <w:rPr>
          <w:i/>
          <w:sz w:val="24"/>
        </w:rPr>
        <w:t>)</w:t>
      </w:r>
    </w:p>
    <w:p w:rsidR="007C5A33" w:rsidRPr="007D648C" w:rsidRDefault="007C5A33" w:rsidP="00AD033C">
      <w:pPr>
        <w:ind w:firstLine="2268"/>
        <w:rPr>
          <w:rFonts w:ascii="Courier New" w:eastAsia="Courier New" w:hAnsi="Courier New" w:cs="Courier New"/>
          <w:sz w:val="26"/>
          <w:szCs w:val="26"/>
        </w:rPr>
      </w:pPr>
    </w:p>
    <w:p w:rsidR="007C5A33" w:rsidRPr="00AD033C" w:rsidRDefault="00AD033C" w:rsidP="00AD033C">
      <w:pPr>
        <w:ind w:firstLine="2268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A </w:t>
      </w:r>
      <w:r w:rsidRPr="00AD033C">
        <w:rPr>
          <w:rFonts w:eastAsia="Courier New"/>
          <w:sz w:val="24"/>
          <w:szCs w:val="24"/>
        </w:rPr>
        <w:t>GOVERNADORA DO ESTADO DE RONDÔNIA, no uso de suas atribuições legais,</w:t>
      </w:r>
    </w:p>
    <w:p w:rsidR="00AD033C" w:rsidRPr="00AD033C" w:rsidRDefault="00AD033C" w:rsidP="007C5A33">
      <w:pPr>
        <w:rPr>
          <w:rFonts w:eastAsia="Courier New"/>
          <w:sz w:val="24"/>
          <w:szCs w:val="24"/>
        </w:rPr>
      </w:pPr>
    </w:p>
    <w:p w:rsidR="007C5A33" w:rsidRPr="00AD033C" w:rsidRDefault="007C5A33" w:rsidP="007C5A33">
      <w:pPr>
        <w:spacing w:before="7"/>
        <w:rPr>
          <w:rFonts w:eastAsia="Courier New"/>
          <w:sz w:val="24"/>
          <w:szCs w:val="24"/>
        </w:rPr>
      </w:pPr>
    </w:p>
    <w:p w:rsidR="007C5A33" w:rsidRPr="00AD033C" w:rsidRDefault="00FF0B78" w:rsidP="00AD033C">
      <w:pPr>
        <w:pStyle w:val="Corpodetexto"/>
        <w:ind w:left="567" w:firstLine="1701"/>
        <w:rPr>
          <w:sz w:val="24"/>
          <w:szCs w:val="24"/>
        </w:rPr>
      </w:pPr>
      <w:r>
        <w:rPr>
          <w:sz w:val="24"/>
          <w:szCs w:val="24"/>
        </w:rPr>
        <w:t xml:space="preserve">D E C R E T </w:t>
      </w:r>
      <w:proofErr w:type="gramStart"/>
      <w:r>
        <w:rPr>
          <w:sz w:val="24"/>
          <w:szCs w:val="24"/>
        </w:rPr>
        <w:t>A</w:t>
      </w:r>
      <w:r w:rsidR="00AD033C">
        <w:rPr>
          <w:sz w:val="24"/>
          <w:szCs w:val="24"/>
        </w:rPr>
        <w:t xml:space="preserve"> :</w:t>
      </w:r>
      <w:proofErr w:type="gramEnd"/>
    </w:p>
    <w:p w:rsidR="007C5A33" w:rsidRPr="00AD033C" w:rsidRDefault="007C5A33" w:rsidP="007C5A33">
      <w:pPr>
        <w:rPr>
          <w:rFonts w:eastAsia="Courier New"/>
          <w:sz w:val="24"/>
          <w:szCs w:val="24"/>
        </w:rPr>
      </w:pPr>
    </w:p>
    <w:p w:rsidR="007C5A33" w:rsidRPr="00AD033C" w:rsidRDefault="007C5A33" w:rsidP="00AD033C">
      <w:pPr>
        <w:spacing w:before="10"/>
        <w:rPr>
          <w:rFonts w:eastAsia="Courier New"/>
          <w:sz w:val="24"/>
          <w:szCs w:val="24"/>
        </w:rPr>
      </w:pPr>
    </w:p>
    <w:p w:rsidR="007C5A33" w:rsidRDefault="00661375" w:rsidP="00AD033C">
      <w:pPr>
        <w:pStyle w:val="Corpodetexto"/>
        <w:spacing w:line="370" w:lineRule="auto"/>
        <w:ind w:left="567" w:firstLine="1701"/>
        <w:rPr>
          <w:rFonts w:eastAsia="Courier New"/>
          <w:sz w:val="24"/>
          <w:szCs w:val="24"/>
        </w:rPr>
      </w:pPr>
      <w:r>
        <w:rPr>
          <w:sz w:val="24"/>
          <w:szCs w:val="24"/>
        </w:rPr>
        <w:t xml:space="preserve">Art. 1° - </w:t>
      </w:r>
      <w:r>
        <w:rPr>
          <w:rFonts w:eastAsia="Courier New"/>
          <w:sz w:val="24"/>
          <w:szCs w:val="24"/>
        </w:rPr>
        <w:t>Fica Alterada a Programação das Quotas Trimestrais no Orçamento vigente da Secretaria de Estado da Agricultura, estabelecida pelo Decreto N° 1800 de 28 de dezembro de 1983, conforme discriminação:</w:t>
      </w:r>
    </w:p>
    <w:p w:rsidR="00661375" w:rsidRDefault="00661375" w:rsidP="00AD033C">
      <w:pPr>
        <w:pStyle w:val="Corpodetexto"/>
        <w:spacing w:line="370" w:lineRule="auto"/>
        <w:ind w:left="567" w:firstLine="1701"/>
        <w:rPr>
          <w:rFonts w:eastAsia="Courier New"/>
          <w:sz w:val="24"/>
          <w:szCs w:val="24"/>
        </w:rPr>
      </w:pPr>
    </w:p>
    <w:tbl>
      <w:tblPr>
        <w:tblStyle w:val="Tabelacomgrade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3261"/>
      </w:tblGrid>
      <w:tr w:rsidR="00661375" w:rsidTr="00661375">
        <w:tc>
          <w:tcPr>
            <w:tcW w:w="1384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</w:t>
            </w:r>
          </w:p>
        </w:tc>
        <w:tc>
          <w:tcPr>
            <w:tcW w:w="1559" w:type="dxa"/>
          </w:tcPr>
          <w:p w:rsidR="00661375" w:rsidRDefault="00661375" w:rsidP="00AD033C">
            <w:pPr>
              <w:pStyle w:val="Corpodetexto"/>
              <w:spacing w:line="3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TRIMESTRE </w:t>
            </w:r>
          </w:p>
        </w:tc>
        <w:tc>
          <w:tcPr>
            <w:tcW w:w="3261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1.119.138.000,00</w:t>
            </w:r>
          </w:p>
        </w:tc>
      </w:tr>
      <w:tr w:rsidR="00661375" w:rsidTr="00661375">
        <w:tc>
          <w:tcPr>
            <w:tcW w:w="1384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661375" w:rsidRDefault="00661375" w:rsidP="00AD033C">
            <w:pPr>
              <w:pStyle w:val="Corpodetexto"/>
              <w:spacing w:line="3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261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904.564.000,00</w:t>
            </w:r>
          </w:p>
        </w:tc>
      </w:tr>
      <w:tr w:rsidR="00661375" w:rsidTr="00661375">
        <w:tc>
          <w:tcPr>
            <w:tcW w:w="1384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</w:p>
        </w:tc>
        <w:tc>
          <w:tcPr>
            <w:tcW w:w="1559" w:type="dxa"/>
          </w:tcPr>
          <w:p w:rsidR="00661375" w:rsidRDefault="00661375" w:rsidP="00AD033C">
            <w:pPr>
              <w:pStyle w:val="Corpodetexto"/>
              <w:spacing w:line="3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261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971.318.000,00</w:t>
            </w:r>
          </w:p>
        </w:tc>
      </w:tr>
      <w:tr w:rsidR="00661375" w:rsidTr="00661375">
        <w:tc>
          <w:tcPr>
            <w:tcW w:w="1384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–</w:t>
            </w:r>
          </w:p>
        </w:tc>
        <w:tc>
          <w:tcPr>
            <w:tcW w:w="1559" w:type="dxa"/>
          </w:tcPr>
          <w:p w:rsidR="00661375" w:rsidRDefault="00661375" w:rsidP="00AD033C">
            <w:pPr>
              <w:pStyle w:val="Corpodetexto"/>
              <w:spacing w:line="3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TRIMESTRE</w:t>
            </w:r>
          </w:p>
        </w:tc>
        <w:tc>
          <w:tcPr>
            <w:tcW w:w="3261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1.047.829.000,00</w:t>
            </w:r>
          </w:p>
        </w:tc>
      </w:tr>
      <w:tr w:rsidR="00661375" w:rsidTr="00661375">
        <w:tc>
          <w:tcPr>
            <w:tcW w:w="1384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61375" w:rsidRDefault="00661375" w:rsidP="00AD033C">
            <w:pPr>
              <w:pStyle w:val="Corpodetexto"/>
              <w:spacing w:line="3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61" w:type="dxa"/>
          </w:tcPr>
          <w:p w:rsidR="00661375" w:rsidRDefault="00661375" w:rsidP="00661375">
            <w:pPr>
              <w:pStyle w:val="Corpodetexto"/>
              <w:spacing w:line="37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4.042.849.000,00</w:t>
            </w:r>
          </w:p>
        </w:tc>
      </w:tr>
    </w:tbl>
    <w:p w:rsidR="00661375" w:rsidRPr="00AD033C" w:rsidRDefault="00661375" w:rsidP="00AD033C">
      <w:pPr>
        <w:pStyle w:val="Corpodetexto"/>
        <w:spacing w:line="370" w:lineRule="auto"/>
        <w:ind w:left="567" w:firstLine="1701"/>
        <w:rPr>
          <w:sz w:val="24"/>
          <w:szCs w:val="24"/>
        </w:rPr>
      </w:pPr>
    </w:p>
    <w:p w:rsidR="007C5A33" w:rsidRPr="00AD033C" w:rsidRDefault="007C5A33" w:rsidP="007C5A33">
      <w:pPr>
        <w:rPr>
          <w:rFonts w:eastAsia="Courier New"/>
          <w:sz w:val="24"/>
          <w:szCs w:val="24"/>
        </w:rPr>
      </w:pPr>
    </w:p>
    <w:p w:rsidR="007C5A33" w:rsidRPr="00AD033C" w:rsidRDefault="007C5A33" w:rsidP="007C5A33">
      <w:pPr>
        <w:rPr>
          <w:rFonts w:eastAsia="Courier New"/>
          <w:sz w:val="24"/>
          <w:szCs w:val="24"/>
        </w:rPr>
      </w:pPr>
    </w:p>
    <w:p w:rsidR="007C5A33" w:rsidRDefault="00661375" w:rsidP="00661375">
      <w:pPr>
        <w:ind w:firstLine="2268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 xml:space="preserve">Art. 2° - Este Decreto entrará em vigor na data </w:t>
      </w:r>
      <w:r w:rsidR="00FF0B78">
        <w:rPr>
          <w:rFonts w:eastAsia="Courier New"/>
          <w:sz w:val="24"/>
          <w:szCs w:val="24"/>
        </w:rPr>
        <w:t>de sua publicação.</w:t>
      </w:r>
    </w:p>
    <w:p w:rsidR="00FF0B78" w:rsidRDefault="00FF0B78" w:rsidP="00FF0B78">
      <w:pPr>
        <w:rPr>
          <w:rFonts w:eastAsia="Courier New"/>
          <w:sz w:val="24"/>
          <w:szCs w:val="24"/>
        </w:rPr>
      </w:pPr>
    </w:p>
    <w:p w:rsidR="00FF0B78" w:rsidRDefault="00FF0B78" w:rsidP="00FF0B78">
      <w:pPr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JANILENE VASCONCELOS DE MELO</w:t>
      </w:r>
    </w:p>
    <w:p w:rsidR="00FF0B78" w:rsidRDefault="00FF0B78" w:rsidP="00FF0B78">
      <w:pPr>
        <w:jc w:val="center"/>
        <w:rPr>
          <w:rFonts w:eastAsia="Courier New"/>
          <w:sz w:val="24"/>
          <w:szCs w:val="24"/>
        </w:rPr>
      </w:pPr>
    </w:p>
    <w:p w:rsidR="007C5A33" w:rsidRPr="00AD033C" w:rsidRDefault="00FF0B78" w:rsidP="00FF0B78">
      <w:pPr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</w:rPr>
        <w:t>- Governadora em Exercício -</w:t>
      </w:r>
      <w:bookmarkStart w:id="0" w:name="_GoBack"/>
      <w:bookmarkEnd w:id="0"/>
    </w:p>
    <w:p w:rsidR="007C5A33" w:rsidRPr="00AD033C" w:rsidRDefault="007C5A33" w:rsidP="005B5748">
      <w:pPr>
        <w:rPr>
          <w:sz w:val="24"/>
          <w:szCs w:val="24"/>
        </w:rPr>
      </w:pPr>
    </w:p>
    <w:sectPr w:rsidR="007C5A33" w:rsidRPr="00AD033C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30" w:rsidRDefault="004F4230" w:rsidP="007F2BAB">
      <w:r>
        <w:separator/>
      </w:r>
    </w:p>
  </w:endnote>
  <w:endnote w:type="continuationSeparator" w:id="0">
    <w:p w:rsidR="004F4230" w:rsidRDefault="004F4230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30" w:rsidRDefault="004F4230" w:rsidP="007F2BAB">
      <w:r>
        <w:separator/>
      </w:r>
    </w:p>
  </w:footnote>
  <w:footnote w:type="continuationSeparator" w:id="0">
    <w:p w:rsidR="004F4230" w:rsidRDefault="004F4230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563074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04D14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4F4230"/>
    <w:rsid w:val="004F49B0"/>
    <w:rsid w:val="005207AC"/>
    <w:rsid w:val="00546A50"/>
    <w:rsid w:val="005568C7"/>
    <w:rsid w:val="00566F30"/>
    <w:rsid w:val="005B079B"/>
    <w:rsid w:val="005B5748"/>
    <w:rsid w:val="005C0D26"/>
    <w:rsid w:val="005F7083"/>
    <w:rsid w:val="00661375"/>
    <w:rsid w:val="00675234"/>
    <w:rsid w:val="006B2D51"/>
    <w:rsid w:val="006F5054"/>
    <w:rsid w:val="00717440"/>
    <w:rsid w:val="00721B49"/>
    <w:rsid w:val="00764429"/>
    <w:rsid w:val="007C3B07"/>
    <w:rsid w:val="007C5A33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531F8"/>
    <w:rsid w:val="00973E04"/>
    <w:rsid w:val="0099582B"/>
    <w:rsid w:val="00995D7E"/>
    <w:rsid w:val="009A12C5"/>
    <w:rsid w:val="009D3E06"/>
    <w:rsid w:val="00A51821"/>
    <w:rsid w:val="00A81EF3"/>
    <w:rsid w:val="00A92AE4"/>
    <w:rsid w:val="00A93216"/>
    <w:rsid w:val="00A97052"/>
    <w:rsid w:val="00AA7EAE"/>
    <w:rsid w:val="00AC4625"/>
    <w:rsid w:val="00AD033C"/>
    <w:rsid w:val="00B47381"/>
    <w:rsid w:val="00B75F5F"/>
    <w:rsid w:val="00B762A1"/>
    <w:rsid w:val="00B779B7"/>
    <w:rsid w:val="00B9126A"/>
    <w:rsid w:val="00BA6BB2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73BD7"/>
    <w:rsid w:val="00D84209"/>
    <w:rsid w:val="00DA579D"/>
    <w:rsid w:val="00DC14DC"/>
    <w:rsid w:val="00DC16B4"/>
    <w:rsid w:val="00DF3D79"/>
    <w:rsid w:val="00E142DE"/>
    <w:rsid w:val="00E55999"/>
    <w:rsid w:val="00E93D3B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  <w:rsid w:val="00FF0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C5A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5A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7C5A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C5A3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636D-DA04-4612-BBC6-A248D438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3</cp:revision>
  <cp:lastPrinted>2013-12-19T14:39:00Z</cp:lastPrinted>
  <dcterms:created xsi:type="dcterms:W3CDTF">2016-09-28T13:56:00Z</dcterms:created>
  <dcterms:modified xsi:type="dcterms:W3CDTF">2016-09-28T14:18:00Z</dcterms:modified>
</cp:coreProperties>
</file>