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B0679">
      <w:pPr>
        <w:pStyle w:val="Ttulo3"/>
        <w:keepNext w:val="0"/>
        <w:widowControl w:val="0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E160F7">
        <w:rPr>
          <w:b w:val="0"/>
        </w:rPr>
        <w:t xml:space="preserve"> 18.570</w:t>
      </w:r>
      <w:r w:rsidRPr="00F60FB0">
        <w:rPr>
          <w:b w:val="0"/>
        </w:rPr>
        <w:t>, DE</w:t>
      </w:r>
      <w:r w:rsidR="00E160F7">
        <w:rPr>
          <w:b w:val="0"/>
        </w:rPr>
        <w:t xml:space="preserve"> 29 </w:t>
      </w:r>
      <w:r w:rsidR="00A304E3" w:rsidRPr="00F60FB0">
        <w:rPr>
          <w:b w:val="0"/>
        </w:rPr>
        <w:t>DE</w:t>
      </w:r>
      <w:r w:rsidR="00E160F7">
        <w:rPr>
          <w:b w:val="0"/>
        </w:rPr>
        <w:t xml:space="preserve"> JANEIRO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5D5F34" w:rsidRDefault="005D5F34" w:rsidP="007B0679">
      <w:pPr>
        <w:widowControl w:val="0"/>
        <w:ind w:left="5103"/>
        <w:jc w:val="both"/>
        <w:rPr>
          <w:sz w:val="22"/>
          <w:szCs w:val="22"/>
          <w:lang w:eastAsia="ar-SA"/>
        </w:rPr>
      </w:pPr>
    </w:p>
    <w:p w:rsidR="00BF7C0B" w:rsidRPr="00DA1E74" w:rsidRDefault="00BB370E" w:rsidP="007B0679">
      <w:pPr>
        <w:widowControl w:val="0"/>
        <w:ind w:left="5103"/>
        <w:jc w:val="both"/>
      </w:pPr>
      <w:r w:rsidRPr="00DA1E74">
        <w:t xml:space="preserve">Institui o Grupo de Trabalho e Procedimentos Contábeis de Rondônia - GTCON/RO, </w:t>
      </w:r>
      <w:r w:rsidR="005B6624" w:rsidRPr="00DA1E74">
        <w:t>sob a coordenação</w:t>
      </w:r>
      <w:r w:rsidR="00DA1E74">
        <w:t xml:space="preserve"> </w:t>
      </w:r>
      <w:r w:rsidR="005B6624" w:rsidRPr="00DA1E74">
        <w:t>da</w:t>
      </w:r>
      <w:r w:rsidR="00DA1E74">
        <w:t xml:space="preserve"> </w:t>
      </w:r>
      <w:r w:rsidR="005B6624" w:rsidRPr="00DA1E74">
        <w:t>Superintendência</w:t>
      </w:r>
      <w:r w:rsidR="00DA1E74">
        <w:t xml:space="preserve"> </w:t>
      </w:r>
      <w:r w:rsidR="005B6624" w:rsidRPr="00DA1E74">
        <w:t xml:space="preserve">de Contabilidade/SEFIN-RO </w:t>
      </w:r>
      <w:r w:rsidRPr="00DA1E74">
        <w:t>e dá outras providências</w:t>
      </w:r>
      <w:r w:rsidR="00BF7C0B" w:rsidRPr="00DA1E74">
        <w:t xml:space="preserve">. </w:t>
      </w:r>
    </w:p>
    <w:p w:rsidR="003E7502" w:rsidRPr="00453C56" w:rsidRDefault="003E7502" w:rsidP="007B0679">
      <w:pPr>
        <w:widowControl w:val="0"/>
        <w:ind w:firstLine="540"/>
        <w:jc w:val="both"/>
        <w:rPr>
          <w:sz w:val="22"/>
          <w:szCs w:val="22"/>
        </w:rPr>
      </w:pPr>
    </w:p>
    <w:p w:rsidR="00BB00C9" w:rsidRDefault="00765AEE" w:rsidP="007B0679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9032F7">
        <w:rPr>
          <w:color w:val="auto"/>
          <w:sz w:val="24"/>
          <w:szCs w:val="24"/>
        </w:rPr>
        <w:t xml:space="preserve"> V, da Constituição Estadual</w:t>
      </w:r>
      <w:r w:rsidR="005A23A4">
        <w:rPr>
          <w:color w:val="auto"/>
          <w:sz w:val="24"/>
          <w:szCs w:val="24"/>
        </w:rPr>
        <w:t xml:space="preserve"> e</w:t>
      </w:r>
      <w:r w:rsidR="009032F7">
        <w:rPr>
          <w:color w:val="auto"/>
          <w:sz w:val="24"/>
          <w:szCs w:val="24"/>
        </w:rPr>
        <w:t>,</w:t>
      </w:r>
    </w:p>
    <w:p w:rsidR="005A23A4" w:rsidRPr="00453C56" w:rsidRDefault="005A23A4" w:rsidP="007B0679">
      <w:pPr>
        <w:pStyle w:val="Recuodecorpodetexto"/>
        <w:ind w:firstLine="540"/>
        <w:rPr>
          <w:color w:val="auto"/>
          <w:sz w:val="22"/>
          <w:szCs w:val="22"/>
        </w:rPr>
      </w:pPr>
    </w:p>
    <w:p w:rsidR="00BB370E" w:rsidRPr="00BB370E" w:rsidRDefault="00BB370E" w:rsidP="00BB370E">
      <w:pPr>
        <w:pStyle w:val="Recuodecorpodetexto"/>
        <w:ind w:firstLine="540"/>
        <w:rPr>
          <w:color w:val="auto"/>
          <w:sz w:val="24"/>
          <w:szCs w:val="24"/>
        </w:rPr>
      </w:pPr>
      <w:r w:rsidRPr="00BB370E">
        <w:rPr>
          <w:color w:val="auto"/>
          <w:sz w:val="24"/>
          <w:szCs w:val="24"/>
        </w:rPr>
        <w:t>Considerando o processo de convergência das Normas Brasileiras de Contabilidade aos padrões das Normas Internacionais de Contabilidade</w:t>
      </w:r>
      <w:r w:rsidR="005B6624">
        <w:rPr>
          <w:color w:val="auto"/>
          <w:sz w:val="24"/>
          <w:szCs w:val="24"/>
        </w:rPr>
        <w:t>,</w:t>
      </w:r>
      <w:r w:rsidRPr="00BB370E">
        <w:rPr>
          <w:color w:val="auto"/>
          <w:sz w:val="24"/>
          <w:szCs w:val="24"/>
        </w:rPr>
        <w:t xml:space="preserve"> publicadas pela </w:t>
      </w:r>
      <w:proofErr w:type="spellStart"/>
      <w:r w:rsidRPr="005B6624">
        <w:rPr>
          <w:i/>
          <w:color w:val="auto"/>
          <w:sz w:val="24"/>
          <w:szCs w:val="24"/>
        </w:rPr>
        <w:t>International</w:t>
      </w:r>
      <w:proofErr w:type="spellEnd"/>
      <w:r w:rsidRPr="005B6624">
        <w:rPr>
          <w:i/>
          <w:color w:val="auto"/>
          <w:sz w:val="24"/>
          <w:szCs w:val="24"/>
        </w:rPr>
        <w:t xml:space="preserve"> </w:t>
      </w:r>
      <w:proofErr w:type="spellStart"/>
      <w:r w:rsidRPr="005B6624">
        <w:rPr>
          <w:i/>
          <w:color w:val="auto"/>
          <w:sz w:val="24"/>
          <w:szCs w:val="24"/>
        </w:rPr>
        <w:t>Federation</w:t>
      </w:r>
      <w:proofErr w:type="spellEnd"/>
      <w:r w:rsidRPr="005B6624">
        <w:rPr>
          <w:i/>
          <w:color w:val="auto"/>
          <w:sz w:val="24"/>
          <w:szCs w:val="24"/>
        </w:rPr>
        <w:t xml:space="preserve"> </w:t>
      </w:r>
      <w:proofErr w:type="spellStart"/>
      <w:r w:rsidRPr="005B6624">
        <w:rPr>
          <w:i/>
          <w:color w:val="auto"/>
          <w:sz w:val="24"/>
          <w:szCs w:val="24"/>
        </w:rPr>
        <w:t>of</w:t>
      </w:r>
      <w:proofErr w:type="spellEnd"/>
      <w:r w:rsidRPr="005B6624">
        <w:rPr>
          <w:i/>
          <w:color w:val="auto"/>
          <w:sz w:val="24"/>
          <w:szCs w:val="24"/>
        </w:rPr>
        <w:t xml:space="preserve"> </w:t>
      </w:r>
      <w:proofErr w:type="spellStart"/>
      <w:r w:rsidRPr="005B6624">
        <w:rPr>
          <w:i/>
          <w:color w:val="auto"/>
          <w:sz w:val="24"/>
          <w:szCs w:val="24"/>
        </w:rPr>
        <w:t>Accountants</w:t>
      </w:r>
      <w:proofErr w:type="spellEnd"/>
      <w:r w:rsidRPr="00BB370E">
        <w:rPr>
          <w:color w:val="auto"/>
          <w:sz w:val="24"/>
          <w:szCs w:val="24"/>
        </w:rPr>
        <w:t xml:space="preserve"> - IFAC;</w:t>
      </w:r>
    </w:p>
    <w:p w:rsidR="00BB370E" w:rsidRPr="00453C56" w:rsidRDefault="00BB370E" w:rsidP="00BB370E">
      <w:pPr>
        <w:pStyle w:val="Recuodecorpodetexto"/>
        <w:ind w:firstLine="540"/>
        <w:rPr>
          <w:color w:val="auto"/>
          <w:sz w:val="22"/>
          <w:szCs w:val="22"/>
        </w:rPr>
      </w:pPr>
    </w:p>
    <w:p w:rsidR="00BB370E" w:rsidRPr="00453C56" w:rsidRDefault="00BB370E" w:rsidP="00BB370E">
      <w:pPr>
        <w:pStyle w:val="Recuodecorpodetexto"/>
        <w:ind w:firstLine="540"/>
        <w:rPr>
          <w:color w:val="auto"/>
          <w:sz w:val="22"/>
          <w:szCs w:val="22"/>
        </w:rPr>
      </w:pPr>
      <w:r w:rsidRPr="00BB370E">
        <w:rPr>
          <w:color w:val="auto"/>
          <w:sz w:val="24"/>
          <w:szCs w:val="24"/>
        </w:rPr>
        <w:t>Considerando a edição, por parte do Conselho Federal de Contabilidade - CFC, de Normas Brasileiras de Contabilidade Aplicadas ao Setor Público - NBCASP, que buscam orientar e normatizar o citado processo de convergência no âmbito da Contabilidade Pública;</w:t>
      </w:r>
      <w:r w:rsidRPr="00BB370E">
        <w:rPr>
          <w:color w:val="auto"/>
          <w:sz w:val="24"/>
          <w:szCs w:val="24"/>
        </w:rPr>
        <w:cr/>
      </w:r>
    </w:p>
    <w:p w:rsidR="00BB370E" w:rsidRPr="00BB370E" w:rsidRDefault="00BB370E" w:rsidP="00BB370E">
      <w:pPr>
        <w:pStyle w:val="Recuodecorpodetexto"/>
        <w:ind w:firstLine="540"/>
        <w:rPr>
          <w:color w:val="auto"/>
          <w:sz w:val="24"/>
          <w:szCs w:val="24"/>
        </w:rPr>
      </w:pPr>
      <w:r w:rsidRPr="00BB370E">
        <w:rPr>
          <w:color w:val="auto"/>
          <w:sz w:val="24"/>
          <w:szCs w:val="24"/>
        </w:rPr>
        <w:t>Considerando a Portaria n</w:t>
      </w:r>
      <w:r w:rsidR="00E412D2">
        <w:rPr>
          <w:color w:val="auto"/>
          <w:sz w:val="24"/>
          <w:szCs w:val="24"/>
        </w:rPr>
        <w:t>.</w:t>
      </w:r>
      <w:r w:rsidRPr="00BB370E">
        <w:rPr>
          <w:color w:val="auto"/>
          <w:sz w:val="24"/>
          <w:szCs w:val="24"/>
        </w:rPr>
        <w:t xml:space="preserve"> 664, de 30 de novembro de 2010, da Secretaria do Tesouro Nacional, que introduziu modificações no Manual de Contabilidade Aplicada ao Setor Público - MCASP, de observância facultativa pelos Estados a partir de 2010 e, obrigatória, a partir de 2012, implicando, inclusive, na necessidade de adequação ao novo modelo de Plano de Contas Aplicável ao Serviço Público - PCASP;</w:t>
      </w:r>
    </w:p>
    <w:p w:rsidR="00BB370E" w:rsidRPr="00453C56" w:rsidRDefault="00BB370E" w:rsidP="00BB370E">
      <w:pPr>
        <w:pStyle w:val="Recuodecorpodetexto"/>
        <w:ind w:firstLine="540"/>
        <w:rPr>
          <w:color w:val="auto"/>
          <w:sz w:val="22"/>
          <w:szCs w:val="22"/>
        </w:rPr>
      </w:pPr>
    </w:p>
    <w:p w:rsidR="00BB370E" w:rsidRPr="00BB370E" w:rsidRDefault="00BB370E" w:rsidP="00BB370E">
      <w:pPr>
        <w:pStyle w:val="Recuodecorpodetexto"/>
        <w:ind w:firstLine="540"/>
        <w:rPr>
          <w:color w:val="auto"/>
          <w:sz w:val="24"/>
          <w:szCs w:val="24"/>
        </w:rPr>
      </w:pPr>
      <w:r w:rsidRPr="00BB370E">
        <w:rPr>
          <w:color w:val="auto"/>
          <w:sz w:val="24"/>
          <w:szCs w:val="24"/>
        </w:rPr>
        <w:t xml:space="preserve">Considerando o </w:t>
      </w:r>
      <w:r w:rsidR="00E412D2">
        <w:rPr>
          <w:color w:val="auto"/>
          <w:sz w:val="24"/>
          <w:szCs w:val="24"/>
        </w:rPr>
        <w:t>A</w:t>
      </w:r>
      <w:r w:rsidRPr="00BB370E">
        <w:rPr>
          <w:color w:val="auto"/>
          <w:sz w:val="24"/>
          <w:szCs w:val="24"/>
        </w:rPr>
        <w:t xml:space="preserve">nexo </w:t>
      </w:r>
      <w:r w:rsidR="00E412D2">
        <w:rPr>
          <w:color w:val="auto"/>
          <w:sz w:val="24"/>
          <w:szCs w:val="24"/>
        </w:rPr>
        <w:t>Ú</w:t>
      </w:r>
      <w:r w:rsidRPr="00BB370E">
        <w:rPr>
          <w:color w:val="auto"/>
          <w:sz w:val="24"/>
          <w:szCs w:val="24"/>
        </w:rPr>
        <w:t xml:space="preserve">nico da Instrução Normativa n. 30/TCE/RO-2012, que estabelece o cronograma de implementação das novas regras aplicadas à contabilidade pública em atendimento às </w:t>
      </w:r>
      <w:r w:rsidR="00E412D2">
        <w:rPr>
          <w:color w:val="auto"/>
          <w:sz w:val="24"/>
          <w:szCs w:val="24"/>
        </w:rPr>
        <w:t>P</w:t>
      </w:r>
      <w:r w:rsidRPr="00BB370E">
        <w:rPr>
          <w:color w:val="auto"/>
          <w:sz w:val="24"/>
          <w:szCs w:val="24"/>
        </w:rPr>
        <w:t>ortarias STN 406/2011, 828/2011 e 231/2012; e</w:t>
      </w:r>
    </w:p>
    <w:p w:rsidR="00BB370E" w:rsidRPr="00453C56" w:rsidRDefault="00BB370E" w:rsidP="00BB370E">
      <w:pPr>
        <w:pStyle w:val="Recuodecorpodetexto"/>
        <w:ind w:firstLine="540"/>
        <w:rPr>
          <w:color w:val="auto"/>
          <w:sz w:val="22"/>
          <w:szCs w:val="22"/>
        </w:rPr>
      </w:pPr>
    </w:p>
    <w:p w:rsidR="005A23A4" w:rsidRDefault="00BB370E" w:rsidP="00BB370E">
      <w:pPr>
        <w:pStyle w:val="Recuodecorpodetexto"/>
        <w:ind w:firstLine="540"/>
        <w:rPr>
          <w:color w:val="auto"/>
          <w:sz w:val="24"/>
          <w:szCs w:val="24"/>
        </w:rPr>
      </w:pPr>
      <w:r w:rsidRPr="00BB370E">
        <w:rPr>
          <w:color w:val="auto"/>
          <w:sz w:val="24"/>
          <w:szCs w:val="24"/>
        </w:rPr>
        <w:t>Considerando o significativo impacto das alterações a serem promovidas na cultura organizacional vigente no Estado e nos sistemas informatizados e rotinas de gestão orçamentária, financeira, contábil e patrimonial estadual,</w:t>
      </w:r>
    </w:p>
    <w:p w:rsidR="00E672F5" w:rsidRPr="00453C56" w:rsidRDefault="00E672F5" w:rsidP="007B0679">
      <w:pPr>
        <w:pStyle w:val="Recuodecorpodetexto"/>
        <w:ind w:firstLine="540"/>
        <w:rPr>
          <w:color w:val="auto"/>
          <w:sz w:val="22"/>
          <w:szCs w:val="22"/>
        </w:rPr>
      </w:pPr>
    </w:p>
    <w:p w:rsidR="00765AEE" w:rsidRDefault="00765AEE" w:rsidP="007B0679">
      <w:pPr>
        <w:pStyle w:val="Recuodecorpodetexto"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42368D" w:rsidRPr="00453C56" w:rsidRDefault="0042368D" w:rsidP="007B0679">
      <w:pPr>
        <w:pStyle w:val="Recuodecorpodetexto"/>
        <w:ind w:firstLine="540"/>
        <w:rPr>
          <w:color w:val="auto"/>
          <w:sz w:val="22"/>
          <w:szCs w:val="22"/>
          <w:u w:val="words"/>
        </w:rPr>
      </w:pPr>
    </w:p>
    <w:p w:rsidR="0042368D" w:rsidRDefault="0042368D" w:rsidP="0042368D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CAPÍTULO I</w:t>
      </w:r>
    </w:p>
    <w:p w:rsidR="0042368D" w:rsidRDefault="0042368D" w:rsidP="0042368D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 NATUREZA E FINALIDADE</w:t>
      </w:r>
    </w:p>
    <w:p w:rsidR="00E672F5" w:rsidRPr="00453C56" w:rsidRDefault="00E672F5" w:rsidP="007B06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</w:t>
      </w:r>
      <w:r w:rsidR="005C3CAC">
        <w:t>.</w:t>
      </w:r>
      <w:r>
        <w:t xml:space="preserve"> Fica instituído, no âmbito do Estado de Rondônia, sob a coordenação da Superintendência de Contabilidade/SEFIN-RO, o Grupo de Trabalho e Procedimentos Contábeis de Rondônia - GTCON/RO, em substituição ao Grupo in</w:t>
      </w:r>
      <w:r w:rsidR="0042368D">
        <w:t xml:space="preserve">stituído pelo Decreto n. 16.211, de 21 de setembro de </w:t>
      </w:r>
      <w:r>
        <w:t>2011, com o objetivo de promover estudos, elaborar minutas de normas, padronizar procedimentos e demais medidas que possibilitem a adaptação da contabilidade pública estadual aos requerimentos das Normas Brasileiras de Contabilidade Aplicadas ao Setor Público – NBCASP.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</w:t>
      </w:r>
      <w:r w:rsidR="005C3CAC">
        <w:t>.</w:t>
      </w:r>
      <w:r>
        <w:t xml:space="preserve"> O Grupo de Trabalho e Procedimentos Contábeis de Rondônia - GTCON/RO possui as seguintes atribuições: </w:t>
      </w:r>
    </w:p>
    <w:p w:rsidR="0042368D" w:rsidRPr="00453C56" w:rsidRDefault="0042368D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elaborar diagnósticos e estudos visando à padronização de procedimentos contábeis no âmbito do Estado; 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elaborar minutas de instrução de procedimentos contábeis a serem submetidas ao órgão central do Sistema de Contabilidade Estadual; </w:t>
      </w:r>
    </w:p>
    <w:p w:rsidR="00453C56" w:rsidRDefault="00453C56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III - identificar a necessidade de treinamentos e de desenvolvimento de material didático</w:t>
      </w:r>
      <w:r w:rsidR="000733B9">
        <w:t>,</w:t>
      </w:r>
      <w:r>
        <w:t xml:space="preserve"> objetivando a correta aplicação dos conceitos e procedimentos contábeis na Administração Pública Estadual; 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Pr="005C3CAC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2"/>
        </w:rPr>
      </w:pPr>
      <w:r w:rsidRPr="005C3CAC">
        <w:rPr>
          <w:spacing w:val="-2"/>
        </w:rPr>
        <w:t>IV - examinar minutas de legislação e normas relativas às matérias de competência do GTCON/RO;</w:t>
      </w:r>
      <w:r w:rsidR="005C3CAC" w:rsidRPr="005C3CAC">
        <w:rPr>
          <w:spacing w:val="-2"/>
        </w:rPr>
        <w:t xml:space="preserve"> e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 - desenvolver outras funções relacionadas à harmonização de conceitos e procedimentos contábeis que lhe sejam designadas pelo Governador do Estado. 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5C3CA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CAPÍTULO II</w:t>
      </w:r>
    </w:p>
    <w:p w:rsidR="009032F7" w:rsidRDefault="005C3CAC" w:rsidP="005C3CA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 COMPOSIÇÃO, ORGANIZAÇÃO E FUNCIONAMENTO</w:t>
      </w:r>
    </w:p>
    <w:p w:rsidR="005C3CAC" w:rsidRPr="00453C56" w:rsidRDefault="005C3CAC" w:rsidP="005C3CA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2"/>
          <w:szCs w:val="22"/>
        </w:rPr>
      </w:pPr>
    </w:p>
    <w:p w:rsidR="009032F7" w:rsidRDefault="009032F7" w:rsidP="005C3CA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Seção I</w:t>
      </w:r>
    </w:p>
    <w:p w:rsidR="009032F7" w:rsidRDefault="009032F7" w:rsidP="005C3CA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 Composição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3º</w:t>
      </w:r>
      <w:r w:rsidR="005C3CAC">
        <w:t>.</w:t>
      </w:r>
      <w:r>
        <w:t xml:space="preserve"> O GTCON/RO será composto por servidores de órgãos e entidades da Administração Pública </w:t>
      </w:r>
      <w:r w:rsidR="00E412D2">
        <w:t>E</w:t>
      </w:r>
      <w:r>
        <w:t xml:space="preserve">stadual, de </w:t>
      </w:r>
      <w:r w:rsidR="00E412D2">
        <w:t>O</w:t>
      </w:r>
      <w:r>
        <w:t xml:space="preserve">rganizações </w:t>
      </w:r>
      <w:r w:rsidR="00E412D2">
        <w:t>N</w:t>
      </w:r>
      <w:r>
        <w:t>ão-</w:t>
      </w:r>
      <w:r w:rsidR="00E412D2">
        <w:t>G</w:t>
      </w:r>
      <w:r>
        <w:t>overnamentais, bem como especialistas em contabilidade pública, voluntários ou indicados pelos titulares das pastas.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453C56">
        <w:rPr>
          <w:sz w:val="22"/>
          <w:szCs w:val="22"/>
        </w:rPr>
        <w:t xml:space="preserve">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1º</w:t>
      </w:r>
      <w:r w:rsidR="005C3CAC">
        <w:t>.</w:t>
      </w:r>
      <w:r>
        <w:t xml:space="preserve"> Fica vedada a percepção de qualquer remuneração em decorrência da participação no GTCON/RO.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2º</w:t>
      </w:r>
      <w:r w:rsidR="005C3CAC">
        <w:t>.</w:t>
      </w:r>
      <w:r>
        <w:t xml:space="preserve"> Em função da matéria a ser tratada, o GTCON poderá se reunir com composição parcial, cabendo ao seu Coordenador, em conformidade com as disposições regimentais, convocar os participantes de cada reunião. </w:t>
      </w:r>
    </w:p>
    <w:p w:rsidR="009032F7" w:rsidRPr="00453C56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3º</w:t>
      </w:r>
      <w:r w:rsidR="005C3CAC">
        <w:t>.</w:t>
      </w:r>
      <w:r>
        <w:t xml:space="preserve"> A Superintendência de Contabilidade manterá arquivo com a relação atualizada dos membros que compõem o GTCON/R</w:t>
      </w:r>
      <w:r w:rsidR="000733B9">
        <w:t>O, divulgada</w:t>
      </w:r>
      <w:r>
        <w:t xml:space="preserve"> no Portal da Transparência do Estado de Rondônia ou no Portal da Contabilidade do Estado.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5C3CA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Seção II</w:t>
      </w:r>
    </w:p>
    <w:p w:rsidR="009032F7" w:rsidRDefault="009032F7" w:rsidP="005C3CAC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 Organização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4º</w:t>
      </w:r>
      <w:r w:rsidR="005C3CAC">
        <w:t>.</w:t>
      </w:r>
      <w:r>
        <w:t xml:space="preserve"> A coordenação do GTCON/RO é privativ</w:t>
      </w:r>
      <w:r w:rsidR="00E412D2">
        <w:t>a</w:t>
      </w:r>
      <w:r>
        <w:t xml:space="preserve"> do Superintendente de Contabilidade, da Secretaria de Estado de Finanças, ao qual compete: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convocar e coordenar as reuniões do GTCON/RO;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elaborar e distribuir a pauta aos membros do GTCON, bem como receber sugestões de assuntos para discussão antes de cada reunião; 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- elaborar e disponibilizar em meio eletrônico de amplo acesso público, quando for o caso, o material contendo as proposições e demais matérias objeto de apreciação; </w:t>
      </w:r>
    </w:p>
    <w:p w:rsidR="000733B9" w:rsidRPr="003F3C9E" w:rsidRDefault="000733B9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 registrar os debates das reuniões do GTCON, bem como elaborar e manter em arquivo as</w:t>
      </w:r>
      <w:r w:rsidR="005C5B6D">
        <w:t xml:space="preserve"> respectivas</w:t>
      </w:r>
      <w:r>
        <w:t xml:space="preserve"> atas; </w:t>
      </w:r>
    </w:p>
    <w:p w:rsidR="003F3C9E" w:rsidRDefault="003F3C9E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 - avaliar informações, estudos e dados técnicos referentes à matéria a ser apreciada; 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 - promover os trabalhos administrativos necessários ao funcionamento do GTCON/RO; e 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 - receber, preparar, dar tramitação, expedir e arquivar documentação relativa ao GTCON/RO. </w:t>
      </w:r>
    </w:p>
    <w:p w:rsidR="00453C56" w:rsidRDefault="00453C56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Art. 5º</w:t>
      </w:r>
      <w:r w:rsidR="00811173">
        <w:t>.</w:t>
      </w:r>
      <w:r>
        <w:t xml:space="preserve"> O GTCON/RO conterá os seguintes subgrupos: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– Subgrupo 1: responsável pelo acompanhamento do processo de reconhecimento, mensuração e evidenciação dos créditos tributários ou não, por competência, e a dívida ativa, incluindo os respectivos ajustes para perdas, como exceção do ICMS e ISS;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– Subgrupo 2: responsável pelo acompanhamento do processo de reconhecimento, mensuração e evidenciação dos créditos tributários relativos ao ICMS e ISS, por competência, incluindo os respectivos ajustes para perdas;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 Subgrupo 3: responsável pelo acompanhamento do processo de reconhecimento, mensuração e evidenciação das obrigações e provisões por competência;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 Subgrupo 4: responsável pelo acompanhamento do processo de reconhecimento, mensuração e evidenciação dos bens móveis, imóveis e intangíveis;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- Subgrupo 5: responsável pelo acompanhamento do processo de registro de fenômenos econômicos, resultantes ou independentes da execução orçamentária, tais como depreciação, amortização e exaustão;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 - Subgrupo 6: responsável pelo acompanhamento do processo de reconhecimento, mensuração e evidenciação dos ativos de infraestrutura do Poder Executivo;</w:t>
      </w:r>
      <w:r w:rsidR="00811173">
        <w:t xml:space="preserve"> e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 - Subgrupo 7: responsável pelo acompanhamento do processo de implementação do sistema de custos.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811173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Seção III</w:t>
      </w:r>
    </w:p>
    <w:p w:rsidR="009032F7" w:rsidRDefault="009032F7" w:rsidP="00811173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Do Funcionamento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6º</w:t>
      </w:r>
      <w:r w:rsidR="00811173">
        <w:t>.</w:t>
      </w:r>
      <w:r>
        <w:t xml:space="preserve"> O GTCON/RO terá a duração de 12 (doze) meses, podendo ser prorrogado.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1º</w:t>
      </w:r>
      <w:r w:rsidR="00811173">
        <w:t>.</w:t>
      </w:r>
      <w:r>
        <w:t xml:space="preserve"> Até alcançar os seus objetivos, o Grupo de Trabalho de Procedimentos Contábeis do Estado – GTCON/RO, reunir-se-á, no mínimo, 1 (uma) vez por mês e, extraordinariamente, mediante convocação da Superintendê</w:t>
      </w:r>
      <w:r w:rsidR="00994B3E">
        <w:t>ncia de Contabilidade/SEFIN-RO.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2º</w:t>
      </w:r>
      <w:r w:rsidR="00811173">
        <w:t>.</w:t>
      </w:r>
      <w:r>
        <w:t xml:space="preserve"> As reuniões serão suspensas nos três primeiros meses de exercício financeiro, podendo ser retomadas a qualquer tempo por convocação do Superintendente de Contabilidade. 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3º</w:t>
      </w:r>
      <w:r w:rsidR="00811173">
        <w:t>.</w:t>
      </w:r>
      <w:r>
        <w:t xml:space="preserve"> A qualquer momento, em caráter suplementar, poderão ser realizadas reuniões</w:t>
      </w:r>
      <w:r w:rsidR="00994B3E">
        <w:t>,</w:t>
      </w:r>
      <w:r>
        <w:t xml:space="preserve"> por meios eletrônicos, mediante convocação de seus líderes.</w:t>
      </w:r>
    </w:p>
    <w:p w:rsidR="00994B3E" w:rsidRPr="003F3C9E" w:rsidRDefault="00994B3E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811173" w:rsidP="00811173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CAPÍTULO III</w:t>
      </w:r>
    </w:p>
    <w:p w:rsidR="009032F7" w:rsidRDefault="00811173" w:rsidP="00811173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DAS COMPETÊNCIAS</w:t>
      </w:r>
    </w:p>
    <w:p w:rsidR="003F3C9E" w:rsidRPr="003F3C9E" w:rsidRDefault="003F3C9E" w:rsidP="00811173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2"/>
          <w:szCs w:val="22"/>
        </w:rPr>
      </w:pP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2"/>
        </w:rPr>
      </w:pPr>
      <w:r w:rsidRPr="003F3C9E">
        <w:rPr>
          <w:spacing w:val="-2"/>
        </w:rPr>
        <w:t>Art. 7º</w:t>
      </w:r>
      <w:r w:rsidR="00811173" w:rsidRPr="003F3C9E">
        <w:rPr>
          <w:spacing w:val="-2"/>
        </w:rPr>
        <w:t>.</w:t>
      </w:r>
      <w:r w:rsidRPr="003F3C9E">
        <w:rPr>
          <w:spacing w:val="-2"/>
        </w:rPr>
        <w:t xml:space="preserve"> O GTCON/RO tem caráter técnico e consultivo, manifestando-se por meio de recomendações, e deve nortear-se pelo diálogo permanente, tendente a reduzir divergências e duplicidades, em benefício da transparência da gestão contábil, da racionalização de custos no Estado e do controle social. 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Quando solicitado, o GTCON/RO subsidiará, com suas recomendações, a edição de atos de competência do órgão central do Sistema de Contabilidade Federal. </w:t>
      </w:r>
    </w:p>
    <w:p w:rsidR="00453C56" w:rsidRDefault="00453C56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 Art. 8º</w:t>
      </w:r>
      <w:r w:rsidR="00811173">
        <w:t>.</w:t>
      </w:r>
      <w:r>
        <w:t xml:space="preserve"> Compete ao Subgrupo 1: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– </w:t>
      </w:r>
      <w:r w:rsidR="00994B3E">
        <w:t xml:space="preserve">a </w:t>
      </w:r>
      <w:r>
        <w:t>elaboração de minutas de normas para padronização de procedimentos para reconhecimento, mensuração e evidenciação dos créditos, tributários</w:t>
      </w:r>
      <w:r w:rsidR="00994B3E">
        <w:t xml:space="preserve"> ou não, por competência, e a dí</w:t>
      </w:r>
      <w:r>
        <w:t>vida ativa, incluindo os respectivos ajustes para perdas, com exceção do ICMS e ISS, a serem submetidas à Superintendência de Contabilidade/SEFIN-RO;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– </w:t>
      </w:r>
      <w:r w:rsidR="00AE496A">
        <w:t xml:space="preserve">o </w:t>
      </w:r>
      <w:r>
        <w:t>acompanhamento da adequação e desenvolvimento de sistema para registro dos créditos, tributários ou não, por competência, e a d</w:t>
      </w:r>
      <w:r w:rsidR="00AE496A">
        <w:t>í</w:t>
      </w:r>
      <w:r>
        <w:t>vida ativa, incluindo os respectivos ajustes para perdas, como exceção do ICMS e ISS;</w:t>
      </w:r>
      <w:r w:rsidR="00AA0E99">
        <w:t xml:space="preserve"> e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– </w:t>
      </w:r>
      <w:r w:rsidR="00AE496A">
        <w:t xml:space="preserve">a </w:t>
      </w:r>
      <w:r>
        <w:t>verificação da evidenciação dos créditos, tributários</w:t>
      </w:r>
      <w:r w:rsidR="00AE496A">
        <w:t xml:space="preserve"> ou não, por competência, e a dí</w:t>
      </w:r>
      <w:r>
        <w:t>vida ativa, incluindo os respectivos ajustes para perdas, com exceção do ICMS e ISS.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9º</w:t>
      </w:r>
      <w:r w:rsidR="00AA0E99">
        <w:t>.</w:t>
      </w:r>
      <w:r>
        <w:t xml:space="preserve"> Compete ao Subgrupo 2: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</w:t>
      </w:r>
      <w:r w:rsidR="00AE496A">
        <w:t>–</w:t>
      </w:r>
      <w:r>
        <w:t xml:space="preserve"> </w:t>
      </w:r>
      <w:r w:rsidR="00AE496A">
        <w:t xml:space="preserve">a </w:t>
      </w:r>
      <w:r>
        <w:t>elaboração de minutas de normas para padronização de procedimentos para reconhecimento, mensuração e evidenciação dos créditos tributários relativos ao ICMS e ISS, por competência, incluindo os respectivos ajustes para perdas;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– </w:t>
      </w:r>
      <w:r w:rsidR="00AE496A">
        <w:t xml:space="preserve">o </w:t>
      </w:r>
      <w:r>
        <w:t>acompanhamento da adequação e desenvolvimento de sistema para registro dos créditos tributários relativos ao ICMS e ISS, por competência, incluindo os respectivos ajustes para perdas;</w:t>
      </w:r>
      <w:r w:rsidR="00AA0E99">
        <w:t xml:space="preserve"> e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– </w:t>
      </w:r>
      <w:r w:rsidR="00AE496A">
        <w:t xml:space="preserve">a </w:t>
      </w:r>
      <w:r>
        <w:t>verificação da evidenciação contábil dos créditos tributários relativos ao ICMS e ISS, por competência, incluindo os respectivos ajustes para perdas.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10. Compete ao Subgrupo 3: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</w:t>
      </w:r>
      <w:r w:rsidR="00AE496A">
        <w:t xml:space="preserve"> a</w:t>
      </w:r>
      <w:r>
        <w:t xml:space="preserve"> elaboração de minutas de normas para padronização de procedimentos para reconhecimento e mensuração das obrigações e provisões por competência;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AE496A">
        <w:t>–</w:t>
      </w:r>
      <w:r>
        <w:t xml:space="preserve"> </w:t>
      </w:r>
      <w:r w:rsidR="00AE496A">
        <w:t xml:space="preserve">o </w:t>
      </w:r>
      <w:r>
        <w:t>acompanhamento da adequação e desenvolvimento de sistema para registro das obrigações e provisões por competência;</w:t>
      </w:r>
      <w:r w:rsidR="00AA0E99">
        <w:t xml:space="preserve"> e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– </w:t>
      </w:r>
      <w:r w:rsidR="00AE496A">
        <w:t xml:space="preserve">a </w:t>
      </w:r>
      <w:r>
        <w:t xml:space="preserve">verificação da evidenciação contábil de </w:t>
      </w:r>
      <w:proofErr w:type="gramStart"/>
      <w:r>
        <w:t>todas</w:t>
      </w:r>
      <w:proofErr w:type="gramEnd"/>
      <w:r>
        <w:t xml:space="preserve"> obrigações e provisões por competência.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11. Compete ao Subgrupo 4: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</w:t>
      </w:r>
      <w:r w:rsidR="00AE496A">
        <w:t xml:space="preserve"> a</w:t>
      </w:r>
      <w:r>
        <w:t xml:space="preserve"> elaboração de minutas de normas para padronização de procedimentos para reconhecimento e mensuração do ativo imobilizado e do ativo intangível, além de rotinas para a depreciação, amortização e exaustão sistematizadas;</w:t>
      </w:r>
    </w:p>
    <w:p w:rsidR="00355378" w:rsidRPr="003F3C9E" w:rsidRDefault="00355378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AE496A">
        <w:t>–</w:t>
      </w:r>
      <w:r>
        <w:t xml:space="preserve"> </w:t>
      </w:r>
      <w:r w:rsidR="00AE496A">
        <w:t xml:space="preserve">a </w:t>
      </w:r>
      <w:r>
        <w:t>elaboração de minutas de normas para padronização de procedimentos para sistematização da reavaliação e do ajuste ao valor recuperável dos ativos;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r w:rsidR="00AE496A">
        <w:t>–</w:t>
      </w:r>
      <w:r>
        <w:t xml:space="preserve"> </w:t>
      </w:r>
      <w:r w:rsidR="00AE496A">
        <w:t xml:space="preserve">a </w:t>
      </w:r>
      <w:r>
        <w:t>elaboração de minutas de normas para padronização de procedimentos de levantamento dos bens móveis, imóveis e intangíveis da entidade;</w:t>
      </w:r>
    </w:p>
    <w:p w:rsidR="009032F7" w:rsidRPr="003F3C9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–</w:t>
      </w:r>
      <w:r w:rsidR="00AE496A">
        <w:t xml:space="preserve"> o</w:t>
      </w:r>
      <w:r>
        <w:t xml:space="preserve"> acompanhamento da adequação e desenvolvimento de sistema para registro do imobilizado (móveis e imóveis) e intangíveis;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 </w:t>
      </w:r>
      <w:r w:rsidR="00AE496A">
        <w:t>–</w:t>
      </w:r>
      <w:r>
        <w:t xml:space="preserve"> </w:t>
      </w:r>
      <w:r w:rsidR="00AE496A">
        <w:t xml:space="preserve">a </w:t>
      </w:r>
      <w:r>
        <w:t>verificação do registro em sistema dos bens móveis, imóveis e intangíveis;</w:t>
      </w:r>
      <w:r w:rsidR="00AA0E99">
        <w:t xml:space="preserve"> e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VI </w:t>
      </w:r>
      <w:r w:rsidR="00AE496A">
        <w:t>–</w:t>
      </w:r>
      <w:r>
        <w:t xml:space="preserve"> </w:t>
      </w:r>
      <w:r w:rsidR="00AE496A">
        <w:t xml:space="preserve">a </w:t>
      </w:r>
      <w:r>
        <w:t>verificação da evidenciação contábil dos bens do imobilizados e intangível.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12. Compete ao Subgrupo 5: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</w:t>
      </w:r>
      <w:r w:rsidR="00AE496A">
        <w:t xml:space="preserve"> a</w:t>
      </w:r>
      <w:r>
        <w:t xml:space="preserve"> elaboração de minutas de normas para padronização de procedimentos para execução de rotinas de depreciação, amortização e exaustão do imobilizado;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AE496A">
        <w:t>–</w:t>
      </w:r>
      <w:r>
        <w:t xml:space="preserve"> </w:t>
      </w:r>
      <w:r w:rsidR="00AE496A">
        <w:t xml:space="preserve">a </w:t>
      </w:r>
      <w:r>
        <w:t>elaboração de minutas de normas para</w:t>
      </w:r>
      <w:r w:rsidR="0094234D">
        <w:t xml:space="preserve"> </w:t>
      </w:r>
      <w:r>
        <w:t>padronização de procedimentos para execução de rotinas de reavaliação e redução ao valor recuperável para os ativos;</w:t>
      </w:r>
      <w:r w:rsidR="00AA0E99">
        <w:t xml:space="preserve"> e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r w:rsidR="00AE496A">
        <w:t>–</w:t>
      </w:r>
      <w:r>
        <w:t xml:space="preserve"> </w:t>
      </w:r>
      <w:r w:rsidR="00AE496A">
        <w:t xml:space="preserve">o </w:t>
      </w:r>
      <w:r>
        <w:t>acompanhamento da adequação e desenvolvimento de sistema informatizado aos procedimentos de ajustes patrimoniais acima apresentados.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13. Compete ao Subgrupo 6: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– opinar sobre a aquisição ou desenvolvimento de sistema de controle dos ativos de infraestrutura;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94234D">
        <w:t>–</w:t>
      </w:r>
      <w:r>
        <w:t xml:space="preserve"> </w:t>
      </w:r>
      <w:r w:rsidR="0094234D">
        <w:t xml:space="preserve">a </w:t>
      </w:r>
      <w:r>
        <w:t>elaboração de minutas de normas para padronização de procedimentos para levantamento em nível local do patrimônio de infraestrutura;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r w:rsidR="0094234D">
        <w:t>–</w:t>
      </w:r>
      <w:r>
        <w:t xml:space="preserve"> </w:t>
      </w:r>
      <w:r w:rsidR="0094234D">
        <w:t xml:space="preserve">a </w:t>
      </w:r>
      <w:r>
        <w:t xml:space="preserve">elaboração de minutas de normas para padronização de procedimentos para desenvolvimento e operacionalização de rotina de depreciação dos ativos de infraestrutura; 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</w:t>
      </w:r>
      <w:r w:rsidR="0094234D">
        <w:t xml:space="preserve"> a</w:t>
      </w:r>
      <w:r>
        <w:t xml:space="preserve"> elaboração de minutas de normas para padronização de procedimentos para desenvolvimento de rotinas de reavaliação e redução ao valor recuperável p</w:t>
      </w:r>
      <w:r w:rsidR="00AA0E99">
        <w:t>ara os ativos de infraestrutura; e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 – </w:t>
      </w:r>
      <w:r w:rsidR="0094234D">
        <w:t xml:space="preserve">o </w:t>
      </w:r>
      <w:r>
        <w:t>acompanhamento da adequação do sistema informatizado aos procedimentos anteriormente definidos para ajustes no patrimônio de infraestrutura.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14. Compete ao Subgrupo 7: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</w:t>
      </w:r>
      <w:r w:rsidR="0094234D">
        <w:t>–</w:t>
      </w:r>
      <w:r>
        <w:t xml:space="preserve"> </w:t>
      </w:r>
      <w:r w:rsidR="0094234D">
        <w:t xml:space="preserve">a </w:t>
      </w:r>
      <w:r>
        <w:t>elaboração de minutas de normas para padronização de procedimentos para registro de fenômenos por competência;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94234D">
        <w:t>–</w:t>
      </w:r>
      <w:r>
        <w:t xml:space="preserve"> </w:t>
      </w:r>
      <w:r w:rsidR="0094234D">
        <w:t xml:space="preserve">a </w:t>
      </w:r>
      <w:r>
        <w:t>elaboração de minutas de normas para padronização de procedimentos para registro de fenômenos econômicos, independentemente de questões orçament</w:t>
      </w:r>
      <w:r w:rsidR="0094234D">
        <w:t>á</w:t>
      </w:r>
      <w:r>
        <w:t>rias;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</w:t>
      </w:r>
      <w:r w:rsidR="0094234D">
        <w:t xml:space="preserve"> a</w:t>
      </w:r>
      <w:r>
        <w:t xml:space="preserve"> identificação de programas, serviços e outros itens que terão os custos levantados;</w:t>
      </w:r>
    </w:p>
    <w:p w:rsidR="00355378" w:rsidRPr="00355378" w:rsidRDefault="00355378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</w:t>
      </w:r>
      <w:r w:rsidR="0094234D">
        <w:t xml:space="preserve"> o</w:t>
      </w:r>
      <w:r>
        <w:t xml:space="preserve"> levantamento de variáveis físicas para estabelecimento de custos;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-</w:t>
      </w:r>
      <w:r w:rsidR="0094234D">
        <w:t xml:space="preserve"> o</w:t>
      </w:r>
      <w:r>
        <w:t xml:space="preserve"> levantamento de variáveis financeiras e econômicas para estabelecimento de custos;</w:t>
      </w:r>
      <w:r w:rsidR="00AA0E99">
        <w:t xml:space="preserve"> e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 – opinar sobre ajustes ou aquisição de sistema informatizado para levantamento de custos.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14FB5" w:rsidP="00AA0E99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CAPÍTULO IV</w:t>
      </w:r>
    </w:p>
    <w:p w:rsidR="009032F7" w:rsidRDefault="00914FB5" w:rsidP="00AA0E99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DAS ATRIBUIÇÕES</w:t>
      </w:r>
    </w:p>
    <w:p w:rsidR="009032F7" w:rsidRPr="00355378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15. Ao Coordenador do GTCON/RO</w:t>
      </w:r>
      <w:r w:rsidR="0094234D">
        <w:t>,</w:t>
      </w:r>
      <w:r>
        <w:t xml:space="preserve"> compete: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coordenar as reuniões do Grupo Técnico;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II - promover os trabalhos administrativos necessários ao funcionamento do Grupo;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– receber, preparar, dar tramitação, expedir e arquivar documentação relativa ao Grupo;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- elaborar as atas das reuniões do Grupo;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 - avaliar informações, estudos e dados técnicos referentes à matéria a ser apreciada; </w:t>
      </w:r>
      <w:r w:rsidR="00AA0E99">
        <w:t>e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 - avaliar e encaminhar assuntos apreciados no âmbito do GTCON/RO e que guardem relação de pertinência e conteúdo a outros grupos ou entidades existentes ou que venham a ser criados.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16. Aos membros do GTCON/RO</w:t>
      </w:r>
      <w:r w:rsidR="0094234D">
        <w:t>,</w:t>
      </w:r>
      <w:r>
        <w:t xml:space="preserve"> compete: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participar das reuniões do Grupo e subgrupos;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promover pesquisar e propor minutas de normas;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 avaliar procedimentos para adoções uniforme no Estado;</w:t>
      </w:r>
      <w:r w:rsidR="00914FB5">
        <w:t xml:space="preserve"> e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 deliberar sobre as propostas, pareceres e recomendações emitidos pelo GTCON/RO.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 </w:t>
      </w:r>
    </w:p>
    <w:p w:rsidR="009032F7" w:rsidRDefault="00914FB5" w:rsidP="00914FB5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CAPÍTULO V</w:t>
      </w:r>
    </w:p>
    <w:p w:rsidR="009032F7" w:rsidRDefault="00E412D2" w:rsidP="00914FB5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 xml:space="preserve">DAS </w:t>
      </w:r>
      <w:r w:rsidR="00914FB5">
        <w:t>DISPOSIÇÕES GERAIS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17. As minut</w:t>
      </w:r>
      <w:r w:rsidR="00F14A08">
        <w:t>as de normas e manuais elaborada</w:t>
      </w:r>
      <w:r>
        <w:t>s pelos subgrupos e aprovados pelo GTCON/RO</w:t>
      </w:r>
      <w:r w:rsidR="00F14A08">
        <w:t>,</w:t>
      </w:r>
      <w:r>
        <w:t xml:space="preserve"> serão submetidas aos técnicos da Superintendência de Contabilidade/SEFIN-RO.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 Os manuais de</w:t>
      </w:r>
      <w:r w:rsidR="00F14A08">
        <w:t xml:space="preserve"> que trata</w:t>
      </w:r>
      <w:r>
        <w:t xml:space="preserve"> o </w:t>
      </w:r>
      <w:r w:rsidRPr="00E412D2">
        <w:rPr>
          <w:i/>
        </w:rPr>
        <w:t xml:space="preserve">caput </w:t>
      </w:r>
      <w:r w:rsidR="00E412D2" w:rsidRPr="00E412D2">
        <w:t>deste artigo</w:t>
      </w:r>
      <w:r w:rsidR="00E412D2">
        <w:rPr>
          <w:i/>
        </w:rPr>
        <w:t xml:space="preserve"> </w:t>
      </w:r>
      <w:r>
        <w:t>conterão a indicação dos membros que efetivamente contribuíram para a elaboração.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18. Os casos omissos e as dúvidas surgidas na aplicação do Decreto serão dirimidos pela Superintendência de Contabilidade/SEFIN-RO. </w:t>
      </w:r>
    </w:p>
    <w:p w:rsidR="009032F7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19. Este Decreto entra em vigor na data de sua publicação.</w:t>
      </w:r>
    </w:p>
    <w:p w:rsidR="009032F7" w:rsidRPr="002B743E" w:rsidRDefault="009032F7" w:rsidP="009032F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765AEE" w:rsidRPr="00F60FB0" w:rsidRDefault="00765AEE" w:rsidP="007B0679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E160F7">
        <w:rPr>
          <w:color w:val="auto"/>
          <w:sz w:val="24"/>
          <w:szCs w:val="24"/>
        </w:rPr>
        <w:t xml:space="preserve"> 29 </w:t>
      </w:r>
      <w:r w:rsidRPr="00F60FB0">
        <w:rPr>
          <w:color w:val="auto"/>
          <w:sz w:val="24"/>
          <w:szCs w:val="24"/>
        </w:rPr>
        <w:t>de</w:t>
      </w:r>
      <w:r w:rsidR="00E160F7">
        <w:rPr>
          <w:color w:val="auto"/>
          <w:sz w:val="24"/>
          <w:szCs w:val="24"/>
        </w:rPr>
        <w:t xml:space="preserve"> janeiro </w:t>
      </w:r>
      <w:bookmarkStart w:id="0" w:name="_GoBack"/>
      <w:bookmarkEnd w:id="0"/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Pr="002B743E" w:rsidRDefault="0084229A" w:rsidP="007B0679">
      <w:pPr>
        <w:widowControl w:val="0"/>
        <w:jc w:val="both"/>
        <w:rPr>
          <w:bCs/>
          <w:sz w:val="22"/>
          <w:szCs w:val="22"/>
        </w:rPr>
      </w:pPr>
    </w:p>
    <w:p w:rsidR="007B0679" w:rsidRDefault="007B0679" w:rsidP="007B0679">
      <w:pPr>
        <w:pStyle w:val="Recuodecorpodetexto"/>
        <w:ind w:firstLine="539"/>
        <w:jc w:val="center"/>
        <w:rPr>
          <w:b/>
          <w:color w:val="auto"/>
          <w:sz w:val="24"/>
          <w:szCs w:val="24"/>
        </w:rPr>
      </w:pPr>
    </w:p>
    <w:p w:rsidR="007B0679" w:rsidRDefault="0071675C" w:rsidP="007B0679">
      <w:pPr>
        <w:pStyle w:val="Recuodecorpodetexto"/>
        <w:ind w:firstLine="539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5C6DF6" w:rsidRDefault="0071675C" w:rsidP="007B0679">
      <w:pPr>
        <w:pStyle w:val="Recuodecorpodetexto"/>
        <w:ind w:firstLine="539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</w:t>
      </w:r>
    </w:p>
    <w:sectPr w:rsidR="00765AEE" w:rsidRPr="005C6DF6" w:rsidSect="00453C56">
      <w:headerReference w:type="default" r:id="rId7"/>
      <w:footerReference w:type="even" r:id="rId8"/>
      <w:footerReference w:type="default" r:id="rId9"/>
      <w:pgSz w:w="11907" w:h="16840" w:code="9"/>
      <w:pgMar w:top="907" w:right="510" w:bottom="510" w:left="107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D0" w:rsidRDefault="005317D0">
      <w:r>
        <w:separator/>
      </w:r>
    </w:p>
  </w:endnote>
  <w:endnote w:type="continuationSeparator" w:id="0">
    <w:p w:rsidR="005317D0" w:rsidRDefault="0053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4D" w:rsidRDefault="0094234D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234D" w:rsidRDefault="009423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4D" w:rsidRDefault="0094234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D0" w:rsidRDefault="005317D0">
      <w:r>
        <w:separator/>
      </w:r>
    </w:p>
  </w:footnote>
  <w:footnote w:type="continuationSeparator" w:id="0">
    <w:p w:rsidR="005317D0" w:rsidRDefault="0053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4D" w:rsidRPr="002B743E" w:rsidRDefault="008C6F93">
    <w:pPr>
      <w:pStyle w:val="Cabealho"/>
      <w:ind w:right="360"/>
      <w:jc w:val="center"/>
    </w:pPr>
    <w:r w:rsidRPr="002B743E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60.75pt" o:ole="" fillcolor="window">
          <v:imagedata r:id="rId1" o:title=""/>
        </v:shape>
        <o:OLEObject Type="Embed" ProgID="Word.Picture.8" ShapeID="_x0000_i1025" DrawAspect="Content" ObjectID="_1452512765" r:id="rId2"/>
      </w:object>
    </w:r>
  </w:p>
  <w:p w:rsidR="0094234D" w:rsidRPr="002B743E" w:rsidRDefault="0094234D">
    <w:pPr>
      <w:pStyle w:val="Cabealho"/>
      <w:jc w:val="center"/>
      <w:rPr>
        <w:b/>
      </w:rPr>
    </w:pPr>
    <w:r w:rsidRPr="002B743E">
      <w:rPr>
        <w:b/>
      </w:rPr>
      <w:t>GOVERNO DO ESTADO DE RONDÔNIA</w:t>
    </w:r>
  </w:p>
  <w:p w:rsidR="0094234D" w:rsidRPr="002B743E" w:rsidRDefault="0094234D">
    <w:pPr>
      <w:pStyle w:val="Ttulo4"/>
      <w:rPr>
        <w:sz w:val="24"/>
      </w:rPr>
    </w:pPr>
    <w:r w:rsidRPr="002B743E">
      <w:rPr>
        <w:sz w:val="24"/>
      </w:rPr>
      <w:t>GOVERNADORIA</w:t>
    </w:r>
  </w:p>
  <w:p w:rsidR="0094234D" w:rsidRPr="00C5748E" w:rsidRDefault="0094234D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EE"/>
    <w:rsid w:val="00005E36"/>
    <w:rsid w:val="00015ED5"/>
    <w:rsid w:val="000624BE"/>
    <w:rsid w:val="000642A2"/>
    <w:rsid w:val="000733B9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7825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B743E"/>
    <w:rsid w:val="002C0E6F"/>
    <w:rsid w:val="002C1217"/>
    <w:rsid w:val="002C67A5"/>
    <w:rsid w:val="002D400F"/>
    <w:rsid w:val="002D4751"/>
    <w:rsid w:val="002F4306"/>
    <w:rsid w:val="00300F25"/>
    <w:rsid w:val="00305839"/>
    <w:rsid w:val="00307817"/>
    <w:rsid w:val="00325411"/>
    <w:rsid w:val="00325571"/>
    <w:rsid w:val="00330F1D"/>
    <w:rsid w:val="00355378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E7502"/>
    <w:rsid w:val="003F2987"/>
    <w:rsid w:val="003F3C9E"/>
    <w:rsid w:val="00400728"/>
    <w:rsid w:val="00412FC2"/>
    <w:rsid w:val="004131A2"/>
    <w:rsid w:val="0042368D"/>
    <w:rsid w:val="00435C9F"/>
    <w:rsid w:val="00453C56"/>
    <w:rsid w:val="004709A3"/>
    <w:rsid w:val="004726C6"/>
    <w:rsid w:val="00472A86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4E5B4C"/>
    <w:rsid w:val="005317D0"/>
    <w:rsid w:val="005406BF"/>
    <w:rsid w:val="00570EAE"/>
    <w:rsid w:val="0059591C"/>
    <w:rsid w:val="005A23A4"/>
    <w:rsid w:val="005A2A59"/>
    <w:rsid w:val="005A2DCA"/>
    <w:rsid w:val="005A31A7"/>
    <w:rsid w:val="005A4E2B"/>
    <w:rsid w:val="005B6624"/>
    <w:rsid w:val="005C3CAC"/>
    <w:rsid w:val="005C5B6D"/>
    <w:rsid w:val="005C6DF6"/>
    <w:rsid w:val="005D5F34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36E4"/>
    <w:rsid w:val="006C3910"/>
    <w:rsid w:val="006C463D"/>
    <w:rsid w:val="006C7CAC"/>
    <w:rsid w:val="006D3C3E"/>
    <w:rsid w:val="006E178F"/>
    <w:rsid w:val="006F0779"/>
    <w:rsid w:val="0070216D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0679"/>
    <w:rsid w:val="007B748F"/>
    <w:rsid w:val="007C139D"/>
    <w:rsid w:val="007D6F9F"/>
    <w:rsid w:val="007F3CC0"/>
    <w:rsid w:val="008053A4"/>
    <w:rsid w:val="00811173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C6F93"/>
    <w:rsid w:val="008D0AF5"/>
    <w:rsid w:val="009032F7"/>
    <w:rsid w:val="009142EC"/>
    <w:rsid w:val="00914FB5"/>
    <w:rsid w:val="0092585D"/>
    <w:rsid w:val="0094234D"/>
    <w:rsid w:val="009516EB"/>
    <w:rsid w:val="009658D4"/>
    <w:rsid w:val="00970D0D"/>
    <w:rsid w:val="00983AB0"/>
    <w:rsid w:val="00994B3E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91DC1"/>
    <w:rsid w:val="00AA0E99"/>
    <w:rsid w:val="00AA168B"/>
    <w:rsid w:val="00AB1375"/>
    <w:rsid w:val="00AC179F"/>
    <w:rsid w:val="00AC4324"/>
    <w:rsid w:val="00AD165C"/>
    <w:rsid w:val="00AD680C"/>
    <w:rsid w:val="00AD77DF"/>
    <w:rsid w:val="00AE496A"/>
    <w:rsid w:val="00AF45C5"/>
    <w:rsid w:val="00B04458"/>
    <w:rsid w:val="00B0514D"/>
    <w:rsid w:val="00B16F0C"/>
    <w:rsid w:val="00B27B4A"/>
    <w:rsid w:val="00B45844"/>
    <w:rsid w:val="00B5010D"/>
    <w:rsid w:val="00B5796A"/>
    <w:rsid w:val="00B777EE"/>
    <w:rsid w:val="00B91D80"/>
    <w:rsid w:val="00BA1970"/>
    <w:rsid w:val="00BB00C9"/>
    <w:rsid w:val="00BB370E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A1E74"/>
    <w:rsid w:val="00DC21CF"/>
    <w:rsid w:val="00DE59C3"/>
    <w:rsid w:val="00E049F8"/>
    <w:rsid w:val="00E07CCF"/>
    <w:rsid w:val="00E1259C"/>
    <w:rsid w:val="00E160F7"/>
    <w:rsid w:val="00E24AEF"/>
    <w:rsid w:val="00E412D2"/>
    <w:rsid w:val="00E452DA"/>
    <w:rsid w:val="00E66DA7"/>
    <w:rsid w:val="00E672F5"/>
    <w:rsid w:val="00E674F1"/>
    <w:rsid w:val="00E67A9B"/>
    <w:rsid w:val="00E87222"/>
    <w:rsid w:val="00E91141"/>
    <w:rsid w:val="00EE0FA8"/>
    <w:rsid w:val="00EE2EE2"/>
    <w:rsid w:val="00F14A08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4E5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1971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19</cp:revision>
  <cp:lastPrinted>2014-01-29T14:53:00Z</cp:lastPrinted>
  <dcterms:created xsi:type="dcterms:W3CDTF">2014-01-21T14:22:00Z</dcterms:created>
  <dcterms:modified xsi:type="dcterms:W3CDTF">2014-01-29T19:00:00Z</dcterms:modified>
</cp:coreProperties>
</file>