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362CB1">
        <w:rPr>
          <w:b w:val="0"/>
        </w:rPr>
        <w:t xml:space="preserve"> 18.450</w:t>
      </w:r>
      <w:r w:rsidRPr="00F60FB0">
        <w:rPr>
          <w:b w:val="0"/>
        </w:rPr>
        <w:t>, DE</w:t>
      </w:r>
      <w:r w:rsidR="00362CB1">
        <w:rPr>
          <w:b w:val="0"/>
        </w:rPr>
        <w:t xml:space="preserve"> 13 </w:t>
      </w:r>
      <w:r w:rsidR="00A304E3" w:rsidRPr="00F60FB0">
        <w:rPr>
          <w:b w:val="0"/>
        </w:rPr>
        <w:t>DE</w:t>
      </w:r>
      <w:r w:rsidR="00362CB1">
        <w:rPr>
          <w:b w:val="0"/>
        </w:rPr>
        <w:t xml:space="preserve"> DEZEMBRO </w:t>
      </w:r>
      <w:r w:rsidR="00A304E3" w:rsidRPr="00F60FB0">
        <w:rPr>
          <w:b w:val="0"/>
        </w:rPr>
        <w:t>DE 201</w:t>
      </w:r>
      <w:r w:rsidR="00C11676">
        <w:rPr>
          <w:b w:val="0"/>
        </w:rPr>
        <w:t>3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F94A5C" w:rsidP="002B1B04">
      <w:pPr>
        <w:ind w:left="5103"/>
        <w:jc w:val="both"/>
      </w:pPr>
      <w:r>
        <w:t>Revoga o Decreto n. 18.349, de 11 de novembro de 2013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F94A5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Fica revogado o Decreto n. 18.349, de 11 de novembro de 2013, que “Institui Grupo de Trabalho, com o objetivo de definir modelo de financiamento para o Regime Próprio de Previdência Social de Rondônia e dá outras providências”.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F94A5C">
        <w:t>2</w:t>
      </w:r>
      <w:r w:rsidRPr="006F0779">
        <w:t>º</w:t>
      </w:r>
      <w:r w:rsidR="00F94A5C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bookmarkStart w:id="0" w:name="_GoBack"/>
      <w:bookmarkEnd w:id="0"/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362CB1">
        <w:rPr>
          <w:color w:val="auto"/>
          <w:sz w:val="24"/>
          <w:szCs w:val="24"/>
        </w:rPr>
        <w:t xml:space="preserve"> 13 </w:t>
      </w:r>
      <w:r w:rsidRPr="00F60FB0">
        <w:rPr>
          <w:color w:val="auto"/>
          <w:sz w:val="24"/>
          <w:szCs w:val="24"/>
        </w:rPr>
        <w:t>de</w:t>
      </w:r>
      <w:r w:rsidR="00362CB1">
        <w:rPr>
          <w:color w:val="auto"/>
          <w:sz w:val="24"/>
          <w:szCs w:val="24"/>
        </w:rPr>
        <w:t xml:space="preserve"> dezembro </w:t>
      </w:r>
      <w:r w:rsidRPr="00F60FB0">
        <w:rPr>
          <w:color w:val="auto"/>
          <w:sz w:val="24"/>
          <w:szCs w:val="24"/>
        </w:rPr>
        <w:t>de 201</w:t>
      </w:r>
      <w:r w:rsidR="00C11676">
        <w:rPr>
          <w:color w:val="auto"/>
          <w:sz w:val="24"/>
          <w:szCs w:val="24"/>
        </w:rPr>
        <w:t>3</w:t>
      </w:r>
      <w:r w:rsidRPr="00F60FB0">
        <w:rPr>
          <w:color w:val="auto"/>
          <w:sz w:val="24"/>
          <w:szCs w:val="24"/>
        </w:rPr>
        <w:t>, 12</w:t>
      </w:r>
      <w:r w:rsidR="00F94A5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7" w:rsidRDefault="00A93BE7">
      <w:r>
        <w:separator/>
      </w:r>
    </w:p>
  </w:endnote>
  <w:endnote w:type="continuationSeparator" w:id="0">
    <w:p w:rsidR="00A93BE7" w:rsidRDefault="00A9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7" w:rsidRDefault="00A93BE7">
      <w:r>
        <w:separator/>
      </w:r>
    </w:p>
  </w:footnote>
  <w:footnote w:type="continuationSeparator" w:id="0">
    <w:p w:rsidR="00A93BE7" w:rsidRDefault="00A9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48443924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5839"/>
    <w:rsid w:val="00307817"/>
    <w:rsid w:val="00325571"/>
    <w:rsid w:val="00330F1D"/>
    <w:rsid w:val="00362CB1"/>
    <w:rsid w:val="003707FF"/>
    <w:rsid w:val="003759EE"/>
    <w:rsid w:val="00391500"/>
    <w:rsid w:val="003928CC"/>
    <w:rsid w:val="00394308"/>
    <w:rsid w:val="00397264"/>
    <w:rsid w:val="003B1F3D"/>
    <w:rsid w:val="003B33FD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93BE7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94A5C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3</cp:revision>
  <cp:lastPrinted>2011-11-24T13:01:00Z</cp:lastPrinted>
  <dcterms:created xsi:type="dcterms:W3CDTF">2013-12-10T13:47:00Z</dcterms:created>
  <dcterms:modified xsi:type="dcterms:W3CDTF">2013-12-13T16:46:00Z</dcterms:modified>
</cp:coreProperties>
</file>