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3B" w:rsidRDefault="004509E0">
      <w:pPr>
        <w:shd w:val="clear" w:color="auto" w:fill="FFFFFF"/>
        <w:tabs>
          <w:tab w:val="left" w:pos="4493"/>
          <w:tab w:val="left" w:pos="7258"/>
        </w:tabs>
        <w:spacing w:before="542"/>
        <w:ind w:left="2160"/>
      </w:pPr>
      <w:r>
        <w:rPr>
          <w:rFonts w:ascii="Times New Roman" w:hAnsi="Times New Roman" w:cs="Times New Roman"/>
          <w:color w:val="000000"/>
          <w:spacing w:val="-4"/>
          <w:sz w:val="24"/>
          <w:szCs w:val="24"/>
        </w:rPr>
        <w:t>DECRETO N°</w:t>
      </w:r>
      <w:r w:rsidR="00181C34">
        <w:rPr>
          <w:rFonts w:ascii="Times New Roman" w:hAnsi="Times New Roman" w:cs="Times New Roman"/>
          <w:color w:val="000000"/>
          <w:spacing w:val="-4"/>
          <w:sz w:val="24"/>
          <w:szCs w:val="24"/>
        </w:rPr>
        <w:t xml:space="preserve"> 17.269</w:t>
      </w:r>
      <w:r>
        <w:rPr>
          <w:rFonts w:ascii="Times New Roman" w:hAnsi="Times New Roman" w:cs="Times New Roman"/>
          <w:color w:val="000000"/>
          <w:spacing w:val="-2"/>
          <w:sz w:val="24"/>
          <w:szCs w:val="24"/>
        </w:rPr>
        <w:t xml:space="preserve">, DE </w:t>
      </w:r>
      <w:r w:rsidR="00181C34">
        <w:rPr>
          <w:rFonts w:ascii="Times New Roman" w:hAnsi="Times New Roman" w:cs="Times New Roman"/>
          <w:color w:val="000000"/>
          <w:spacing w:val="-2"/>
          <w:sz w:val="24"/>
          <w:szCs w:val="24"/>
        </w:rPr>
        <w:t>14</w:t>
      </w:r>
      <w:r>
        <w:rPr>
          <w:rFonts w:ascii="Times New Roman" w:hAnsi="Times New Roman" w:cs="Times New Roman"/>
          <w:color w:val="000000"/>
          <w:spacing w:val="-2"/>
          <w:sz w:val="24"/>
          <w:szCs w:val="24"/>
        </w:rPr>
        <w:t xml:space="preserve"> DE</w:t>
      </w:r>
      <w:r w:rsidR="00181C34">
        <w:rPr>
          <w:rFonts w:ascii="Times New Roman" w:hAnsi="Times New Roman" w:cs="Times New Roman"/>
          <w:color w:val="000000"/>
          <w:spacing w:val="-2"/>
          <w:sz w:val="24"/>
          <w:szCs w:val="24"/>
        </w:rPr>
        <w:t xml:space="preserve"> NOVEMBRO DE</w:t>
      </w:r>
      <w:r>
        <w:rPr>
          <w:rFonts w:ascii="Times New Roman" w:hAnsi="Times New Roman" w:cs="Times New Roman"/>
          <w:color w:val="000000"/>
          <w:sz w:val="24"/>
          <w:szCs w:val="24"/>
        </w:rPr>
        <w:t xml:space="preserve"> 2012</w:t>
      </w:r>
    </w:p>
    <w:p w:rsidR="005C604E" w:rsidRDefault="005C604E" w:rsidP="005C604E">
      <w:pPr>
        <w:framePr w:h="1613" w:hSpace="10080" w:wrap="notBeside" w:vAnchor="text" w:hAnchor="margin" w:x="4004" w:y="1"/>
        <w:rPr>
          <w:rFonts w:ascii="Times New Roman" w:hAnsi="Times New Roman" w:cs="Times New Roman"/>
          <w:sz w:val="24"/>
          <w:szCs w:val="24"/>
        </w:rPr>
        <w:sectPr w:rsidR="005C604E" w:rsidSect="004509E0">
          <w:headerReference w:type="default" r:id="rId7"/>
          <w:type w:val="continuous"/>
          <w:pgSz w:w="12479" w:h="19114"/>
          <w:pgMar w:top="2185" w:right="1440" w:bottom="360" w:left="1440" w:header="426" w:footer="720" w:gutter="0"/>
          <w:cols w:space="720"/>
          <w:noEndnote/>
        </w:sectPr>
      </w:pPr>
    </w:p>
    <w:p w:rsidR="00917A3B" w:rsidRDefault="004509E0">
      <w:pPr>
        <w:shd w:val="clear" w:color="auto" w:fill="FFFFFF"/>
        <w:spacing w:before="1118" w:line="274" w:lineRule="exact"/>
        <w:ind w:left="5270"/>
        <w:jc w:val="both"/>
      </w:pPr>
      <w:r>
        <w:rPr>
          <w:rFonts w:ascii="Times New Roman" w:hAnsi="Times New Roman" w:cs="Times New Roman"/>
          <w:color w:val="000000"/>
          <w:sz w:val="24"/>
          <w:szCs w:val="24"/>
        </w:rPr>
        <w:lastRenderedPageBreak/>
        <w:t xml:space="preserve">Acrescenta e </w:t>
      </w:r>
      <w:proofErr w:type="gramStart"/>
      <w:r>
        <w:rPr>
          <w:rFonts w:ascii="Times New Roman" w:hAnsi="Times New Roman" w:cs="Times New Roman"/>
          <w:color w:val="000000"/>
          <w:sz w:val="24"/>
          <w:szCs w:val="24"/>
        </w:rPr>
        <w:t>revoga</w:t>
      </w:r>
      <w:proofErr w:type="gramEnd"/>
      <w:r>
        <w:rPr>
          <w:rFonts w:ascii="Times New Roman" w:hAnsi="Times New Roman" w:cs="Times New Roman"/>
          <w:color w:val="000000"/>
          <w:sz w:val="24"/>
          <w:szCs w:val="24"/>
        </w:rPr>
        <w:t xml:space="preserve"> dispositivos do RICMS/RO, aprovado pelo Decreto n° 8321, de 30 de abril de 1998 para disciplinar a utilização do Domicílio Eletrônico Tributário.</w:t>
      </w:r>
    </w:p>
    <w:p w:rsidR="00917A3B" w:rsidRDefault="004509E0">
      <w:pPr>
        <w:shd w:val="clear" w:color="auto" w:fill="FFFFFF"/>
        <w:spacing w:before="840" w:line="269" w:lineRule="exact"/>
        <w:ind w:firstLine="547"/>
      </w:pPr>
      <w:r>
        <w:rPr>
          <w:rFonts w:ascii="Times New Roman" w:hAnsi="Times New Roman" w:cs="Times New Roman"/>
          <w:color w:val="000000"/>
          <w:sz w:val="24"/>
          <w:szCs w:val="24"/>
        </w:rPr>
        <w:t xml:space="preserve">O GOVERNADOR DO ESTADO DE RONDÔNIA, no uso das atribuições que lhe confere o artigo 65, inciso </w:t>
      </w:r>
      <w:r w:rsidRPr="005C604E">
        <w:rPr>
          <w:rFonts w:ascii="Times New Roman" w:hAnsi="Times New Roman" w:cs="Times New Roman"/>
          <w:color w:val="000000"/>
          <w:sz w:val="24"/>
          <w:szCs w:val="24"/>
        </w:rPr>
        <w:t xml:space="preserve">V, </w:t>
      </w:r>
      <w:r>
        <w:rPr>
          <w:rFonts w:ascii="Times New Roman" w:hAnsi="Times New Roman" w:cs="Times New Roman"/>
          <w:color w:val="000000"/>
          <w:sz w:val="24"/>
          <w:szCs w:val="24"/>
        </w:rPr>
        <w:t>da Constituição Estadual,</w:t>
      </w:r>
    </w:p>
    <w:p w:rsidR="00917A3B" w:rsidRDefault="004509E0">
      <w:pPr>
        <w:shd w:val="clear" w:color="auto" w:fill="FFFFFF"/>
        <w:spacing w:before="552" w:line="274" w:lineRule="exact"/>
        <w:ind w:firstLine="542"/>
      </w:pPr>
      <w:r>
        <w:rPr>
          <w:rFonts w:ascii="Times New Roman" w:hAnsi="Times New Roman" w:cs="Times New Roman"/>
          <w:color w:val="000000"/>
          <w:sz w:val="24"/>
          <w:szCs w:val="24"/>
        </w:rPr>
        <w:t>CONSIDERANDO a necessidade de disciplinar as hipóteses de utilização do Domicílio Eletrônico Tributário:</w:t>
      </w:r>
    </w:p>
    <w:p w:rsidR="005C604E" w:rsidRDefault="005C604E" w:rsidP="005C604E">
      <w:pPr>
        <w:shd w:val="clear" w:color="auto" w:fill="FFFFFF"/>
        <w:ind w:left="567"/>
        <w:rPr>
          <w:rFonts w:ascii="Times New Roman" w:hAnsi="Times New Roman" w:cs="Times New Roman"/>
          <w:color w:val="000000"/>
          <w:sz w:val="24"/>
          <w:szCs w:val="24"/>
        </w:rPr>
      </w:pPr>
    </w:p>
    <w:p w:rsidR="00917A3B" w:rsidRDefault="004509E0" w:rsidP="005C604E">
      <w:pPr>
        <w:shd w:val="clear" w:color="auto" w:fill="FFFFFF"/>
        <w:ind w:left="567"/>
      </w:pPr>
      <w:r>
        <w:rPr>
          <w:rFonts w:ascii="Times New Roman" w:hAnsi="Times New Roman" w:cs="Times New Roman"/>
          <w:color w:val="000000"/>
          <w:sz w:val="24"/>
          <w:szCs w:val="24"/>
        </w:rPr>
        <w:t>DECRETA:</w:t>
      </w:r>
    </w:p>
    <w:p w:rsidR="00917A3B" w:rsidRDefault="00917A3B">
      <w:pPr>
        <w:shd w:val="clear" w:color="auto" w:fill="FFFFFF"/>
        <w:spacing w:before="1114"/>
        <w:ind w:left="566"/>
        <w:sectPr w:rsidR="00917A3B" w:rsidSect="004509E0">
          <w:headerReference w:type="default" r:id="rId8"/>
          <w:type w:val="continuous"/>
          <w:pgSz w:w="12479" w:h="19114"/>
          <w:pgMar w:top="2185" w:right="1440" w:bottom="360" w:left="1440" w:header="426" w:footer="720" w:gutter="0"/>
          <w:cols w:space="60"/>
          <w:noEndnote/>
        </w:sectPr>
      </w:pPr>
    </w:p>
    <w:p w:rsidR="00917A3B" w:rsidRDefault="004509E0">
      <w:pPr>
        <w:shd w:val="clear" w:color="auto" w:fill="FFFFFF"/>
        <w:spacing w:before="557" w:line="274" w:lineRule="exact"/>
        <w:ind w:right="10" w:firstLine="538"/>
        <w:jc w:val="both"/>
      </w:pPr>
      <w:r>
        <w:rPr>
          <w:rFonts w:ascii="Times New Roman" w:hAnsi="Times New Roman" w:cs="Times New Roman"/>
          <w:color w:val="000000"/>
          <w:sz w:val="24"/>
          <w:szCs w:val="24"/>
        </w:rPr>
        <w:lastRenderedPageBreak/>
        <w:t xml:space="preserve">Art. </w:t>
      </w:r>
      <w:proofErr w:type="spellStart"/>
      <w:proofErr w:type="gramStart"/>
      <w:r w:rsidRPr="005C604E">
        <w:rPr>
          <w:rFonts w:ascii="Times New Roman" w:hAnsi="Times New Roman" w:cs="Times New Roman"/>
          <w:color w:val="000000"/>
          <w:sz w:val="24"/>
          <w:szCs w:val="24"/>
        </w:rPr>
        <w:t>I</w:t>
      </w:r>
      <w:r w:rsidRPr="005C604E">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Ficam</w:t>
      </w:r>
      <w:proofErr w:type="spellEnd"/>
      <w:proofErr w:type="gramEnd"/>
      <w:r>
        <w:rPr>
          <w:rFonts w:ascii="Times New Roman" w:hAnsi="Times New Roman" w:cs="Times New Roman"/>
          <w:color w:val="000000"/>
          <w:sz w:val="24"/>
          <w:szCs w:val="24"/>
        </w:rPr>
        <w:t xml:space="preserve"> acrescentados os dispositivos a seguir enumerados ao Regulamento do </w:t>
      </w:r>
      <w:r>
        <w:rPr>
          <w:rFonts w:ascii="Times New Roman" w:hAnsi="Times New Roman" w:cs="Times New Roman"/>
          <w:color w:val="000000"/>
          <w:spacing w:val="-1"/>
          <w:sz w:val="24"/>
          <w:szCs w:val="24"/>
        </w:rPr>
        <w:t xml:space="preserve">Imposto sobre Operações Relativas à Circulação de Mercadorias e sobre Prestações de Serviços de </w:t>
      </w:r>
      <w:r>
        <w:rPr>
          <w:rFonts w:ascii="Times New Roman" w:hAnsi="Times New Roman" w:cs="Times New Roman"/>
          <w:color w:val="000000"/>
          <w:sz w:val="24"/>
          <w:szCs w:val="24"/>
        </w:rPr>
        <w:t>Transporte Interestadual e Intermunicipal e de Comunicação - RICMS/RO, aprovado pelo Decreto n° 8321, de 30 de abril de 1998:</w:t>
      </w:r>
    </w:p>
    <w:p w:rsidR="00917A3B" w:rsidRDefault="004509E0">
      <w:pPr>
        <w:shd w:val="clear" w:color="auto" w:fill="FFFFFF"/>
        <w:spacing w:before="269" w:line="274" w:lineRule="exact"/>
        <w:ind w:left="19" w:right="10" w:firstLine="518"/>
        <w:jc w:val="both"/>
      </w:pPr>
      <w:r w:rsidRPr="005C604E">
        <w:rPr>
          <w:rFonts w:ascii="Times New Roman" w:hAnsi="Times New Roman" w:cs="Times New Roman"/>
          <w:color w:val="000000"/>
          <w:sz w:val="24"/>
          <w:szCs w:val="24"/>
          <w:lang w:eastAsia="en-US"/>
        </w:rPr>
        <w:t xml:space="preserve">I </w:t>
      </w:r>
      <w:r>
        <w:rPr>
          <w:rFonts w:ascii="Times New Roman" w:hAnsi="Times New Roman" w:cs="Times New Roman"/>
          <w:color w:val="000000"/>
          <w:sz w:val="24"/>
          <w:szCs w:val="24"/>
          <w:lang w:eastAsia="en-US"/>
        </w:rPr>
        <w:t xml:space="preserve">- a Seção "X-B - DO DOMICÍLIO </w:t>
      </w:r>
      <w:proofErr w:type="gramStart"/>
      <w:r>
        <w:rPr>
          <w:rFonts w:ascii="Times New Roman" w:hAnsi="Times New Roman" w:cs="Times New Roman"/>
          <w:color w:val="000000"/>
          <w:sz w:val="24"/>
          <w:szCs w:val="24"/>
          <w:lang w:eastAsia="en-US"/>
        </w:rPr>
        <w:t xml:space="preserve">ELETRÔNICO TRIBUTÁRIO" composta pelos artigos 154-C, 154-D e 154-E, ao Capítulo </w:t>
      </w:r>
      <w:r w:rsidRPr="005C604E">
        <w:rPr>
          <w:rFonts w:ascii="Times New Roman" w:hAnsi="Times New Roman" w:cs="Times New Roman"/>
          <w:color w:val="000000"/>
          <w:sz w:val="24"/>
          <w:szCs w:val="24"/>
          <w:lang w:eastAsia="en-US"/>
        </w:rPr>
        <w:t xml:space="preserve">IV </w:t>
      </w:r>
      <w:r>
        <w:rPr>
          <w:rFonts w:ascii="Times New Roman" w:hAnsi="Times New Roman" w:cs="Times New Roman"/>
          <w:color w:val="000000"/>
          <w:sz w:val="24"/>
          <w:szCs w:val="24"/>
          <w:lang w:eastAsia="en-US"/>
        </w:rPr>
        <w:t xml:space="preserve">do Título </w:t>
      </w:r>
      <w:r w:rsidRPr="005C604E">
        <w:rPr>
          <w:rFonts w:ascii="Times New Roman" w:hAnsi="Times New Roman" w:cs="Times New Roman"/>
          <w:color w:val="000000"/>
          <w:sz w:val="24"/>
          <w:szCs w:val="24"/>
          <w:lang w:eastAsia="en-US"/>
        </w:rPr>
        <w:t xml:space="preserve">III, </w:t>
      </w:r>
      <w:r>
        <w:rPr>
          <w:rFonts w:ascii="Times New Roman" w:hAnsi="Times New Roman" w:cs="Times New Roman"/>
          <w:color w:val="000000"/>
          <w:sz w:val="24"/>
          <w:szCs w:val="24"/>
          <w:lang w:eastAsia="en-US"/>
        </w:rPr>
        <w:t>com a seguinte redação</w:t>
      </w:r>
      <w:proofErr w:type="gramEnd"/>
      <w:r>
        <w:rPr>
          <w:rFonts w:ascii="Times New Roman" w:hAnsi="Times New Roman" w:cs="Times New Roman"/>
          <w:color w:val="000000"/>
          <w:sz w:val="24"/>
          <w:szCs w:val="24"/>
          <w:lang w:eastAsia="en-US"/>
        </w:rPr>
        <w:t>:</w:t>
      </w:r>
    </w:p>
    <w:p w:rsidR="00917A3B" w:rsidRDefault="004509E0">
      <w:pPr>
        <w:shd w:val="clear" w:color="auto" w:fill="FFFFFF"/>
        <w:spacing w:before="274" w:line="278" w:lineRule="exact"/>
        <w:ind w:left="2669" w:right="1766" w:firstLine="1498"/>
      </w:pPr>
      <w:r>
        <w:rPr>
          <w:rFonts w:ascii="Times New Roman" w:hAnsi="Times New Roman" w:cs="Times New Roman"/>
          <w:color w:val="000000"/>
          <w:sz w:val="24"/>
          <w:szCs w:val="24"/>
        </w:rPr>
        <w:t xml:space="preserve">SEÇÃO X-B </w:t>
      </w:r>
      <w:r>
        <w:rPr>
          <w:rFonts w:ascii="Times New Roman" w:hAnsi="Times New Roman" w:cs="Times New Roman"/>
          <w:color w:val="000000"/>
          <w:spacing w:val="-1"/>
          <w:sz w:val="24"/>
          <w:szCs w:val="24"/>
        </w:rPr>
        <w:t>DO DOMICÍLIO ELETRÔNICO TRIBUTÁRIO</w:t>
      </w:r>
    </w:p>
    <w:p w:rsidR="00917A3B" w:rsidRDefault="004509E0">
      <w:pPr>
        <w:shd w:val="clear" w:color="auto" w:fill="FFFFFF"/>
        <w:spacing w:before="211" w:line="269" w:lineRule="exact"/>
        <w:ind w:left="10" w:firstLine="595"/>
        <w:jc w:val="both"/>
      </w:pPr>
      <w:r>
        <w:rPr>
          <w:rFonts w:ascii="Times New Roman" w:hAnsi="Times New Roman" w:cs="Times New Roman"/>
          <w:color w:val="000000"/>
          <w:sz w:val="24"/>
          <w:szCs w:val="24"/>
        </w:rPr>
        <w:t>"Art. 154-C. Ao contribuinte será atribuído registro e acesso ao seu "DET"- Domicílio Eletrônico Tributário, com o objetivo de simplificar e automatizar a ciência de quaisquer tipos de atos administrativos bem como a sua notificação e intimação por meio eletrônico, preservando o sigilo, a identificação, a autenticidade, e a integridade das comunicações (art. 59-B da Lei 688/96).</w:t>
      </w:r>
    </w:p>
    <w:p w:rsidR="00917A3B" w:rsidRDefault="004509E0">
      <w:pPr>
        <w:shd w:val="clear" w:color="auto" w:fill="FFFFFF"/>
        <w:spacing w:before="264" w:line="278" w:lineRule="exact"/>
        <w:ind w:left="19" w:right="5" w:firstLine="605"/>
        <w:jc w:val="both"/>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w:t>
      </w:r>
      <w:r w:rsidRPr="005C604E">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Entende</w:t>
      </w:r>
      <w:proofErr w:type="gramEnd"/>
      <w:r>
        <w:rPr>
          <w:rFonts w:ascii="Times New Roman" w:hAnsi="Times New Roman" w:cs="Times New Roman"/>
          <w:color w:val="000000"/>
          <w:sz w:val="24"/>
          <w:szCs w:val="24"/>
        </w:rPr>
        <w:t>-se por meio eletrônico qualquer forma de armazenamento ou tráfego de documentos e arquivos digitais (parágrafo único do art. 59-B da Lei 688/96).</w:t>
      </w:r>
    </w:p>
    <w:p w:rsidR="00917A3B" w:rsidRDefault="00917A3B">
      <w:pPr>
        <w:ind w:left="8093" w:right="437"/>
        <w:rPr>
          <w:rFonts w:ascii="Times New Roman" w:hAnsi="Times New Roman" w:cs="Times New Roman"/>
          <w:sz w:val="24"/>
          <w:szCs w:val="24"/>
        </w:rPr>
      </w:pPr>
    </w:p>
    <w:p w:rsidR="00917A3B" w:rsidRDefault="00917A3B">
      <w:pPr>
        <w:ind w:left="8093" w:right="437"/>
        <w:rPr>
          <w:rFonts w:ascii="Times New Roman" w:hAnsi="Times New Roman" w:cs="Times New Roman"/>
          <w:sz w:val="24"/>
          <w:szCs w:val="24"/>
        </w:rPr>
        <w:sectPr w:rsidR="00917A3B" w:rsidSect="004509E0">
          <w:type w:val="continuous"/>
          <w:pgSz w:w="12479" w:h="19114"/>
          <w:pgMar w:top="2185" w:right="1444" w:bottom="360" w:left="1440" w:header="426" w:footer="720" w:gutter="0"/>
          <w:cols w:space="60"/>
          <w:noEndnote/>
        </w:sectPr>
      </w:pPr>
    </w:p>
    <w:p w:rsidR="00917A3B" w:rsidRDefault="00917A3B">
      <w:pPr>
        <w:spacing w:line="1" w:lineRule="exact"/>
        <w:rPr>
          <w:rFonts w:ascii="Times New Roman" w:hAnsi="Times New Roman" w:cs="Times New Roman"/>
          <w:sz w:val="2"/>
          <w:szCs w:val="2"/>
        </w:rPr>
      </w:pPr>
    </w:p>
    <w:p w:rsidR="00917A3B" w:rsidRDefault="004509E0">
      <w:pPr>
        <w:shd w:val="clear" w:color="auto" w:fill="FFFFFF"/>
        <w:spacing w:before="835" w:line="274" w:lineRule="exact"/>
        <w:ind w:left="5" w:right="14" w:firstLine="605"/>
        <w:jc w:val="both"/>
      </w:pPr>
      <w:r>
        <w:rPr>
          <w:rFonts w:ascii="Times New Roman" w:hAnsi="Times New Roman" w:cs="Times New Roman"/>
          <w:color w:val="000000"/>
          <w:sz w:val="24"/>
          <w:szCs w:val="24"/>
        </w:rPr>
        <w:t>§ 2</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O Domicílio Eletrônico Tributário será gerado automaticamente no dia seguinte ao da concessão da inscrição estadual, e está disponível ao contribuinte por meio do uso do certificado digital ou da senha pessoal de acesso ao Portal do Contribuinte acessível por meio do sítio eletrônico da SEFIN na internet </w:t>
      </w:r>
      <w:hyperlink r:id="rId9" w:history="1">
        <w:r w:rsidRPr="005C604E">
          <w:rPr>
            <w:rFonts w:ascii="Times New Roman" w:hAnsi="Times New Roman" w:cs="Times New Roman"/>
            <w:color w:val="0066CC"/>
            <w:sz w:val="24"/>
            <w:szCs w:val="24"/>
            <w:u w:val="single"/>
          </w:rPr>
          <w:t>www.sefin.ro.gov.br</w:t>
        </w:r>
      </w:hyperlink>
      <w:r w:rsidRPr="005C604E">
        <w:rPr>
          <w:rFonts w:ascii="Times New Roman" w:hAnsi="Times New Roman" w:cs="Times New Roman"/>
          <w:color w:val="000000"/>
          <w:sz w:val="24"/>
          <w:szCs w:val="24"/>
        </w:rPr>
        <w:t>.</w:t>
      </w:r>
    </w:p>
    <w:p w:rsidR="00917A3B" w:rsidRDefault="004509E0">
      <w:pPr>
        <w:shd w:val="clear" w:color="auto" w:fill="FFFFFF"/>
        <w:spacing w:before="274"/>
        <w:ind w:left="614"/>
      </w:pPr>
      <w:r>
        <w:rPr>
          <w:rFonts w:ascii="Times New Roman" w:hAnsi="Times New Roman" w:cs="Times New Roman"/>
          <w:color w:val="000000"/>
          <w:spacing w:val="-1"/>
          <w:sz w:val="24"/>
          <w:szCs w:val="24"/>
        </w:rPr>
        <w:t>§ 3</w:t>
      </w:r>
      <w:r>
        <w:rPr>
          <w:rFonts w:ascii="Times New Roman" w:hAnsi="Times New Roman" w:cs="Times New Roman"/>
          <w:color w:val="000000"/>
          <w:spacing w:val="-1"/>
          <w:sz w:val="24"/>
          <w:szCs w:val="24"/>
          <w:vertAlign w:val="superscript"/>
        </w:rPr>
        <w:t>o</w:t>
      </w:r>
      <w:r>
        <w:rPr>
          <w:rFonts w:ascii="Times New Roman" w:hAnsi="Times New Roman" w:cs="Times New Roman"/>
          <w:color w:val="000000"/>
          <w:spacing w:val="-1"/>
          <w:sz w:val="24"/>
          <w:szCs w:val="24"/>
        </w:rPr>
        <w:t xml:space="preserve"> Ato do Coordenador da Receita Estadual disporá sobre:</w:t>
      </w:r>
    </w:p>
    <w:p w:rsidR="00917A3B" w:rsidRDefault="004509E0">
      <w:pPr>
        <w:shd w:val="clear" w:color="auto" w:fill="FFFFFF"/>
        <w:tabs>
          <w:tab w:val="left" w:pos="782"/>
        </w:tabs>
        <w:spacing w:before="274" w:line="278" w:lineRule="exact"/>
        <w:ind w:right="24" w:firstLine="605"/>
        <w:jc w:val="both"/>
      </w:pPr>
      <w:r w:rsidRPr="005C604E">
        <w:rPr>
          <w:rFonts w:ascii="Times New Roman" w:hAnsi="Times New Roman" w:cs="Times New Roman"/>
          <w:color w:val="000000"/>
          <w:sz w:val="24"/>
          <w:szCs w:val="24"/>
          <w:lang w:eastAsia="en-US"/>
        </w:rPr>
        <w:t>I</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o início da utilização do "DET"- Domicílio Eletrônico Tributário pelos contribuintes</w:t>
      </w:r>
      <w:r>
        <w:rPr>
          <w:rFonts w:ascii="Times New Roman" w:hAnsi="Times New Roman" w:cs="Times New Roman"/>
          <w:color w:val="000000"/>
          <w:sz w:val="24"/>
          <w:szCs w:val="24"/>
          <w:lang w:eastAsia="en-US"/>
        </w:rPr>
        <w:br/>
        <w:t>inscritos no cadastro de contribuintes do ICMS até a data da publicação deste Decreto e pelas</w:t>
      </w:r>
      <w:r>
        <w:rPr>
          <w:rFonts w:ascii="Times New Roman" w:hAnsi="Times New Roman" w:cs="Times New Roman"/>
          <w:color w:val="000000"/>
          <w:sz w:val="24"/>
          <w:szCs w:val="24"/>
          <w:lang w:eastAsia="en-US"/>
        </w:rPr>
        <w:br/>
        <w:t>pessoas físicas ou jurídicas não inscritas;</w:t>
      </w:r>
    </w:p>
    <w:p w:rsidR="00917A3B" w:rsidRPr="005C604E" w:rsidRDefault="004509E0" w:rsidP="005C604E">
      <w:pPr>
        <w:numPr>
          <w:ilvl w:val="0"/>
          <w:numId w:val="1"/>
        </w:numPr>
        <w:shd w:val="clear" w:color="auto" w:fill="FFFFFF"/>
        <w:tabs>
          <w:tab w:val="left" w:pos="845"/>
        </w:tabs>
        <w:spacing w:before="274" w:line="274" w:lineRule="exact"/>
        <w:ind w:left="5" w:right="29" w:firstLine="600"/>
        <w:jc w:val="both"/>
        <w:rPr>
          <w:rFonts w:ascii="Times New Roman" w:hAnsi="Times New Roman" w:cs="Times New Roman"/>
          <w:color w:val="000000"/>
          <w:spacing w:val="-11"/>
          <w:sz w:val="24"/>
          <w:szCs w:val="24"/>
          <w:lang w:eastAsia="en-US"/>
        </w:rPr>
      </w:pPr>
      <w:r>
        <w:rPr>
          <w:rFonts w:ascii="Times New Roman" w:hAnsi="Times New Roman" w:cs="Times New Roman"/>
          <w:color w:val="000000"/>
          <w:sz w:val="24"/>
          <w:szCs w:val="24"/>
        </w:rPr>
        <w:t>- os procedimentos relativos à geração de procuração eletrônica, assinada por certificado digital ou da procuração em papel, apresentada à repartição fiscal para fins de acesso ao "DET";</w:t>
      </w:r>
    </w:p>
    <w:p w:rsidR="00917A3B" w:rsidRPr="005C604E" w:rsidRDefault="004509E0" w:rsidP="005C604E">
      <w:pPr>
        <w:numPr>
          <w:ilvl w:val="0"/>
          <w:numId w:val="1"/>
        </w:numPr>
        <w:shd w:val="clear" w:color="auto" w:fill="FFFFFF"/>
        <w:tabs>
          <w:tab w:val="left" w:pos="845"/>
        </w:tabs>
        <w:spacing w:before="274"/>
        <w:ind w:left="605"/>
        <w:rPr>
          <w:rFonts w:ascii="Times New Roman" w:hAnsi="Times New Roman" w:cs="Times New Roman"/>
          <w:color w:val="000000"/>
          <w:spacing w:val="-9"/>
          <w:sz w:val="24"/>
          <w:szCs w:val="24"/>
          <w:lang w:eastAsia="en-US"/>
        </w:rPr>
      </w:pPr>
      <w:r>
        <w:rPr>
          <w:rFonts w:ascii="Times New Roman" w:hAnsi="Times New Roman" w:cs="Times New Roman"/>
          <w:color w:val="000000"/>
          <w:sz w:val="24"/>
          <w:szCs w:val="24"/>
        </w:rPr>
        <w:t>- procedimentos necessários ao fiel cumprimento deste Decreto.</w:t>
      </w:r>
    </w:p>
    <w:p w:rsidR="00917A3B" w:rsidRDefault="004509E0">
      <w:pPr>
        <w:shd w:val="clear" w:color="auto" w:fill="FFFFFF"/>
        <w:spacing w:before="269" w:line="283" w:lineRule="exact"/>
        <w:ind w:left="10" w:right="14" w:firstLine="605"/>
        <w:jc w:val="both"/>
      </w:pPr>
      <w:r>
        <w:rPr>
          <w:rFonts w:ascii="Times New Roman" w:hAnsi="Times New Roman" w:cs="Times New Roman"/>
          <w:color w:val="000000"/>
          <w:sz w:val="24"/>
          <w:szCs w:val="24"/>
        </w:rPr>
        <w:t>§ 4</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Constitui obrigação do contribuinte o acesso ao "DET" por meio do uso de certificado digital ou da senha pessoal, independente de aviso ou notificação.</w:t>
      </w:r>
    </w:p>
    <w:p w:rsidR="00917A3B" w:rsidRDefault="004509E0">
      <w:pPr>
        <w:shd w:val="clear" w:color="auto" w:fill="FFFFFF"/>
        <w:spacing w:before="274" w:line="274" w:lineRule="exact"/>
        <w:ind w:left="5" w:right="14" w:firstLine="595"/>
        <w:jc w:val="both"/>
      </w:pPr>
      <w:r>
        <w:rPr>
          <w:rFonts w:ascii="Times New Roman" w:hAnsi="Times New Roman" w:cs="Times New Roman"/>
          <w:color w:val="000000"/>
          <w:sz w:val="24"/>
          <w:szCs w:val="24"/>
        </w:rPr>
        <w:t>Art. 154-D. As comunicações ao contribuinte feitas por meio do "DET" - Domicílio Eletrônico Tributário do contribuinte são consideradas pessoais e dispensam quaisquer outros meios (art. 59-C da Lei 688/96).</w:t>
      </w:r>
    </w:p>
    <w:p w:rsidR="00917A3B" w:rsidRDefault="004509E0">
      <w:pPr>
        <w:shd w:val="clear" w:color="auto" w:fill="FFFFFF"/>
        <w:spacing w:before="274" w:line="278" w:lineRule="exact"/>
        <w:ind w:left="14" w:right="14" w:firstLine="605"/>
        <w:jc w:val="both"/>
      </w:pPr>
      <w:r>
        <w:rPr>
          <w:rFonts w:ascii="Times New Roman" w:hAnsi="Times New Roman" w:cs="Times New Roman"/>
          <w:color w:val="000000"/>
          <w:sz w:val="24"/>
          <w:szCs w:val="24"/>
        </w:rPr>
        <w:t xml:space="preserve">§ </w:t>
      </w:r>
      <w:proofErr w:type="spellStart"/>
      <w:proofErr w:type="gramStart"/>
      <w:r w:rsidRPr="005C604E">
        <w:rPr>
          <w:rFonts w:ascii="Times New Roman" w:hAnsi="Times New Roman" w:cs="Times New Roman"/>
          <w:color w:val="000000"/>
          <w:sz w:val="24"/>
          <w:szCs w:val="24"/>
        </w:rPr>
        <w:t>I</w:t>
      </w:r>
      <w:r w:rsidRPr="005C604E">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Considerar</w:t>
      </w:r>
      <w:proofErr w:type="gramEnd"/>
      <w:r>
        <w:rPr>
          <w:rFonts w:ascii="Times New Roman" w:hAnsi="Times New Roman" w:cs="Times New Roman"/>
          <w:color w:val="000000"/>
          <w:sz w:val="24"/>
          <w:szCs w:val="24"/>
        </w:rPr>
        <w:t>-se-á</w:t>
      </w:r>
      <w:proofErr w:type="spellEnd"/>
      <w:r>
        <w:rPr>
          <w:rFonts w:ascii="Times New Roman" w:hAnsi="Times New Roman" w:cs="Times New Roman"/>
          <w:color w:val="000000"/>
          <w:sz w:val="24"/>
          <w:szCs w:val="24"/>
        </w:rPr>
        <w:t xml:space="preserve"> realizada a comunicação e cientificado o contribuinte no dia em que o sujeito passivo efetivar a consulta eletrônica ao teor da comunicação (§ </w:t>
      </w:r>
      <w:r w:rsidRPr="005C604E">
        <w:rPr>
          <w:rFonts w:ascii="Times New Roman" w:hAnsi="Times New Roman" w:cs="Times New Roman"/>
          <w:color w:val="000000"/>
          <w:sz w:val="24"/>
          <w:szCs w:val="24"/>
        </w:rPr>
        <w:t>I</w:t>
      </w:r>
      <w:r w:rsidRPr="005C604E">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do art. 59-C da Lei 688/96).</w:t>
      </w:r>
    </w:p>
    <w:p w:rsidR="00917A3B" w:rsidRDefault="004509E0">
      <w:pPr>
        <w:shd w:val="clear" w:color="auto" w:fill="FFFFFF"/>
        <w:spacing w:before="269" w:line="274" w:lineRule="exact"/>
        <w:ind w:left="14" w:right="5" w:firstLine="605"/>
        <w:jc w:val="both"/>
      </w:pPr>
      <w:r>
        <w:rPr>
          <w:rFonts w:ascii="Times New Roman" w:hAnsi="Times New Roman" w:cs="Times New Roman"/>
          <w:color w:val="000000"/>
          <w:spacing w:val="-1"/>
          <w:sz w:val="24"/>
          <w:szCs w:val="24"/>
        </w:rPr>
        <w:t>§ 2</w:t>
      </w:r>
      <w:r>
        <w:rPr>
          <w:rFonts w:ascii="Times New Roman" w:hAnsi="Times New Roman" w:cs="Times New Roman"/>
          <w:color w:val="000000"/>
          <w:spacing w:val="-1"/>
          <w:sz w:val="24"/>
          <w:szCs w:val="24"/>
          <w:vertAlign w:val="superscript"/>
        </w:rPr>
        <w:t>o</w:t>
      </w:r>
      <w:r>
        <w:rPr>
          <w:rFonts w:ascii="Times New Roman" w:hAnsi="Times New Roman" w:cs="Times New Roman"/>
          <w:color w:val="000000"/>
          <w:spacing w:val="-1"/>
          <w:sz w:val="24"/>
          <w:szCs w:val="24"/>
        </w:rPr>
        <w:t xml:space="preserve"> Caso a consulta a que se refere o § 1</w:t>
      </w:r>
      <w:bookmarkStart w:id="0" w:name="_GoBack"/>
      <w:bookmarkEnd w:id="0"/>
      <w:r w:rsidRPr="005C604E">
        <w:rPr>
          <w:rFonts w:ascii="Times New Roman" w:hAnsi="Times New Roman" w:cs="Times New Roman"/>
          <w:color w:val="000000"/>
          <w:spacing w:val="-1"/>
          <w:sz w:val="24"/>
          <w:szCs w:val="24"/>
          <w:vertAlign w:val="superscript"/>
        </w:rPr>
        <w:t>o</w:t>
      </w:r>
      <w:r>
        <w:rPr>
          <w:rFonts w:ascii="Times New Roman" w:hAnsi="Times New Roman" w:cs="Times New Roman"/>
          <w:color w:val="000000"/>
          <w:spacing w:val="-1"/>
          <w:sz w:val="24"/>
          <w:szCs w:val="24"/>
        </w:rPr>
        <w:t xml:space="preserve">seja realizada em dia não útil, a comunicação será </w:t>
      </w:r>
      <w:r>
        <w:rPr>
          <w:rFonts w:ascii="Times New Roman" w:hAnsi="Times New Roman" w:cs="Times New Roman"/>
          <w:color w:val="000000"/>
          <w:sz w:val="24"/>
          <w:szCs w:val="24"/>
        </w:rPr>
        <w:t>considerada realizada no primeiro dia útil seguinte (§ 2</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do art. 59-C da Lei 688/96).</w:t>
      </w:r>
    </w:p>
    <w:p w:rsidR="00917A3B" w:rsidRDefault="004509E0">
      <w:pPr>
        <w:shd w:val="clear" w:color="auto" w:fill="FFFFFF"/>
        <w:spacing w:before="278" w:line="274" w:lineRule="exact"/>
        <w:ind w:left="14" w:right="10" w:firstLine="610"/>
        <w:jc w:val="both"/>
      </w:pPr>
      <w:proofErr w:type="gramStart"/>
      <w:r>
        <w:rPr>
          <w:rFonts w:ascii="Times New Roman" w:hAnsi="Times New Roman" w:cs="Times New Roman"/>
          <w:color w:val="000000"/>
          <w:sz w:val="24"/>
          <w:szCs w:val="24"/>
        </w:rPr>
        <w:t>§ 3</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Decorridos 15 (quinze) dias do envio da comunicação por meio eletrônico através do </w:t>
      </w:r>
      <w:r>
        <w:rPr>
          <w:rFonts w:ascii="Times New Roman" w:hAnsi="Times New Roman" w:cs="Times New Roman"/>
          <w:color w:val="000000"/>
          <w:spacing w:val="-1"/>
          <w:sz w:val="24"/>
          <w:szCs w:val="24"/>
        </w:rPr>
        <w:t xml:space="preserve">"DET" sem que o sujeito passivo realize a consulta, nos termos do §1°, considera-se comunicado o </w:t>
      </w:r>
      <w:r>
        <w:rPr>
          <w:rFonts w:ascii="Times New Roman" w:hAnsi="Times New Roman" w:cs="Times New Roman"/>
          <w:color w:val="000000"/>
          <w:sz w:val="24"/>
          <w:szCs w:val="24"/>
        </w:rPr>
        <w:t>contribuinte no primeiro dia útil seguinte ao termo do prazo (§ 3</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do art. 59-C da Lei 688/96)."</w:t>
      </w:r>
      <w:proofErr w:type="gramEnd"/>
    </w:p>
    <w:p w:rsidR="00917A3B" w:rsidRDefault="004509E0">
      <w:pPr>
        <w:shd w:val="clear" w:color="auto" w:fill="FFFFFF"/>
        <w:spacing w:before="274" w:line="274" w:lineRule="exact"/>
        <w:ind w:left="24" w:firstLine="590"/>
        <w:jc w:val="both"/>
      </w:pPr>
      <w:r>
        <w:rPr>
          <w:rFonts w:ascii="Times New Roman" w:hAnsi="Times New Roman" w:cs="Times New Roman"/>
          <w:color w:val="000000"/>
          <w:sz w:val="24"/>
          <w:szCs w:val="24"/>
        </w:rPr>
        <w:t>Art. 154-E. Ato do Coordenador da Receita Estadual disporá sobre os modelos de documentos que poderão ser entregues ao contribuinte por meio do "DET".</w:t>
      </w:r>
    </w:p>
    <w:p w:rsidR="00917A3B" w:rsidRDefault="00917A3B">
      <w:pPr>
        <w:shd w:val="clear" w:color="auto" w:fill="FFFFFF"/>
        <w:spacing w:before="274" w:line="274" w:lineRule="exact"/>
        <w:ind w:left="24" w:firstLine="590"/>
        <w:jc w:val="both"/>
        <w:sectPr w:rsidR="00917A3B" w:rsidSect="004509E0">
          <w:type w:val="continuous"/>
          <w:pgSz w:w="11909" w:h="16834"/>
          <w:pgMar w:top="360" w:right="931" w:bottom="360" w:left="1378" w:header="426" w:footer="720" w:gutter="0"/>
          <w:cols w:space="60"/>
          <w:noEndnote/>
        </w:sectPr>
      </w:pPr>
    </w:p>
    <w:p w:rsidR="00917A3B" w:rsidRDefault="004509E0">
      <w:pPr>
        <w:shd w:val="clear" w:color="auto" w:fill="FFFFFF"/>
        <w:spacing w:before="538"/>
        <w:ind w:left="595"/>
      </w:pPr>
      <w:r w:rsidRPr="005C604E">
        <w:rPr>
          <w:rFonts w:ascii="Times New Roman" w:hAnsi="Times New Roman" w:cs="Times New Roman"/>
          <w:color w:val="000000"/>
          <w:sz w:val="24"/>
          <w:szCs w:val="24"/>
          <w:lang w:eastAsia="en-US"/>
        </w:rPr>
        <w:lastRenderedPageBreak/>
        <w:t xml:space="preserve">II </w:t>
      </w:r>
      <w:r>
        <w:rPr>
          <w:rFonts w:ascii="Times New Roman" w:hAnsi="Times New Roman" w:cs="Times New Roman"/>
          <w:color w:val="000000"/>
          <w:sz w:val="24"/>
          <w:szCs w:val="24"/>
          <w:lang w:eastAsia="en-US"/>
        </w:rPr>
        <w:t xml:space="preserve">- a alínea "d" ao inciso </w:t>
      </w:r>
      <w:r w:rsidRPr="005C604E">
        <w:rPr>
          <w:rFonts w:ascii="Times New Roman" w:hAnsi="Times New Roman" w:cs="Times New Roman"/>
          <w:color w:val="000000"/>
          <w:sz w:val="24"/>
          <w:szCs w:val="24"/>
          <w:lang w:eastAsia="en-US"/>
        </w:rPr>
        <w:t xml:space="preserve">I </w:t>
      </w:r>
      <w:r>
        <w:rPr>
          <w:rFonts w:ascii="Times New Roman" w:hAnsi="Times New Roman" w:cs="Times New Roman"/>
          <w:color w:val="000000"/>
          <w:sz w:val="24"/>
          <w:szCs w:val="24"/>
          <w:lang w:eastAsia="en-US"/>
        </w:rPr>
        <w:t>do artigo 858:</w:t>
      </w:r>
    </w:p>
    <w:p w:rsidR="00917A3B" w:rsidRDefault="004509E0">
      <w:pPr>
        <w:shd w:val="clear" w:color="auto" w:fill="FFFFFF"/>
        <w:spacing w:before="259" w:line="283" w:lineRule="exact"/>
        <w:ind w:firstLine="595"/>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por meio do "DET" - Domicílio Eletrônico Tributário do contribuinte, alternativamente aos meios previstos nas alíneas "a", "b" e "c"."</w:t>
      </w:r>
    </w:p>
    <w:p w:rsidR="00917A3B" w:rsidRDefault="00917A3B">
      <w:pPr>
        <w:ind w:left="7877" w:right="350"/>
        <w:rPr>
          <w:rFonts w:ascii="Times New Roman" w:hAnsi="Times New Roman" w:cs="Times New Roman"/>
          <w:sz w:val="24"/>
          <w:szCs w:val="24"/>
        </w:rPr>
      </w:pPr>
    </w:p>
    <w:p w:rsidR="00917A3B" w:rsidRDefault="00917A3B">
      <w:pPr>
        <w:ind w:left="7877" w:right="350"/>
        <w:rPr>
          <w:rFonts w:ascii="Times New Roman" w:hAnsi="Times New Roman" w:cs="Times New Roman"/>
          <w:sz w:val="24"/>
          <w:szCs w:val="24"/>
        </w:rPr>
        <w:sectPr w:rsidR="00917A3B" w:rsidSect="004509E0">
          <w:type w:val="continuous"/>
          <w:pgSz w:w="11909" w:h="16834"/>
          <w:pgMar w:top="360" w:right="936" w:bottom="360" w:left="1411" w:header="426" w:footer="720" w:gutter="0"/>
          <w:cols w:space="60"/>
          <w:noEndnote/>
        </w:sectPr>
      </w:pPr>
    </w:p>
    <w:p w:rsidR="00917A3B" w:rsidRDefault="00917A3B">
      <w:pPr>
        <w:spacing w:line="1" w:lineRule="exact"/>
        <w:rPr>
          <w:rFonts w:ascii="Times New Roman" w:hAnsi="Times New Roman" w:cs="Times New Roman"/>
          <w:sz w:val="2"/>
          <w:szCs w:val="2"/>
        </w:rPr>
      </w:pPr>
    </w:p>
    <w:p w:rsidR="00917A3B" w:rsidRDefault="00917A3B">
      <w:pPr>
        <w:framePr w:h="1612" w:hSpace="10080" w:wrap="notBeside" w:vAnchor="text" w:hAnchor="margin" w:x="3985" w:y="1"/>
        <w:rPr>
          <w:rFonts w:ascii="Times New Roman" w:hAnsi="Times New Roman" w:cs="Times New Roman"/>
          <w:sz w:val="24"/>
          <w:szCs w:val="24"/>
        </w:rPr>
        <w:sectPr w:rsidR="00917A3B">
          <w:pgSz w:w="12475" w:h="19247"/>
          <w:pgMar w:top="1440" w:right="1440" w:bottom="360" w:left="1440" w:header="720" w:footer="720" w:gutter="0"/>
          <w:cols w:space="720"/>
          <w:noEndnote/>
        </w:sectPr>
      </w:pPr>
    </w:p>
    <w:p w:rsidR="00917A3B" w:rsidRDefault="00917A3B">
      <w:pPr>
        <w:shd w:val="clear" w:color="auto" w:fill="FFFFFF"/>
        <w:spacing w:before="106" w:line="317" w:lineRule="exact"/>
        <w:ind w:left="3610" w:right="2150" w:hanging="1454"/>
        <w:sectPr w:rsidR="00917A3B">
          <w:type w:val="continuous"/>
          <w:pgSz w:w="12475" w:h="19247"/>
          <w:pgMar w:top="1440" w:right="1440" w:bottom="360" w:left="1440" w:header="720" w:footer="720" w:gutter="0"/>
          <w:cols w:space="60"/>
          <w:noEndnote/>
        </w:sectPr>
      </w:pPr>
    </w:p>
    <w:p w:rsidR="00917A3B" w:rsidRDefault="004509E0">
      <w:pPr>
        <w:shd w:val="clear" w:color="auto" w:fill="FFFFFF"/>
        <w:tabs>
          <w:tab w:val="left" w:pos="898"/>
        </w:tabs>
        <w:spacing w:before="1109"/>
        <w:ind w:left="605"/>
      </w:pPr>
      <w:r w:rsidRPr="005C604E">
        <w:rPr>
          <w:rFonts w:ascii="Times New Roman" w:hAnsi="Times New Roman" w:cs="Times New Roman"/>
          <w:color w:val="000000"/>
          <w:spacing w:val="-9"/>
          <w:sz w:val="24"/>
          <w:szCs w:val="24"/>
          <w:lang w:eastAsia="en-US"/>
        </w:rPr>
        <w:lastRenderedPageBreak/>
        <w:t>III</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xml:space="preserve">- a alínea "e" ao inciso </w:t>
      </w:r>
      <w:r w:rsidRPr="005C604E">
        <w:rPr>
          <w:rFonts w:ascii="Times New Roman" w:hAnsi="Times New Roman" w:cs="Times New Roman"/>
          <w:color w:val="000000"/>
          <w:sz w:val="24"/>
          <w:szCs w:val="24"/>
          <w:lang w:eastAsia="en-US"/>
        </w:rPr>
        <w:t xml:space="preserve">II </w:t>
      </w:r>
      <w:r>
        <w:rPr>
          <w:rFonts w:ascii="Times New Roman" w:hAnsi="Times New Roman" w:cs="Times New Roman"/>
          <w:color w:val="000000"/>
          <w:sz w:val="24"/>
          <w:szCs w:val="24"/>
          <w:lang w:eastAsia="en-US"/>
        </w:rPr>
        <w:t>do artigo 858:</w:t>
      </w:r>
    </w:p>
    <w:p w:rsidR="00917A3B" w:rsidRDefault="004509E0">
      <w:pPr>
        <w:shd w:val="clear" w:color="auto" w:fill="FFFFFF"/>
        <w:spacing w:before="259" w:line="283" w:lineRule="exact"/>
        <w:ind w:right="24" w:firstLine="600"/>
        <w:jc w:val="both"/>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por meio do "DET" - Domicílio Eletrônico Tributário do contribuinte, alternativamente aos meios previstos nas alíneas "a", "b" , "c" e "d"."</w:t>
      </w:r>
    </w:p>
    <w:p w:rsidR="00917A3B" w:rsidRDefault="004509E0">
      <w:pPr>
        <w:shd w:val="clear" w:color="auto" w:fill="FFFFFF"/>
        <w:tabs>
          <w:tab w:val="left" w:pos="898"/>
        </w:tabs>
        <w:spacing w:before="283"/>
        <w:ind w:left="605"/>
      </w:pPr>
      <w:r w:rsidRPr="005C604E">
        <w:rPr>
          <w:rFonts w:ascii="Times New Roman" w:hAnsi="Times New Roman" w:cs="Times New Roman"/>
          <w:color w:val="000000"/>
          <w:spacing w:val="-9"/>
          <w:sz w:val="24"/>
          <w:szCs w:val="24"/>
          <w:lang w:eastAsia="en-US"/>
        </w:rPr>
        <w:t>IV</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os parágrafos 6</w:t>
      </w:r>
      <w:r>
        <w:rPr>
          <w:rFonts w:ascii="Times New Roman" w:hAnsi="Times New Roman" w:cs="Times New Roman"/>
          <w:color w:val="000000"/>
          <w:sz w:val="24"/>
          <w:szCs w:val="24"/>
          <w:vertAlign w:val="superscript"/>
          <w:lang w:eastAsia="en-US"/>
        </w:rPr>
        <w:t>o</w:t>
      </w:r>
      <w:r>
        <w:rPr>
          <w:rFonts w:ascii="Times New Roman" w:hAnsi="Times New Roman" w:cs="Times New Roman"/>
          <w:color w:val="000000"/>
          <w:sz w:val="24"/>
          <w:szCs w:val="24"/>
          <w:lang w:eastAsia="en-US"/>
        </w:rPr>
        <w:t>, 7</w:t>
      </w:r>
      <w:r>
        <w:rPr>
          <w:rFonts w:ascii="Times New Roman" w:hAnsi="Times New Roman" w:cs="Times New Roman"/>
          <w:color w:val="000000"/>
          <w:sz w:val="24"/>
          <w:szCs w:val="24"/>
          <w:vertAlign w:val="superscript"/>
          <w:lang w:eastAsia="en-US"/>
        </w:rPr>
        <w:t>o</w:t>
      </w:r>
      <w:r>
        <w:rPr>
          <w:rFonts w:ascii="Times New Roman" w:hAnsi="Times New Roman" w:cs="Times New Roman"/>
          <w:color w:val="000000"/>
          <w:sz w:val="24"/>
          <w:szCs w:val="24"/>
          <w:lang w:eastAsia="en-US"/>
        </w:rPr>
        <w:t xml:space="preserve"> e 8</w:t>
      </w:r>
      <w:r>
        <w:rPr>
          <w:rFonts w:ascii="Times New Roman" w:hAnsi="Times New Roman" w:cs="Times New Roman"/>
          <w:color w:val="000000"/>
          <w:sz w:val="24"/>
          <w:szCs w:val="24"/>
          <w:vertAlign w:val="superscript"/>
          <w:lang w:eastAsia="en-US"/>
        </w:rPr>
        <w:t>o</w:t>
      </w:r>
      <w:r>
        <w:rPr>
          <w:rFonts w:ascii="Times New Roman" w:hAnsi="Times New Roman" w:cs="Times New Roman"/>
          <w:color w:val="000000"/>
          <w:sz w:val="24"/>
          <w:szCs w:val="24"/>
          <w:lang w:eastAsia="en-US"/>
        </w:rPr>
        <w:t xml:space="preserve"> ao artigo 858:</w:t>
      </w:r>
    </w:p>
    <w:p w:rsidR="00917A3B" w:rsidRDefault="004509E0">
      <w:pPr>
        <w:shd w:val="clear" w:color="auto" w:fill="FFFFFF"/>
        <w:spacing w:before="274" w:line="274" w:lineRule="exact"/>
        <w:ind w:right="10" w:firstLine="600"/>
        <w:jc w:val="both"/>
      </w:pPr>
      <w:r>
        <w:rPr>
          <w:rFonts w:ascii="Times New Roman" w:hAnsi="Times New Roman" w:cs="Times New Roman"/>
          <w:color w:val="000000"/>
          <w:sz w:val="24"/>
          <w:szCs w:val="24"/>
        </w:rPr>
        <w:t>"§ 6</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O prazo para interposição de defesa, recurso, ou para cumprimento de exigência em relação à qual não caiba recurso, contar-se-á, no caso da ciência por meio do "DET - Domicílio Eletrônico Tributário", a partir do dia em que o contribuinte ou o procurador efetivar a consulta eletrônica ao teor da comunicação.</w:t>
      </w:r>
    </w:p>
    <w:p w:rsidR="00917A3B" w:rsidRDefault="004509E0">
      <w:pPr>
        <w:shd w:val="clear" w:color="auto" w:fill="FFFFFF"/>
        <w:spacing w:before="274" w:line="278" w:lineRule="exact"/>
        <w:ind w:right="10" w:firstLine="610"/>
        <w:jc w:val="both"/>
      </w:pPr>
      <w:r>
        <w:rPr>
          <w:rFonts w:ascii="Times New Roman" w:hAnsi="Times New Roman" w:cs="Times New Roman"/>
          <w:color w:val="000000"/>
          <w:spacing w:val="-1"/>
          <w:sz w:val="24"/>
          <w:szCs w:val="24"/>
        </w:rPr>
        <w:t>§ 7</w:t>
      </w:r>
      <w:r>
        <w:rPr>
          <w:rFonts w:ascii="Times New Roman" w:hAnsi="Times New Roman" w:cs="Times New Roman"/>
          <w:color w:val="000000"/>
          <w:spacing w:val="-1"/>
          <w:sz w:val="24"/>
          <w:szCs w:val="24"/>
          <w:vertAlign w:val="superscript"/>
        </w:rPr>
        <w:t>o</w:t>
      </w:r>
      <w:r>
        <w:rPr>
          <w:rFonts w:ascii="Times New Roman" w:hAnsi="Times New Roman" w:cs="Times New Roman"/>
          <w:color w:val="000000"/>
          <w:spacing w:val="-1"/>
          <w:sz w:val="24"/>
          <w:szCs w:val="24"/>
        </w:rPr>
        <w:t xml:space="preserve"> Caso a consulta a que se refere o § 5</w:t>
      </w:r>
      <w:r>
        <w:rPr>
          <w:rFonts w:ascii="Times New Roman" w:hAnsi="Times New Roman" w:cs="Times New Roman"/>
          <w:color w:val="000000"/>
          <w:spacing w:val="-1"/>
          <w:sz w:val="24"/>
          <w:szCs w:val="24"/>
          <w:vertAlign w:val="superscript"/>
        </w:rPr>
        <w:t>o</w:t>
      </w:r>
      <w:r>
        <w:rPr>
          <w:rFonts w:ascii="Times New Roman" w:hAnsi="Times New Roman" w:cs="Times New Roman"/>
          <w:color w:val="000000"/>
          <w:spacing w:val="-1"/>
          <w:sz w:val="24"/>
          <w:szCs w:val="24"/>
        </w:rPr>
        <w:t xml:space="preserve"> seja realizada em dia não útil, a comunicação será </w:t>
      </w:r>
      <w:r>
        <w:rPr>
          <w:rFonts w:ascii="Times New Roman" w:hAnsi="Times New Roman" w:cs="Times New Roman"/>
          <w:color w:val="000000"/>
          <w:sz w:val="24"/>
          <w:szCs w:val="24"/>
        </w:rPr>
        <w:t>considerada realizada no primeiro dia útil seguinte.</w:t>
      </w:r>
    </w:p>
    <w:p w:rsidR="00917A3B" w:rsidRDefault="004509E0">
      <w:pPr>
        <w:shd w:val="clear" w:color="auto" w:fill="FFFFFF"/>
        <w:spacing w:before="269" w:line="278" w:lineRule="exact"/>
        <w:ind w:right="19" w:firstLine="610"/>
        <w:jc w:val="both"/>
      </w:pPr>
      <w:proofErr w:type="gramStart"/>
      <w:r>
        <w:rPr>
          <w:rFonts w:ascii="Times New Roman" w:hAnsi="Times New Roman" w:cs="Times New Roman"/>
          <w:color w:val="000000"/>
          <w:sz w:val="24"/>
          <w:szCs w:val="24"/>
        </w:rPr>
        <w:t>§ 8</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Decorrido o prazo de 15 (quinze) dias do envio da comunicação eletrônica através do "DET" sem que o contribuinte ou o procurador realize a consulta, nos termos do §6°, considerar-se-á comunicado o contribuinte no primeiro dia útil seguinte ao termo deste prazo."</w:t>
      </w:r>
      <w:proofErr w:type="gramEnd"/>
    </w:p>
    <w:p w:rsidR="00917A3B" w:rsidRDefault="004509E0">
      <w:pPr>
        <w:shd w:val="clear" w:color="auto" w:fill="FFFFFF"/>
        <w:spacing w:before="278" w:line="274" w:lineRule="exact"/>
        <w:ind w:right="5" w:firstLine="595"/>
        <w:jc w:val="both"/>
      </w:pPr>
      <w:r>
        <w:rPr>
          <w:rFonts w:ascii="Times New Roman" w:hAnsi="Times New Roman" w:cs="Times New Roman"/>
          <w:color w:val="000000"/>
          <w:sz w:val="24"/>
          <w:szCs w:val="24"/>
        </w:rPr>
        <w:t xml:space="preserve">Art. </w:t>
      </w:r>
      <w:r>
        <w:rPr>
          <w:rFonts w:ascii="Times New Roman" w:hAnsi="Times New Roman" w:cs="Times New Roman"/>
          <w:i/>
          <w:iCs/>
          <w:color w:val="000000"/>
          <w:sz w:val="24"/>
          <w:szCs w:val="24"/>
        </w:rPr>
        <w:t xml:space="preserve">2° </w:t>
      </w:r>
      <w:r>
        <w:rPr>
          <w:rFonts w:ascii="Times New Roman" w:hAnsi="Times New Roman" w:cs="Times New Roman"/>
          <w:color w:val="000000"/>
          <w:sz w:val="24"/>
          <w:szCs w:val="24"/>
        </w:rPr>
        <w:t xml:space="preserve">Passam a vigorar com a seguinte redação os dispositivos adiante enumerados do Regulamento do Imposto sobre Operações Relativas à Circulação de Mercadorias e sobre Prestações de Serviços de Transporte Interestadual e Intermunicipal e de </w:t>
      </w:r>
      <w:proofErr w:type="gramStart"/>
      <w:r>
        <w:rPr>
          <w:rFonts w:ascii="Times New Roman" w:hAnsi="Times New Roman" w:cs="Times New Roman"/>
          <w:color w:val="000000"/>
          <w:sz w:val="24"/>
          <w:szCs w:val="24"/>
        </w:rPr>
        <w:t>Comunicação -RICMS</w:t>
      </w:r>
      <w:proofErr w:type="gramEnd"/>
      <w:r>
        <w:rPr>
          <w:rFonts w:ascii="Times New Roman" w:hAnsi="Times New Roman" w:cs="Times New Roman"/>
          <w:color w:val="000000"/>
          <w:sz w:val="24"/>
          <w:szCs w:val="24"/>
        </w:rPr>
        <w:t>/RO, aprovado pelo Decreto n° 8321, de 30 de abril de 1998:</w:t>
      </w:r>
    </w:p>
    <w:p w:rsidR="00917A3B" w:rsidRDefault="004509E0">
      <w:pPr>
        <w:shd w:val="clear" w:color="auto" w:fill="FFFFFF"/>
        <w:tabs>
          <w:tab w:val="left" w:pos="734"/>
        </w:tabs>
        <w:spacing w:before="269"/>
        <w:ind w:left="605"/>
      </w:pPr>
      <w:r w:rsidRPr="005C604E">
        <w:rPr>
          <w:rFonts w:ascii="Times New Roman" w:hAnsi="Times New Roman" w:cs="Times New Roman"/>
          <w:color w:val="000000"/>
          <w:sz w:val="24"/>
          <w:szCs w:val="24"/>
          <w:lang w:eastAsia="en-US"/>
        </w:rPr>
        <w:t>I</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o "caput" do artigo 823:</w:t>
      </w:r>
    </w:p>
    <w:p w:rsidR="00917A3B" w:rsidRDefault="004509E0">
      <w:pPr>
        <w:shd w:val="clear" w:color="auto" w:fill="FFFFFF"/>
        <w:spacing w:before="278" w:line="274" w:lineRule="exact"/>
        <w:ind w:left="5" w:firstLine="600"/>
      </w:pPr>
      <w:r>
        <w:rPr>
          <w:rFonts w:ascii="Times New Roman" w:hAnsi="Times New Roman" w:cs="Times New Roman"/>
          <w:color w:val="000000"/>
          <w:sz w:val="24"/>
          <w:szCs w:val="24"/>
        </w:rPr>
        <w:t xml:space="preserve">"Art. 823. Apreciado o pedido, será dada ciência do despacho ao interessado, entregando, na hipótese de ser </w:t>
      </w:r>
      <w:proofErr w:type="gramStart"/>
      <w:r>
        <w:rPr>
          <w:rFonts w:ascii="Times New Roman" w:hAnsi="Times New Roman" w:cs="Times New Roman"/>
          <w:color w:val="000000"/>
          <w:sz w:val="24"/>
          <w:szCs w:val="24"/>
        </w:rPr>
        <w:t>ele</w:t>
      </w:r>
      <w:proofErr w:type="gramEnd"/>
      <w:r>
        <w:rPr>
          <w:rFonts w:ascii="Times New Roman" w:hAnsi="Times New Roman" w:cs="Times New Roman"/>
          <w:color w:val="000000"/>
          <w:sz w:val="24"/>
          <w:szCs w:val="24"/>
        </w:rPr>
        <w:t xml:space="preserve"> concessivo, via assinada por certificado digital de seu inteiro teor, </w:t>
      </w:r>
      <w:proofErr w:type="spellStart"/>
      <w:r>
        <w:rPr>
          <w:rFonts w:ascii="Times New Roman" w:hAnsi="Times New Roman" w:cs="Times New Roman"/>
          <w:color w:val="000000"/>
          <w:sz w:val="24"/>
          <w:szCs w:val="24"/>
        </w:rPr>
        <w:t>companhada</w:t>
      </w:r>
      <w:proofErr w:type="spellEnd"/>
      <w:r>
        <w:rPr>
          <w:rFonts w:ascii="Times New Roman" w:hAnsi="Times New Roman" w:cs="Times New Roman"/>
          <w:color w:val="000000"/>
          <w:sz w:val="24"/>
          <w:szCs w:val="24"/>
        </w:rPr>
        <w:t xml:space="preserve"> das vias dos modelos e sistemas aprovados, se for o caso (Convênio AE-9/72, art. 1</w:t>
      </w:r>
      <w:r w:rsidRPr="005C604E">
        <w:rPr>
          <w:rFonts w:ascii="Times New Roman" w:hAnsi="Times New Roman" w:cs="Times New Roman"/>
          <w:color w:val="000000"/>
          <w:sz w:val="24"/>
          <w:szCs w:val="24"/>
          <w:vertAlign w:val="superscript"/>
        </w:rPr>
        <w:t>o</w:t>
      </w:r>
      <w:r w:rsidRPr="005C6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Parágrafo único, e 2°)."</w:t>
      </w:r>
    </w:p>
    <w:p w:rsidR="00917A3B" w:rsidRDefault="004509E0">
      <w:pPr>
        <w:shd w:val="clear" w:color="auto" w:fill="FFFFFF"/>
        <w:tabs>
          <w:tab w:val="left" w:pos="821"/>
        </w:tabs>
        <w:spacing w:before="274"/>
        <w:ind w:left="614"/>
      </w:pPr>
      <w:r w:rsidRPr="005C604E">
        <w:rPr>
          <w:rFonts w:ascii="Times New Roman" w:hAnsi="Times New Roman" w:cs="Times New Roman"/>
          <w:color w:val="000000"/>
          <w:spacing w:val="-16"/>
          <w:sz w:val="24"/>
          <w:szCs w:val="24"/>
          <w:lang w:eastAsia="en-US"/>
        </w:rPr>
        <w:t>II</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os artigos 826 e 827:</w:t>
      </w:r>
    </w:p>
    <w:p w:rsidR="00917A3B" w:rsidRDefault="004509E0">
      <w:pPr>
        <w:shd w:val="clear" w:color="auto" w:fill="FFFFFF"/>
        <w:spacing w:before="269" w:line="274" w:lineRule="exact"/>
        <w:ind w:left="14" w:firstLine="595"/>
        <w:jc w:val="both"/>
      </w:pPr>
      <w:r>
        <w:rPr>
          <w:rFonts w:ascii="Times New Roman" w:hAnsi="Times New Roman" w:cs="Times New Roman"/>
          <w:color w:val="000000"/>
          <w:sz w:val="24"/>
          <w:szCs w:val="24"/>
        </w:rPr>
        <w:t>"A Coordenadoria da Receita Estadual disponibilizará automaticamente no portal do contribuinte, acessível por meio da senha pessoal ou certificado digital, uma via assinada digitalmente do ato ou despacho concessivo do regime especial e dos modelos e sistemas aprovados, nas quais constará:</w:t>
      </w:r>
    </w:p>
    <w:p w:rsidR="00917A3B" w:rsidRDefault="004509E0">
      <w:pPr>
        <w:shd w:val="clear" w:color="auto" w:fill="FFFFFF"/>
        <w:tabs>
          <w:tab w:val="left" w:pos="744"/>
        </w:tabs>
        <w:spacing w:before="264"/>
        <w:ind w:left="614"/>
      </w:pPr>
      <w:r w:rsidRPr="005C604E">
        <w:rPr>
          <w:rFonts w:ascii="Times New Roman" w:hAnsi="Times New Roman" w:cs="Times New Roman"/>
          <w:color w:val="000000"/>
          <w:sz w:val="24"/>
          <w:szCs w:val="24"/>
          <w:lang w:eastAsia="en-US"/>
        </w:rPr>
        <w:t>I</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número do processo pelo qual houver sido concedida a aprovação;</w:t>
      </w:r>
    </w:p>
    <w:p w:rsidR="00917A3B" w:rsidRDefault="004509E0">
      <w:pPr>
        <w:shd w:val="clear" w:color="auto" w:fill="FFFFFF"/>
        <w:tabs>
          <w:tab w:val="left" w:pos="830"/>
        </w:tabs>
        <w:spacing w:before="269"/>
        <w:ind w:left="619"/>
      </w:pPr>
      <w:r w:rsidRPr="005C604E">
        <w:rPr>
          <w:rFonts w:ascii="Times New Roman" w:hAnsi="Times New Roman" w:cs="Times New Roman"/>
          <w:color w:val="000000"/>
          <w:spacing w:val="-11"/>
          <w:sz w:val="24"/>
          <w:szCs w:val="24"/>
          <w:lang w:eastAsia="en-US"/>
        </w:rPr>
        <w:t>II</w:t>
      </w:r>
      <w:r w:rsidRPr="005C604E">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 número de ordem do registro do regime especial.</w:t>
      </w:r>
    </w:p>
    <w:p w:rsidR="00917A3B" w:rsidRDefault="00917A3B">
      <w:pPr>
        <w:shd w:val="clear" w:color="auto" w:fill="FFFFFF"/>
        <w:tabs>
          <w:tab w:val="left" w:pos="830"/>
        </w:tabs>
        <w:spacing w:before="269"/>
        <w:ind w:left="619"/>
        <w:sectPr w:rsidR="00917A3B">
          <w:type w:val="continuous"/>
          <w:pgSz w:w="12475" w:h="19247"/>
          <w:pgMar w:top="1440" w:right="1440" w:bottom="360" w:left="1440" w:header="720" w:footer="720" w:gutter="0"/>
          <w:cols w:space="60"/>
          <w:noEndnote/>
        </w:sectPr>
      </w:pPr>
    </w:p>
    <w:p w:rsidR="00917A3B" w:rsidRDefault="004509E0">
      <w:pPr>
        <w:shd w:val="clear" w:color="auto" w:fill="FFFFFF"/>
        <w:spacing w:before="821" w:line="274" w:lineRule="exact"/>
        <w:ind w:left="5" w:right="648" w:firstLine="706"/>
        <w:jc w:val="both"/>
      </w:pPr>
      <w:r>
        <w:rPr>
          <w:rFonts w:ascii="Times New Roman" w:hAnsi="Times New Roman" w:cs="Times New Roman"/>
          <w:color w:val="000000"/>
          <w:sz w:val="24"/>
          <w:szCs w:val="24"/>
        </w:rPr>
        <w:lastRenderedPageBreak/>
        <w:t xml:space="preserve">Art. 827. </w:t>
      </w:r>
      <w:proofErr w:type="gramStart"/>
      <w:r>
        <w:rPr>
          <w:rFonts w:ascii="Times New Roman" w:hAnsi="Times New Roman" w:cs="Times New Roman"/>
          <w:color w:val="000000"/>
          <w:sz w:val="24"/>
          <w:szCs w:val="24"/>
        </w:rPr>
        <w:t>A Coordenadoria da Receita Estadual juntará automaticamente ao processo eletrônico o aviso que foi gravado no "DET" para a ciência do contribuinte e o processo será automaticamente arquivado."</w:t>
      </w:r>
      <w:proofErr w:type="gramEnd"/>
    </w:p>
    <w:p w:rsidR="00917A3B" w:rsidRDefault="004509E0">
      <w:pPr>
        <w:shd w:val="clear" w:color="auto" w:fill="FFFFFF"/>
        <w:spacing w:before="278" w:line="278" w:lineRule="exact"/>
        <w:ind w:right="648" w:firstLine="710"/>
        <w:jc w:val="both"/>
      </w:pPr>
      <w:r>
        <w:rPr>
          <w:rFonts w:ascii="Times New Roman" w:hAnsi="Times New Roman" w:cs="Times New Roman"/>
          <w:color w:val="000000"/>
          <w:sz w:val="24"/>
          <w:szCs w:val="24"/>
        </w:rPr>
        <w:t>Art. 3</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xml:space="preserve"> Até que a Gerência de Controle de Informações da Coordenadoria da Receita Estadual disponibilize ao contribuinte todos os recursos de informática de que trata este Decreto devem ser observados os procedimentos anteriormente dispostos na legislação.</w:t>
      </w:r>
    </w:p>
    <w:p w:rsidR="00917A3B" w:rsidRDefault="004509E0">
      <w:pPr>
        <w:shd w:val="clear" w:color="auto" w:fill="FFFFFF"/>
        <w:spacing w:before="552" w:after="552"/>
        <w:ind w:left="706"/>
      </w:pPr>
      <w:r>
        <w:rPr>
          <w:rFonts w:ascii="Times New Roman" w:hAnsi="Times New Roman" w:cs="Times New Roman"/>
          <w:color w:val="000000"/>
          <w:spacing w:val="-1"/>
          <w:sz w:val="24"/>
          <w:szCs w:val="24"/>
        </w:rPr>
        <w:t>Art. 4</w:t>
      </w:r>
      <w:r>
        <w:rPr>
          <w:rFonts w:ascii="Times New Roman" w:hAnsi="Times New Roman" w:cs="Times New Roman"/>
          <w:color w:val="000000"/>
          <w:spacing w:val="-1"/>
          <w:sz w:val="24"/>
          <w:szCs w:val="24"/>
          <w:vertAlign w:val="superscript"/>
        </w:rPr>
        <w:t>o</w:t>
      </w:r>
      <w:r>
        <w:rPr>
          <w:rFonts w:ascii="Times New Roman" w:hAnsi="Times New Roman" w:cs="Times New Roman"/>
          <w:color w:val="000000"/>
          <w:spacing w:val="-1"/>
          <w:sz w:val="24"/>
          <w:szCs w:val="24"/>
        </w:rPr>
        <w:t xml:space="preserve"> Este Decreto entra em vigor na data de sua publicação.</w:t>
      </w:r>
    </w:p>
    <w:p w:rsidR="00917A3B" w:rsidRDefault="00917A3B">
      <w:pPr>
        <w:shd w:val="clear" w:color="auto" w:fill="FFFFFF"/>
        <w:spacing w:before="552" w:after="552"/>
        <w:ind w:left="706"/>
        <w:sectPr w:rsidR="00917A3B">
          <w:type w:val="continuous"/>
          <w:pgSz w:w="11909" w:h="16834"/>
          <w:pgMar w:top="881" w:right="360" w:bottom="360" w:left="1316" w:header="720" w:footer="720" w:gutter="0"/>
          <w:cols w:space="60"/>
          <w:noEndnote/>
        </w:sectPr>
      </w:pPr>
    </w:p>
    <w:p w:rsidR="00917A3B" w:rsidRPr="004509E0" w:rsidRDefault="004509E0" w:rsidP="005C604E">
      <w:pPr>
        <w:rPr>
          <w:rFonts w:ascii="Times New Roman" w:hAnsi="Times New Roman" w:cs="Times New Roman"/>
          <w:sz w:val="24"/>
          <w:szCs w:val="24"/>
        </w:rPr>
      </w:pPr>
      <w:r w:rsidRPr="004509E0">
        <w:rPr>
          <w:rFonts w:ascii="Times New Roman" w:hAnsi="Times New Roman" w:cs="Times New Roman"/>
          <w:sz w:val="24"/>
          <w:szCs w:val="24"/>
        </w:rPr>
        <w:lastRenderedPageBreak/>
        <w:t xml:space="preserve">Palácio do Governo do Estado de Rondônia, em </w:t>
      </w:r>
      <w:r w:rsidR="00181C34">
        <w:rPr>
          <w:rFonts w:ascii="Times New Roman" w:hAnsi="Times New Roman" w:cs="Times New Roman"/>
          <w:sz w:val="24"/>
          <w:szCs w:val="24"/>
        </w:rPr>
        <w:t>14</w:t>
      </w:r>
      <w:r w:rsidRPr="004509E0">
        <w:rPr>
          <w:rFonts w:ascii="Times New Roman" w:hAnsi="Times New Roman" w:cs="Times New Roman"/>
          <w:sz w:val="24"/>
          <w:szCs w:val="24"/>
        </w:rPr>
        <w:t xml:space="preserve"> de</w:t>
      </w:r>
      <w:r w:rsidR="00181C34">
        <w:rPr>
          <w:rFonts w:ascii="Times New Roman" w:hAnsi="Times New Roman" w:cs="Times New Roman"/>
          <w:sz w:val="24"/>
          <w:szCs w:val="24"/>
        </w:rPr>
        <w:t xml:space="preserve"> novembro</w:t>
      </w:r>
      <w:r w:rsidR="005C604E" w:rsidRPr="004509E0">
        <w:rPr>
          <w:rFonts w:ascii="Times New Roman" w:hAnsi="Times New Roman" w:cs="Times New Roman"/>
          <w:sz w:val="24"/>
          <w:szCs w:val="24"/>
        </w:rPr>
        <w:t xml:space="preserve"> 2012, 124º da República.</w:t>
      </w:r>
    </w:p>
    <w:p w:rsidR="005C604E" w:rsidRPr="004509E0" w:rsidRDefault="005C604E" w:rsidP="005C604E">
      <w:pPr>
        <w:rPr>
          <w:rFonts w:ascii="Times New Roman" w:hAnsi="Times New Roman" w:cs="Times New Roman"/>
          <w:sz w:val="24"/>
          <w:szCs w:val="24"/>
        </w:rPr>
      </w:pPr>
    </w:p>
    <w:p w:rsidR="005C604E" w:rsidRPr="004509E0" w:rsidRDefault="005C604E" w:rsidP="005C604E">
      <w:pPr>
        <w:rPr>
          <w:rFonts w:ascii="Times New Roman" w:hAnsi="Times New Roman" w:cs="Times New Roman"/>
          <w:sz w:val="24"/>
          <w:szCs w:val="24"/>
        </w:rPr>
        <w:sectPr w:rsidR="005C604E" w:rsidRPr="004509E0" w:rsidSect="005C604E">
          <w:type w:val="continuous"/>
          <w:pgSz w:w="11909" w:h="16834"/>
          <w:pgMar w:top="881" w:right="1531" w:bottom="360" w:left="1320" w:header="720" w:footer="720" w:gutter="0"/>
          <w:cols w:space="720"/>
          <w:noEndnote/>
        </w:sectPr>
      </w:pPr>
    </w:p>
    <w:p w:rsidR="005C604E" w:rsidRDefault="005C604E" w:rsidP="005C604E">
      <w:pPr>
        <w:rPr>
          <w:rFonts w:ascii="Times New Roman" w:hAnsi="Times New Roman" w:cs="Times New Roman"/>
          <w:sz w:val="24"/>
          <w:szCs w:val="24"/>
        </w:rPr>
      </w:pPr>
    </w:p>
    <w:p w:rsidR="004509E0" w:rsidRDefault="004509E0" w:rsidP="005C604E">
      <w:pPr>
        <w:rPr>
          <w:rFonts w:ascii="Times New Roman" w:hAnsi="Times New Roman" w:cs="Times New Roman"/>
          <w:sz w:val="24"/>
          <w:szCs w:val="24"/>
        </w:rPr>
      </w:pPr>
    </w:p>
    <w:p w:rsidR="004509E0" w:rsidRPr="004509E0" w:rsidRDefault="004509E0" w:rsidP="005C604E">
      <w:pPr>
        <w:rPr>
          <w:rFonts w:ascii="Times New Roman" w:hAnsi="Times New Roman" w:cs="Times New Roman"/>
          <w:sz w:val="24"/>
          <w:szCs w:val="24"/>
        </w:rPr>
      </w:pP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CONFUCIO AIRES MOURA</w:t>
      </w: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Governador</w:t>
      </w:r>
    </w:p>
    <w:p w:rsidR="005C604E" w:rsidRPr="004509E0" w:rsidRDefault="005C604E" w:rsidP="004509E0">
      <w:pPr>
        <w:jc w:val="center"/>
        <w:rPr>
          <w:rFonts w:ascii="Times New Roman" w:hAnsi="Times New Roman" w:cs="Times New Roman"/>
          <w:sz w:val="24"/>
          <w:szCs w:val="24"/>
        </w:rPr>
      </w:pP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BENEDITO ANTÔNIO ALVES</w:t>
      </w: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Secretário de Estado de Finanças</w:t>
      </w:r>
    </w:p>
    <w:p w:rsidR="005C604E" w:rsidRPr="004509E0" w:rsidRDefault="005C604E" w:rsidP="004509E0">
      <w:pPr>
        <w:jc w:val="center"/>
        <w:rPr>
          <w:rFonts w:ascii="Times New Roman" w:hAnsi="Times New Roman" w:cs="Times New Roman"/>
          <w:sz w:val="24"/>
          <w:szCs w:val="24"/>
        </w:rPr>
      </w:pP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WAGNER GARCIA DANTAS</w:t>
      </w: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Secretário Adjunto de Finanças</w:t>
      </w:r>
    </w:p>
    <w:p w:rsidR="005C604E" w:rsidRPr="004509E0" w:rsidRDefault="005C604E" w:rsidP="004509E0">
      <w:pPr>
        <w:jc w:val="center"/>
        <w:rPr>
          <w:rFonts w:ascii="Times New Roman" w:hAnsi="Times New Roman" w:cs="Times New Roman"/>
          <w:sz w:val="24"/>
          <w:szCs w:val="24"/>
        </w:rPr>
      </w:pP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ACYR RODRIGUES MONTEIRO</w:t>
      </w:r>
    </w:p>
    <w:p w:rsidR="005C604E" w:rsidRPr="004509E0" w:rsidRDefault="005C604E" w:rsidP="004509E0">
      <w:pPr>
        <w:jc w:val="center"/>
        <w:rPr>
          <w:rFonts w:ascii="Times New Roman" w:hAnsi="Times New Roman" w:cs="Times New Roman"/>
          <w:sz w:val="24"/>
          <w:szCs w:val="24"/>
        </w:rPr>
      </w:pPr>
      <w:r w:rsidRPr="004509E0">
        <w:rPr>
          <w:rFonts w:ascii="Times New Roman" w:hAnsi="Times New Roman" w:cs="Times New Roman"/>
          <w:sz w:val="24"/>
          <w:szCs w:val="24"/>
        </w:rPr>
        <w:t>Coordenador-Geral da Receita Estadual</w:t>
      </w:r>
    </w:p>
    <w:p w:rsidR="005C604E" w:rsidRPr="004509E0" w:rsidRDefault="005C604E" w:rsidP="004509E0">
      <w:pPr>
        <w:shd w:val="clear" w:color="auto" w:fill="FFFFFF"/>
        <w:jc w:val="center"/>
        <w:rPr>
          <w:rFonts w:ascii="Times New Roman" w:hAnsi="Times New Roman" w:cs="Times New Roman"/>
          <w:sz w:val="24"/>
          <w:szCs w:val="24"/>
        </w:rPr>
        <w:sectPr w:rsidR="005C604E" w:rsidRPr="004509E0" w:rsidSect="005C604E">
          <w:type w:val="continuous"/>
          <w:pgSz w:w="11909" w:h="16834"/>
          <w:pgMar w:top="881" w:right="1531" w:bottom="360" w:left="1320" w:header="720" w:footer="720" w:gutter="0"/>
          <w:cols w:space="720"/>
          <w:noEndnote/>
        </w:sectPr>
      </w:pPr>
    </w:p>
    <w:p w:rsidR="005C604E" w:rsidRPr="004509E0" w:rsidRDefault="005C604E">
      <w:pPr>
        <w:shd w:val="clear" w:color="auto" w:fill="FFFFFF"/>
        <w:rPr>
          <w:rFonts w:ascii="Times New Roman" w:hAnsi="Times New Roman" w:cs="Times New Roman"/>
          <w:sz w:val="24"/>
          <w:szCs w:val="24"/>
        </w:rPr>
      </w:pPr>
    </w:p>
    <w:p w:rsidR="005C604E" w:rsidRPr="004509E0" w:rsidRDefault="005C604E">
      <w:pPr>
        <w:shd w:val="clear" w:color="auto" w:fill="FFFFFF"/>
        <w:rPr>
          <w:rFonts w:ascii="Times New Roman" w:hAnsi="Times New Roman" w:cs="Times New Roman"/>
          <w:sz w:val="24"/>
          <w:szCs w:val="24"/>
        </w:rPr>
        <w:sectPr w:rsidR="005C604E" w:rsidRPr="004509E0" w:rsidSect="005C604E">
          <w:type w:val="continuous"/>
          <w:pgSz w:w="11909" w:h="16834"/>
          <w:pgMar w:top="881" w:right="1531" w:bottom="360" w:left="1320" w:header="720" w:footer="720" w:gutter="0"/>
          <w:cols w:num="2" w:space="720" w:equalWidth="0">
            <w:col w:w="2649" w:space="3687"/>
            <w:col w:w="2721"/>
          </w:cols>
          <w:noEndnote/>
        </w:sectPr>
      </w:pPr>
    </w:p>
    <w:p w:rsidR="005C604E" w:rsidRDefault="004509E0">
      <w:pPr>
        <w:shd w:val="clear" w:color="auto" w:fill="FFFFFF"/>
        <w:spacing w:before="3379"/>
        <w:ind w:left="9514"/>
      </w:pPr>
      <w:proofErr w:type="gramStart"/>
      <w:r>
        <w:rPr>
          <w:b/>
          <w:bCs/>
          <w:color w:val="000000"/>
        </w:rPr>
        <w:lastRenderedPageBreak/>
        <w:t>4</w:t>
      </w:r>
      <w:proofErr w:type="gramEnd"/>
    </w:p>
    <w:sectPr w:rsidR="005C604E" w:rsidSect="00917A3B">
      <w:type w:val="continuous"/>
      <w:pgSz w:w="11909" w:h="16834"/>
      <w:pgMar w:top="881" w:right="360" w:bottom="360" w:left="131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4E" w:rsidRDefault="005C604E" w:rsidP="005C604E">
      <w:r>
        <w:separator/>
      </w:r>
    </w:p>
  </w:endnote>
  <w:endnote w:type="continuationSeparator" w:id="1">
    <w:p w:rsidR="005C604E" w:rsidRDefault="005C604E" w:rsidP="005C6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4E" w:rsidRDefault="005C604E" w:rsidP="005C604E">
      <w:r>
        <w:separator/>
      </w:r>
    </w:p>
  </w:footnote>
  <w:footnote w:type="continuationSeparator" w:id="1">
    <w:p w:rsidR="005C604E" w:rsidRDefault="005C604E" w:rsidP="005C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4E" w:rsidRDefault="005C604E">
    <w:pPr>
      <w:pStyle w:val="Cabealho"/>
    </w:pPr>
  </w:p>
  <w:p w:rsidR="005C604E" w:rsidRDefault="004509E0" w:rsidP="005C604E">
    <w:pPr>
      <w:pStyle w:val="Cabealho"/>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26035</wp:posOffset>
          </wp:positionV>
          <wp:extent cx="790575" cy="1028700"/>
          <wp:effectExtent l="0" t="0" r="9525" b="0"/>
          <wp:wrapTight wrapText="bothSides">
            <wp:wrapPolygon edited="0">
              <wp:start x="0" y="0"/>
              <wp:lineTo x="0" y="21200"/>
              <wp:lineTo x="21340" y="21200"/>
              <wp:lineTo x="2134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28700"/>
                  </a:xfrm>
                  <a:prstGeom prst="rect">
                    <a:avLst/>
                  </a:prstGeom>
                  <a:noFill/>
                </pic:spPr>
              </pic:pic>
            </a:graphicData>
          </a:graphic>
        </wp:anchor>
      </w:drawing>
    </w:r>
  </w:p>
  <w:p w:rsidR="005C604E" w:rsidRDefault="005C604E" w:rsidP="005C604E">
    <w:pPr>
      <w:pStyle w:val="Cabealho"/>
      <w:jc w:val="center"/>
      <w:rPr>
        <w:rFonts w:ascii="Times New Roman" w:hAnsi="Times New Roman" w:cs="Times New Roman"/>
        <w:sz w:val="24"/>
        <w:szCs w:val="24"/>
      </w:rPr>
    </w:pPr>
  </w:p>
  <w:p w:rsidR="005C604E" w:rsidRDefault="005C604E" w:rsidP="005C604E">
    <w:pPr>
      <w:pStyle w:val="Cabealho"/>
      <w:jc w:val="center"/>
      <w:rPr>
        <w:rFonts w:ascii="Times New Roman" w:hAnsi="Times New Roman" w:cs="Times New Roman"/>
        <w:sz w:val="24"/>
        <w:szCs w:val="24"/>
      </w:rPr>
    </w:pPr>
  </w:p>
  <w:p w:rsidR="005C604E" w:rsidRDefault="005C604E" w:rsidP="005C604E">
    <w:pPr>
      <w:pStyle w:val="Cabealho"/>
      <w:jc w:val="center"/>
      <w:rPr>
        <w:rFonts w:ascii="Times New Roman" w:hAnsi="Times New Roman" w:cs="Times New Roman"/>
        <w:sz w:val="24"/>
        <w:szCs w:val="24"/>
      </w:rPr>
    </w:pPr>
  </w:p>
  <w:p w:rsidR="004509E0" w:rsidRDefault="004509E0" w:rsidP="005C604E">
    <w:pPr>
      <w:pStyle w:val="Cabealho"/>
      <w:jc w:val="center"/>
      <w:rPr>
        <w:rFonts w:ascii="Times New Roman" w:hAnsi="Times New Roman" w:cs="Times New Roman"/>
        <w:sz w:val="24"/>
        <w:szCs w:val="24"/>
      </w:rPr>
    </w:pPr>
  </w:p>
  <w:p w:rsidR="004509E0" w:rsidRDefault="004509E0" w:rsidP="005C604E">
    <w:pPr>
      <w:pStyle w:val="Cabealho"/>
      <w:jc w:val="center"/>
      <w:rPr>
        <w:rFonts w:ascii="Times New Roman" w:hAnsi="Times New Roman" w:cs="Times New Roman"/>
        <w:sz w:val="24"/>
        <w:szCs w:val="24"/>
      </w:rPr>
    </w:pPr>
  </w:p>
  <w:p w:rsidR="005C604E" w:rsidRPr="005C604E" w:rsidRDefault="005C604E" w:rsidP="005C604E">
    <w:pPr>
      <w:pStyle w:val="Cabealho"/>
      <w:jc w:val="center"/>
      <w:rPr>
        <w:rFonts w:ascii="Times New Roman" w:hAnsi="Times New Roman" w:cs="Times New Roman"/>
        <w:b/>
        <w:sz w:val="24"/>
        <w:szCs w:val="24"/>
      </w:rPr>
    </w:pPr>
    <w:r w:rsidRPr="005C604E">
      <w:rPr>
        <w:rFonts w:ascii="Times New Roman" w:hAnsi="Times New Roman" w:cs="Times New Roman"/>
        <w:b/>
        <w:sz w:val="24"/>
        <w:szCs w:val="24"/>
      </w:rPr>
      <w:t>GOVERNO DO ESTADO DE RONDÔNIA</w:t>
    </w:r>
  </w:p>
  <w:p w:rsidR="005C604E" w:rsidRPr="005C604E" w:rsidRDefault="005C604E" w:rsidP="005C604E">
    <w:pPr>
      <w:pStyle w:val="Cabealho"/>
      <w:jc w:val="center"/>
      <w:rPr>
        <w:rFonts w:ascii="Times New Roman" w:hAnsi="Times New Roman" w:cs="Times New Roman"/>
        <w:b/>
        <w:sz w:val="24"/>
        <w:szCs w:val="24"/>
      </w:rPr>
    </w:pPr>
    <w:r w:rsidRPr="005C604E">
      <w:rPr>
        <w:rFonts w:ascii="Times New Roman" w:hAnsi="Times New Roman" w:cs="Times New Roman"/>
        <w:b/>
        <w:sz w:val="24"/>
        <w:szCs w:val="24"/>
      </w:rPr>
      <w:t>GOVERNADORIA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E0" w:rsidRDefault="004509E0" w:rsidP="004509E0">
    <w:pPr>
      <w:pStyle w:val="Cabealho"/>
      <w:jc w:val="center"/>
      <w:rPr>
        <w:rFonts w:ascii="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2543175</wp:posOffset>
          </wp:positionH>
          <wp:positionV relativeFrom="paragraph">
            <wp:posOffset>26035</wp:posOffset>
          </wp:positionV>
          <wp:extent cx="790575" cy="1028700"/>
          <wp:effectExtent l="0" t="0" r="9525" b="0"/>
          <wp:wrapTight wrapText="bothSides">
            <wp:wrapPolygon edited="0">
              <wp:start x="0" y="0"/>
              <wp:lineTo x="0" y="21200"/>
              <wp:lineTo x="21340" y="21200"/>
              <wp:lineTo x="2134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28700"/>
                  </a:xfrm>
                  <a:prstGeom prst="rect">
                    <a:avLst/>
                  </a:prstGeom>
                  <a:noFill/>
                </pic:spPr>
              </pic:pic>
            </a:graphicData>
          </a:graphic>
        </wp:anchor>
      </w:drawing>
    </w:r>
  </w:p>
  <w:p w:rsidR="004509E0" w:rsidRDefault="004509E0" w:rsidP="004509E0">
    <w:pPr>
      <w:pStyle w:val="Cabealho"/>
      <w:jc w:val="center"/>
      <w:rPr>
        <w:rFonts w:ascii="Times New Roman" w:hAnsi="Times New Roman" w:cs="Times New Roman"/>
        <w:sz w:val="24"/>
        <w:szCs w:val="24"/>
      </w:rPr>
    </w:pPr>
  </w:p>
  <w:p w:rsidR="004509E0" w:rsidRDefault="004509E0" w:rsidP="004509E0">
    <w:pPr>
      <w:pStyle w:val="Cabealho"/>
      <w:jc w:val="center"/>
      <w:rPr>
        <w:rFonts w:ascii="Times New Roman" w:hAnsi="Times New Roman" w:cs="Times New Roman"/>
        <w:sz w:val="24"/>
        <w:szCs w:val="24"/>
      </w:rPr>
    </w:pPr>
  </w:p>
  <w:p w:rsidR="004509E0" w:rsidRDefault="004509E0" w:rsidP="004509E0">
    <w:pPr>
      <w:pStyle w:val="Cabealho"/>
      <w:jc w:val="center"/>
      <w:rPr>
        <w:rFonts w:ascii="Times New Roman" w:hAnsi="Times New Roman" w:cs="Times New Roman"/>
        <w:sz w:val="24"/>
        <w:szCs w:val="24"/>
      </w:rPr>
    </w:pPr>
  </w:p>
  <w:p w:rsidR="004509E0" w:rsidRDefault="004509E0" w:rsidP="004509E0">
    <w:pPr>
      <w:pStyle w:val="Cabealho"/>
      <w:jc w:val="center"/>
      <w:rPr>
        <w:rFonts w:ascii="Times New Roman" w:hAnsi="Times New Roman" w:cs="Times New Roman"/>
        <w:sz w:val="24"/>
        <w:szCs w:val="24"/>
      </w:rPr>
    </w:pPr>
  </w:p>
  <w:p w:rsidR="004509E0" w:rsidRDefault="004509E0" w:rsidP="004509E0">
    <w:pPr>
      <w:pStyle w:val="Cabealho"/>
      <w:jc w:val="center"/>
      <w:rPr>
        <w:rFonts w:ascii="Times New Roman" w:hAnsi="Times New Roman" w:cs="Times New Roman"/>
        <w:sz w:val="24"/>
        <w:szCs w:val="24"/>
      </w:rPr>
    </w:pPr>
  </w:p>
  <w:p w:rsidR="004509E0" w:rsidRPr="005C604E" w:rsidRDefault="004509E0" w:rsidP="004509E0">
    <w:pPr>
      <w:pStyle w:val="Cabealho"/>
      <w:jc w:val="center"/>
      <w:rPr>
        <w:rFonts w:ascii="Times New Roman" w:hAnsi="Times New Roman" w:cs="Times New Roman"/>
        <w:b/>
        <w:sz w:val="24"/>
        <w:szCs w:val="24"/>
      </w:rPr>
    </w:pPr>
    <w:r w:rsidRPr="005C604E">
      <w:rPr>
        <w:rFonts w:ascii="Times New Roman" w:hAnsi="Times New Roman" w:cs="Times New Roman"/>
        <w:b/>
        <w:sz w:val="24"/>
        <w:szCs w:val="24"/>
      </w:rPr>
      <w:t>GOVERNO DO ESTADO DE RONDÔNIA</w:t>
    </w:r>
  </w:p>
  <w:p w:rsidR="004509E0" w:rsidRPr="005C604E" w:rsidRDefault="004509E0" w:rsidP="004509E0">
    <w:pPr>
      <w:pStyle w:val="Cabealho"/>
      <w:jc w:val="center"/>
      <w:rPr>
        <w:rFonts w:ascii="Times New Roman" w:hAnsi="Times New Roman" w:cs="Times New Roman"/>
        <w:b/>
        <w:sz w:val="24"/>
        <w:szCs w:val="24"/>
      </w:rPr>
    </w:pPr>
    <w:r w:rsidRPr="005C604E">
      <w:rPr>
        <w:rFonts w:ascii="Times New Roman" w:hAnsi="Times New Roman" w:cs="Times New Roman"/>
        <w:b/>
        <w:sz w:val="24"/>
        <w:szCs w:val="24"/>
      </w:rPr>
      <w:t>GOVERNADORIA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519B"/>
    <w:multiLevelType w:val="singleLevel"/>
    <w:tmpl w:val="8D86C742"/>
    <w:lvl w:ilvl="0">
      <w:start w:val="2"/>
      <w:numFmt w:val="upperRoman"/>
      <w:lvlText w:val="%1"/>
      <w:legacy w:legacy="1" w:legacySpace="0" w:legacyIndent="24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C604E"/>
    <w:rsid w:val="00181C34"/>
    <w:rsid w:val="004509E0"/>
    <w:rsid w:val="005C604E"/>
    <w:rsid w:val="00917A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3B"/>
    <w:pPr>
      <w:widowControl w:val="0"/>
      <w:autoSpaceDE w:val="0"/>
      <w:autoSpaceDN w:val="0"/>
      <w:adjustRightInd w:val="0"/>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C604E"/>
    <w:pPr>
      <w:widowControl w:val="0"/>
      <w:autoSpaceDE w:val="0"/>
      <w:autoSpaceDN w:val="0"/>
      <w:adjustRightInd w:val="0"/>
    </w:pPr>
    <w:rPr>
      <w:rFonts w:ascii="Arial" w:hAnsi="Arial" w:cs="Arial"/>
    </w:rPr>
  </w:style>
  <w:style w:type="paragraph" w:styleId="Cabealho">
    <w:name w:val="header"/>
    <w:basedOn w:val="Normal"/>
    <w:link w:val="CabealhoChar"/>
    <w:uiPriority w:val="99"/>
    <w:unhideWhenUsed/>
    <w:rsid w:val="005C604E"/>
    <w:pPr>
      <w:tabs>
        <w:tab w:val="center" w:pos="4252"/>
        <w:tab w:val="right" w:pos="8504"/>
      </w:tabs>
    </w:pPr>
  </w:style>
  <w:style w:type="character" w:customStyle="1" w:styleId="CabealhoChar">
    <w:name w:val="Cabeçalho Char"/>
    <w:link w:val="Cabealho"/>
    <w:uiPriority w:val="99"/>
    <w:rsid w:val="005C604E"/>
    <w:rPr>
      <w:rFonts w:ascii="Arial" w:hAnsi="Arial" w:cs="Arial"/>
      <w:sz w:val="20"/>
      <w:szCs w:val="20"/>
    </w:rPr>
  </w:style>
  <w:style w:type="paragraph" w:styleId="Rodap">
    <w:name w:val="footer"/>
    <w:basedOn w:val="Normal"/>
    <w:link w:val="RodapChar"/>
    <w:uiPriority w:val="99"/>
    <w:unhideWhenUsed/>
    <w:rsid w:val="005C604E"/>
    <w:pPr>
      <w:tabs>
        <w:tab w:val="center" w:pos="4252"/>
        <w:tab w:val="right" w:pos="8504"/>
      </w:tabs>
    </w:pPr>
  </w:style>
  <w:style w:type="character" w:customStyle="1" w:styleId="RodapChar">
    <w:name w:val="Rodapé Char"/>
    <w:link w:val="Rodap"/>
    <w:uiPriority w:val="99"/>
    <w:rsid w:val="005C604E"/>
    <w:rPr>
      <w:rFonts w:ascii="Arial" w:hAnsi="Arial" w:cs="Arial"/>
      <w:sz w:val="20"/>
      <w:szCs w:val="20"/>
    </w:rPr>
  </w:style>
  <w:style w:type="paragraph" w:styleId="Textodebalo">
    <w:name w:val="Balloon Text"/>
    <w:basedOn w:val="Normal"/>
    <w:link w:val="TextodebaloChar"/>
    <w:uiPriority w:val="99"/>
    <w:semiHidden/>
    <w:unhideWhenUsed/>
    <w:rsid w:val="005C604E"/>
    <w:rPr>
      <w:rFonts w:ascii="Tahoma" w:hAnsi="Tahoma" w:cs="Tahoma"/>
      <w:sz w:val="16"/>
      <w:szCs w:val="16"/>
    </w:rPr>
  </w:style>
  <w:style w:type="character" w:customStyle="1" w:styleId="TextodebaloChar">
    <w:name w:val="Texto de balão Char"/>
    <w:link w:val="Textodebalo"/>
    <w:uiPriority w:val="99"/>
    <w:semiHidden/>
    <w:rsid w:val="005C6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C604E"/>
    <w:pPr>
      <w:widowControl w:val="0"/>
      <w:autoSpaceDE w:val="0"/>
      <w:autoSpaceDN w:val="0"/>
      <w:adjustRightInd w:val="0"/>
    </w:pPr>
    <w:rPr>
      <w:rFonts w:ascii="Arial" w:hAnsi="Arial" w:cs="Arial"/>
    </w:rPr>
  </w:style>
  <w:style w:type="paragraph" w:styleId="Cabealho">
    <w:name w:val="header"/>
    <w:basedOn w:val="Normal"/>
    <w:link w:val="CabealhoChar"/>
    <w:uiPriority w:val="99"/>
    <w:unhideWhenUsed/>
    <w:rsid w:val="005C604E"/>
    <w:pPr>
      <w:tabs>
        <w:tab w:val="center" w:pos="4252"/>
        <w:tab w:val="right" w:pos="8504"/>
      </w:tabs>
    </w:pPr>
  </w:style>
  <w:style w:type="character" w:customStyle="1" w:styleId="CabealhoChar">
    <w:name w:val="Cabeçalho Char"/>
    <w:link w:val="Cabealho"/>
    <w:uiPriority w:val="99"/>
    <w:rsid w:val="005C604E"/>
    <w:rPr>
      <w:rFonts w:ascii="Arial" w:hAnsi="Arial" w:cs="Arial"/>
      <w:sz w:val="20"/>
      <w:szCs w:val="20"/>
    </w:rPr>
  </w:style>
  <w:style w:type="paragraph" w:styleId="Rodap">
    <w:name w:val="footer"/>
    <w:basedOn w:val="Normal"/>
    <w:link w:val="RodapChar"/>
    <w:uiPriority w:val="99"/>
    <w:unhideWhenUsed/>
    <w:rsid w:val="005C604E"/>
    <w:pPr>
      <w:tabs>
        <w:tab w:val="center" w:pos="4252"/>
        <w:tab w:val="right" w:pos="8504"/>
      </w:tabs>
    </w:pPr>
  </w:style>
  <w:style w:type="character" w:customStyle="1" w:styleId="RodapChar">
    <w:name w:val="Rodapé Char"/>
    <w:link w:val="Rodap"/>
    <w:uiPriority w:val="99"/>
    <w:rsid w:val="005C604E"/>
    <w:rPr>
      <w:rFonts w:ascii="Arial" w:hAnsi="Arial" w:cs="Arial"/>
      <w:sz w:val="20"/>
      <w:szCs w:val="20"/>
    </w:rPr>
  </w:style>
  <w:style w:type="paragraph" w:styleId="Textodebalo">
    <w:name w:val="Balloon Text"/>
    <w:basedOn w:val="Normal"/>
    <w:link w:val="TextodebaloChar"/>
    <w:uiPriority w:val="99"/>
    <w:semiHidden/>
    <w:unhideWhenUsed/>
    <w:rsid w:val="005C604E"/>
    <w:rPr>
      <w:rFonts w:ascii="Tahoma" w:hAnsi="Tahoma" w:cs="Tahoma"/>
      <w:sz w:val="16"/>
      <w:szCs w:val="16"/>
    </w:rPr>
  </w:style>
  <w:style w:type="character" w:customStyle="1" w:styleId="TextodebaloChar">
    <w:name w:val="Texto de balão Char"/>
    <w:link w:val="Textodebalo"/>
    <w:uiPriority w:val="99"/>
    <w:semiHidden/>
    <w:rsid w:val="005C6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fin.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1054</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 RESERVA</dc:creator>
  <cp:lastModifiedBy>Administrador</cp:lastModifiedBy>
  <cp:revision>2</cp:revision>
  <dcterms:created xsi:type="dcterms:W3CDTF">2012-11-14T11:56:00Z</dcterms:created>
  <dcterms:modified xsi:type="dcterms:W3CDTF">2012-11-14T13:30:00Z</dcterms:modified>
</cp:coreProperties>
</file>