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617F1">
      <w:pPr>
        <w:shd w:val="clear" w:color="auto" w:fill="FFFFFF"/>
      </w:pPr>
    </w:p>
    <w:p w:rsidR="00000000" w:rsidRDefault="00C617F1">
      <w:pPr>
        <w:shd w:val="clear" w:color="auto" w:fill="FFFFFF"/>
        <w:ind w:left="230"/>
      </w:pPr>
    </w:p>
    <w:p w:rsidR="00000000" w:rsidRDefault="00C617F1">
      <w:pPr>
        <w:shd w:val="clear" w:color="auto" w:fill="FFFFFF"/>
        <w:ind w:left="230"/>
        <w:sectPr w:rsidR="00000000">
          <w:type w:val="continuous"/>
          <w:pgSz w:w="11909" w:h="16834"/>
          <w:pgMar w:top="1440" w:right="1800" w:bottom="360" w:left="9390" w:header="720" w:footer="720" w:gutter="0"/>
          <w:cols w:space="60"/>
          <w:noEndnote/>
        </w:sectPr>
      </w:pPr>
    </w:p>
    <w:p w:rsidR="00000000" w:rsidRDefault="00C617F1">
      <w:pPr>
        <w:shd w:val="clear" w:color="auto" w:fill="FFFFFF"/>
        <w:spacing w:before="180" w:after="310" w:line="346" w:lineRule="exact"/>
        <w:ind w:left="2160" w:right="3226" w:hanging="439"/>
      </w:pPr>
      <w:r>
        <w:rPr>
          <w:color w:val="000000"/>
        </w:rPr>
        <w:lastRenderedPageBreak/>
        <w:t>GOVERNO DO ESTADO DE RONDÔNIA GABINETE DO GOVERNADOR</w:t>
      </w:r>
    </w:p>
    <w:p w:rsidR="00000000" w:rsidRDefault="00C617F1">
      <w:pPr>
        <w:shd w:val="clear" w:color="auto" w:fill="FFFFFF"/>
        <w:spacing w:before="180" w:after="310" w:line="346" w:lineRule="exact"/>
        <w:ind w:left="2160" w:right="3226" w:hanging="439"/>
        <w:sectPr w:rsidR="00000000">
          <w:type w:val="continuous"/>
          <w:pgSz w:w="11909" w:h="16834"/>
          <w:pgMar w:top="1440" w:right="741" w:bottom="360" w:left="2341" w:header="720" w:footer="720" w:gutter="0"/>
          <w:cols w:space="60"/>
          <w:noEndnote/>
        </w:sectPr>
      </w:pPr>
    </w:p>
    <w:p w:rsidR="00000000" w:rsidRDefault="00C617F1">
      <w:pPr>
        <w:shd w:val="clear" w:color="auto" w:fill="FFFFFF"/>
      </w:pPr>
      <w:r>
        <w:rPr>
          <w:rFonts w:ascii="Courier New" w:hAnsi="Courier New" w:cs="Courier New"/>
          <w:color w:val="000000"/>
          <w:spacing w:val="-31"/>
          <w:sz w:val="26"/>
          <w:szCs w:val="26"/>
        </w:rPr>
        <w:lastRenderedPageBreak/>
        <w:t>DECRETO Nº 1</w:t>
      </w:r>
      <w:r>
        <w:rPr>
          <w:rFonts w:ascii="Courier New" w:hAnsi="Courier New" w:cs="Courier New"/>
          <w:color w:val="000000"/>
          <w:sz w:val="26"/>
          <w:szCs w:val="26"/>
        </w:rPr>
        <w:t>313</w:t>
      </w:r>
    </w:p>
    <w:p w:rsidR="00000000" w:rsidRDefault="00C617F1">
      <w:pPr>
        <w:shd w:val="clear" w:color="auto" w:fill="FFFFFF"/>
      </w:pPr>
      <w:r>
        <w:br w:type="column"/>
      </w:r>
      <w:r>
        <w:rPr>
          <w:rFonts w:ascii="Courier New" w:hAnsi="Courier New" w:cs="Courier New"/>
          <w:color w:val="000000"/>
          <w:sz w:val="26"/>
          <w:szCs w:val="26"/>
        </w:rPr>
        <w:lastRenderedPageBreak/>
        <w:t>DE</w:t>
      </w:r>
    </w:p>
    <w:p w:rsidR="00000000" w:rsidRDefault="00C617F1">
      <w:pPr>
        <w:shd w:val="clear" w:color="auto" w:fill="FFFFFF"/>
        <w:spacing w:before="22"/>
      </w:pPr>
      <w:r>
        <w:br w:type="column"/>
      </w:r>
      <w:r>
        <w:rPr>
          <w:rFonts w:ascii="Courier New" w:hAnsi="Courier New" w:cs="Courier New"/>
          <w:color w:val="000000"/>
          <w:sz w:val="26"/>
          <w:szCs w:val="26"/>
        </w:rPr>
        <w:lastRenderedPageBreak/>
        <w:t>12</w:t>
      </w:r>
    </w:p>
    <w:p w:rsidR="00000000" w:rsidRDefault="00C617F1">
      <w:pPr>
        <w:shd w:val="clear" w:color="auto" w:fill="FFFFFF"/>
        <w:spacing w:before="36"/>
      </w:pPr>
      <w:r>
        <w:br w:type="column"/>
      </w:r>
      <w:r>
        <w:rPr>
          <w:rFonts w:ascii="Courier New" w:hAnsi="Courier New" w:cs="Courier New"/>
          <w:color w:val="000000"/>
          <w:spacing w:val="-16"/>
          <w:sz w:val="26"/>
          <w:szCs w:val="26"/>
        </w:rPr>
        <w:lastRenderedPageBreak/>
        <w:t>DE JULHO</w:t>
      </w:r>
    </w:p>
    <w:p w:rsidR="00000000" w:rsidRDefault="00C617F1">
      <w:pPr>
        <w:shd w:val="clear" w:color="auto" w:fill="FFFFFF"/>
        <w:spacing w:before="7"/>
      </w:pPr>
      <w:r>
        <w:br w:type="column"/>
      </w:r>
      <w:r>
        <w:rPr>
          <w:rFonts w:ascii="Courier New" w:hAnsi="Courier New" w:cs="Courier New"/>
          <w:color w:val="000000"/>
          <w:spacing w:val="-19"/>
          <w:sz w:val="26"/>
          <w:szCs w:val="26"/>
        </w:rPr>
        <w:lastRenderedPageBreak/>
        <w:t>DE 1.983</w:t>
      </w:r>
    </w:p>
    <w:p w:rsidR="00000000" w:rsidRDefault="00C617F1">
      <w:pPr>
        <w:shd w:val="clear" w:color="auto" w:fill="FFFFFF"/>
        <w:spacing w:before="7"/>
        <w:sectPr w:rsidR="00000000">
          <w:type w:val="continuous"/>
          <w:pgSz w:w="11909" w:h="16834"/>
          <w:pgMar w:top="1440" w:right="741" w:bottom="360" w:left="2370" w:header="720" w:footer="720" w:gutter="0"/>
          <w:cols w:num="5" w:space="720" w:equalWidth="0">
            <w:col w:w="2426" w:space="907"/>
            <w:col w:w="720" w:space="331"/>
            <w:col w:w="720" w:space="403"/>
            <w:col w:w="1274" w:space="907"/>
            <w:col w:w="1108"/>
          </w:cols>
          <w:noEndnote/>
        </w:sectPr>
      </w:pPr>
    </w:p>
    <w:p w:rsidR="00C617F1" w:rsidRPr="00C617F1" w:rsidRDefault="00C617F1" w:rsidP="00C617F1">
      <w:pPr>
        <w:shd w:val="clear" w:color="auto" w:fill="FFFFFF"/>
        <w:spacing w:before="3125" w:line="360" w:lineRule="exact"/>
        <w:ind w:firstLine="1620"/>
        <w:jc w:val="both"/>
        <w:rPr>
          <w:rFonts w:ascii="Courier New" w:hAnsi="Courier New" w:cs="Courier New"/>
          <w:color w:val="000000"/>
          <w:spacing w:val="-14"/>
          <w:sz w:val="26"/>
          <w:szCs w:val="26"/>
        </w:rPr>
      </w:pPr>
      <w:r>
        <w:rPr>
          <w:rFonts w:ascii="Courier New" w:hAnsi="Courier New" w:cs="Courier New"/>
          <w:color w:val="000000"/>
          <w:spacing w:val="-17"/>
          <w:sz w:val="26"/>
          <w:szCs w:val="26"/>
        </w:rPr>
        <w:lastRenderedPageBreak/>
        <w:t xml:space="preserve">O GOVERNADOR DO ESTADO DE RONDÔNIA, no uso de suas 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atribuições legais, concede afastamento ao servidor PEDRO 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TAVARES BATALHA, lotado na Governadoria Casa Civil, cadastro 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n</w:t>
      </w:r>
      <w:r>
        <w:rPr>
          <w:rFonts w:ascii="Courier New" w:hAnsi="Courier New" w:cs="Courier New"/>
          <w:color w:val="000000"/>
          <w:spacing w:val="-12"/>
          <w:sz w:val="26"/>
          <w:szCs w:val="26"/>
          <w:vertAlign w:val="superscript"/>
        </w:rPr>
        <w:t>9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 xml:space="preserve"> 30111, para deslocar-se </w:t>
      </w:r>
      <w:proofErr w:type="spellStart"/>
      <w:r>
        <w:rPr>
          <w:rFonts w:ascii="Courier New" w:hAnsi="Courier New" w:cs="Courier New"/>
          <w:color w:val="000000"/>
          <w:spacing w:val="-12"/>
          <w:sz w:val="26"/>
          <w:szCs w:val="26"/>
        </w:rPr>
        <w:t>á</w:t>
      </w:r>
      <w:proofErr w:type="spellEnd"/>
      <w:r>
        <w:rPr>
          <w:rFonts w:ascii="Courier New" w:hAnsi="Courier New" w:cs="Courier New"/>
          <w:color w:val="000000"/>
          <w:spacing w:val="-12"/>
          <w:sz w:val="26"/>
          <w:szCs w:val="26"/>
        </w:rPr>
        <w:t xml:space="preserve"> cidade do Rio de/Janeiro, no </w:t>
      </w:r>
      <w:r>
        <w:rPr>
          <w:rFonts w:ascii="Courier New" w:hAnsi="Courier New" w:cs="Courier New"/>
          <w:color w:val="000000"/>
          <w:spacing w:val="-15"/>
          <w:sz w:val="26"/>
          <w:szCs w:val="26"/>
        </w:rPr>
        <w:t>período de 13 a 22 de julho de 1983, com objetivo de partici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>par da reunião do Diretório Central da Liga de Defesa Nacio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>nal, e adotar providências necessárias ã instalação de Dire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tórios Municipais 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e </w:t>
      </w:r>
      <w:r>
        <w:rPr>
          <w:rFonts w:ascii="Courier New" w:hAnsi="Courier New" w:cs="Courier New"/>
          <w:color w:val="000000"/>
          <w:spacing w:val="-4"/>
          <w:sz w:val="26"/>
          <w:szCs w:val="26"/>
        </w:rPr>
        <w:t>Distritais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 da LDN-RO, ,'como também, pro 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 xml:space="preserve">ver-se de instruções e de materiais para a coordenação da 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próxima Corrida do Fogo Simbólico da Pat/ria neste Estado.</w:t>
      </w:r>
    </w:p>
    <w:p w:rsidR="00C617F1" w:rsidRDefault="00C617F1">
      <w:pPr>
        <w:shd w:val="clear" w:color="auto" w:fill="FFFFFF"/>
        <w:spacing w:before="58" w:line="238" w:lineRule="exact"/>
        <w:ind w:left="4075" w:right="432" w:hanging="878"/>
      </w:pPr>
    </w:p>
    <w:p w:rsidR="00C617F1" w:rsidRDefault="00C617F1">
      <w:pPr>
        <w:shd w:val="clear" w:color="auto" w:fill="FFFFFF"/>
        <w:spacing w:before="58" w:line="238" w:lineRule="exact"/>
        <w:ind w:left="4075" w:right="432" w:hanging="878"/>
      </w:pPr>
    </w:p>
    <w:p w:rsidR="00C617F1" w:rsidRDefault="00C617F1">
      <w:pPr>
        <w:shd w:val="clear" w:color="auto" w:fill="FFFFFF"/>
        <w:spacing w:before="58" w:line="238" w:lineRule="exact"/>
        <w:ind w:left="4075" w:right="432" w:hanging="878"/>
      </w:pPr>
    </w:p>
    <w:p w:rsidR="00C617F1" w:rsidRDefault="00C617F1">
      <w:pPr>
        <w:shd w:val="clear" w:color="auto" w:fill="FFFFFF"/>
        <w:spacing w:before="58" w:line="238" w:lineRule="exact"/>
        <w:ind w:left="4075" w:right="432" w:hanging="878"/>
      </w:pPr>
    </w:p>
    <w:p w:rsidR="00C617F1" w:rsidRDefault="00C617F1" w:rsidP="00C617F1">
      <w:pPr>
        <w:shd w:val="clear" w:color="auto" w:fill="FFFFFF"/>
      </w:pPr>
      <w:r>
        <w:rPr>
          <w:rFonts w:ascii="Courier New" w:hAnsi="Courier New" w:cs="Courier New"/>
          <w:color w:val="000000"/>
          <w:spacing w:val="-19"/>
          <w:sz w:val="26"/>
          <w:szCs w:val="26"/>
        </w:rPr>
        <w:t xml:space="preserve">                 Porto Velho-RO, </w:t>
      </w:r>
      <w:bookmarkStart w:id="0" w:name="_GoBack"/>
      <w:bookmarkEnd w:id="0"/>
      <w:r>
        <w:rPr>
          <w:rFonts w:ascii="Courier New" w:hAnsi="Courier New" w:cs="Courier New"/>
          <w:color w:val="000000"/>
          <w:spacing w:val="-19"/>
          <w:sz w:val="26"/>
          <w:szCs w:val="26"/>
        </w:rPr>
        <w:t xml:space="preserve">12 DE JULHO  </w:t>
      </w:r>
      <w:r>
        <w:rPr>
          <w:rFonts w:ascii="Courier New" w:hAnsi="Courier New" w:cs="Courier New"/>
          <w:color w:val="000000"/>
          <w:spacing w:val="-18"/>
          <w:sz w:val="26"/>
          <w:szCs w:val="26"/>
        </w:rPr>
        <w:t>de 1.983</w:t>
      </w:r>
    </w:p>
    <w:p w:rsidR="00C617F1" w:rsidRDefault="00C617F1">
      <w:pPr>
        <w:shd w:val="clear" w:color="auto" w:fill="FFFFFF"/>
        <w:spacing w:before="58" w:line="238" w:lineRule="exact"/>
        <w:ind w:left="4075" w:right="432" w:hanging="878"/>
      </w:pPr>
    </w:p>
    <w:p w:rsidR="00C617F1" w:rsidRDefault="00C617F1">
      <w:pPr>
        <w:shd w:val="clear" w:color="auto" w:fill="FFFFFF"/>
        <w:spacing w:before="58" w:line="238" w:lineRule="exact"/>
        <w:ind w:left="4075" w:right="432" w:hanging="878"/>
      </w:pPr>
    </w:p>
    <w:p w:rsidR="00C617F1" w:rsidRDefault="00C617F1" w:rsidP="00C617F1">
      <w:pPr>
        <w:shd w:val="clear" w:color="auto" w:fill="FFFFFF"/>
        <w:spacing w:before="58" w:line="238" w:lineRule="exact"/>
        <w:ind w:left="4075" w:right="432" w:hanging="878"/>
      </w:pP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Teobaldo de </w:t>
      </w:r>
      <w:proofErr w:type="spellStart"/>
      <w:r>
        <w:rPr>
          <w:rFonts w:ascii="Courier New" w:hAnsi="Courier New" w:cs="Courier New"/>
          <w:color w:val="000000"/>
          <w:spacing w:val="-13"/>
          <w:sz w:val="26"/>
          <w:szCs w:val="26"/>
        </w:rPr>
        <w:t>Monticello</w:t>
      </w:r>
      <w:proofErr w:type="spellEnd"/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 Pinto Viana 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Governador em exercício</w:t>
      </w:r>
    </w:p>
    <w:p w:rsidR="00C617F1" w:rsidRDefault="00C617F1">
      <w:pPr>
        <w:shd w:val="clear" w:color="auto" w:fill="FFFFFF"/>
        <w:spacing w:before="58" w:line="238" w:lineRule="exact"/>
        <w:ind w:left="4075" w:right="432" w:hanging="878"/>
        <w:sectPr w:rsidR="00C617F1">
          <w:type w:val="continuous"/>
          <w:pgSz w:w="11909" w:h="16834"/>
          <w:pgMar w:top="1440" w:right="878" w:bottom="360" w:left="2341" w:header="720" w:footer="720" w:gutter="0"/>
          <w:cols w:space="60"/>
          <w:noEndnote/>
        </w:sectPr>
      </w:pPr>
    </w:p>
    <w:p w:rsidR="00C617F1" w:rsidRDefault="00C617F1" w:rsidP="00C617F1">
      <w:pPr>
        <w:shd w:val="clear" w:color="auto" w:fill="FFFFFF"/>
        <w:spacing w:after="814" w:line="295" w:lineRule="exact"/>
        <w:ind w:left="1534"/>
      </w:pPr>
    </w:p>
    <w:sectPr w:rsidR="00C617F1" w:rsidSect="00C617F1">
      <w:pgSz w:w="11909" w:h="16834"/>
      <w:pgMar w:top="1440" w:right="1548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F1"/>
    <w:rsid w:val="00C6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72F87A-1DB7-4461-99BE-47D516FB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Saimo Farias Gomes</dc:creator>
  <cp:keywords/>
  <dc:description/>
  <cp:lastModifiedBy>Saimo Farias Gomes</cp:lastModifiedBy>
  <cp:revision>1</cp:revision>
  <dcterms:created xsi:type="dcterms:W3CDTF">2017-04-17T13:51:00Z</dcterms:created>
  <dcterms:modified xsi:type="dcterms:W3CDTF">2017-04-17T13:56:00Z</dcterms:modified>
</cp:coreProperties>
</file>