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B5" w:rsidRDefault="007E442F">
      <w:pPr>
        <w:shd w:val="clear" w:color="auto" w:fill="FFFFFF"/>
      </w:pPr>
      <w:r>
        <w:rPr>
          <w:rFonts w:ascii="Arial" w:hAnsi="Arial" w:cs="Arial"/>
          <w:b/>
          <w:bCs/>
          <w:color w:val="D2B59B"/>
        </w:rPr>
        <w:t xml:space="preserve">-. </w:t>
      </w:r>
      <w:r>
        <w:rPr>
          <w:rFonts w:ascii="Arial" w:hAnsi="Arial" w:cs="Arial"/>
          <w:b/>
          <w:bCs/>
          <w:color w:val="A66B38"/>
        </w:rPr>
        <w:t>- -</w:t>
      </w:r>
    </w:p>
    <w:p w:rsidR="00030DB5" w:rsidRDefault="00030DB5">
      <w:pPr>
        <w:shd w:val="clear" w:color="auto" w:fill="FFFFFF"/>
        <w:sectPr w:rsidR="00030DB5">
          <w:type w:val="continuous"/>
          <w:pgSz w:w="13702" w:h="20369"/>
          <w:pgMar w:top="1440" w:right="1440" w:bottom="360" w:left="1548" w:header="720" w:footer="720" w:gutter="0"/>
          <w:cols w:space="60"/>
          <w:noEndnote/>
        </w:sectPr>
      </w:pPr>
    </w:p>
    <w:p w:rsidR="00030DB5" w:rsidRDefault="007E442F">
      <w:pPr>
        <w:framePr w:h="1663" w:hSpace="36" w:wrap="notBeside" w:vAnchor="text" w:hAnchor="margin" w:x="-1921" w:y="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B5" w:rsidRDefault="007E442F">
      <w:pPr>
        <w:shd w:val="clear" w:color="auto" w:fill="FFFFFF"/>
        <w:spacing w:before="914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030DB5" w:rsidRDefault="007E442F">
      <w:pPr>
        <w:shd w:val="clear" w:color="auto" w:fill="FFFFFF"/>
        <w:spacing w:before="187" w:after="972"/>
        <w:ind w:right="36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GOVERNADORIA</w:t>
      </w:r>
    </w:p>
    <w:p w:rsidR="004A6DF3" w:rsidRDefault="004A6DF3" w:rsidP="004A6DF3">
      <w:pPr>
        <w:shd w:val="clear" w:color="auto" w:fill="FFFFFF"/>
        <w:spacing w:before="187" w:after="972"/>
        <w:ind w:right="-1348"/>
      </w:pPr>
      <w:r>
        <w:t xml:space="preserve">DECRETO N. 903 </w:t>
      </w:r>
      <w:r w:rsidRPr="004A6DF3">
        <w:t xml:space="preserve">DE  </w:t>
      </w:r>
      <w:proofErr w:type="gramStart"/>
      <w:r w:rsidRPr="004A6DF3">
        <w:t>24  DE</w:t>
      </w:r>
      <w:proofErr w:type="gramEnd"/>
      <w:r w:rsidRPr="004A6DF3">
        <w:t xml:space="preserve"> FEVEREIRO DE 1983.</w:t>
      </w:r>
    </w:p>
    <w:p w:rsidR="00030DB5" w:rsidRDefault="00030DB5">
      <w:pPr>
        <w:shd w:val="clear" w:color="auto" w:fill="FFFFFF"/>
        <w:spacing w:before="187" w:after="972"/>
        <w:ind w:right="36"/>
        <w:jc w:val="center"/>
        <w:sectPr w:rsidR="00030DB5" w:rsidSect="004A6DF3">
          <w:type w:val="continuous"/>
          <w:pgSz w:w="13702" w:h="20369"/>
          <w:pgMar w:top="1440" w:right="3492" w:bottom="360" w:left="2977" w:header="720" w:footer="720" w:gutter="0"/>
          <w:cols w:space="60"/>
          <w:noEndnote/>
        </w:sectPr>
      </w:pPr>
    </w:p>
    <w:p w:rsidR="00030DB5" w:rsidRDefault="007E442F">
      <w:pPr>
        <w:shd w:val="clear" w:color="auto" w:fill="FFFFFF"/>
        <w:spacing w:before="648" w:line="482" w:lineRule="exact"/>
        <w:ind w:left="7214"/>
      </w:pPr>
      <w:r>
        <w:rPr>
          <w:color w:val="000000"/>
          <w:spacing w:val="-1"/>
          <w:sz w:val="24"/>
          <w:szCs w:val="24"/>
        </w:rPr>
        <w:lastRenderedPageBreak/>
        <w:t xml:space="preserve">ABRE CRÉDITO SUPLEMENTAR </w:t>
      </w:r>
      <w:r>
        <w:rPr>
          <w:color w:val="000000"/>
          <w:sz w:val="24"/>
          <w:szCs w:val="24"/>
        </w:rPr>
        <w:t>NO ORÇAMENTO VIGENTE.</w:t>
      </w:r>
    </w:p>
    <w:p w:rsidR="00030DB5" w:rsidRDefault="007E442F">
      <w:pPr>
        <w:shd w:val="clear" w:color="auto" w:fill="FFFFFF"/>
        <w:spacing w:before="713" w:line="482" w:lineRule="exact"/>
        <w:ind w:left="1282" w:right="14" w:firstLine="2750"/>
        <w:jc w:val="both"/>
      </w:pPr>
      <w:r>
        <w:rPr>
          <w:color w:val="000000"/>
          <w:sz w:val="24"/>
          <w:szCs w:val="24"/>
        </w:rPr>
        <w:t xml:space="preserve">O GOVERNADOR DO ESTADO DE RONDÔNIA, no uso de </w:t>
      </w:r>
      <w:r>
        <w:rPr>
          <w:color w:val="000000"/>
          <w:spacing w:val="-1"/>
          <w:sz w:val="24"/>
          <w:szCs w:val="24"/>
        </w:rPr>
        <w:t xml:space="preserve">suas atribuições legais e com fundamento no artigo 7 2 do Decreto </w:t>
      </w:r>
      <w:r>
        <w:rPr>
          <w:color w:val="000000"/>
          <w:sz w:val="24"/>
          <w:szCs w:val="24"/>
        </w:rPr>
        <w:t>Lei 31 de 30 de novembro de 1982</w:t>
      </w:r>
    </w:p>
    <w:p w:rsidR="00030DB5" w:rsidRDefault="007E442F">
      <w:pPr>
        <w:shd w:val="clear" w:color="auto" w:fill="FFFFFF"/>
        <w:spacing w:before="763"/>
        <w:ind w:left="4039"/>
      </w:pPr>
      <w:r>
        <w:rPr>
          <w:color w:val="000000"/>
          <w:spacing w:val="-5"/>
          <w:sz w:val="24"/>
          <w:szCs w:val="24"/>
        </w:rPr>
        <w:t>DECRETA:</w:t>
      </w:r>
    </w:p>
    <w:p w:rsidR="00030DB5" w:rsidRDefault="007E442F">
      <w:pPr>
        <w:shd w:val="clear" w:color="auto" w:fill="FFFFFF"/>
        <w:spacing w:before="612" w:line="482" w:lineRule="exact"/>
        <w:ind w:left="1303" w:right="14" w:firstLine="2743"/>
        <w:jc w:val="both"/>
      </w:pPr>
      <w:r>
        <w:rPr>
          <w:color w:val="000000"/>
          <w:sz w:val="24"/>
          <w:szCs w:val="24"/>
        </w:rPr>
        <w:t xml:space="preserve">Artigo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1- </w:t>
      </w:r>
      <w:r>
        <w:rPr>
          <w:color w:val="000000"/>
          <w:sz w:val="24"/>
          <w:szCs w:val="24"/>
        </w:rPr>
        <w:t xml:space="preserve">- Fica aberto à Secretaria de Estado da Educação, um Crédito Suplementar no valor de Cr$ 1.000.000,00 </w:t>
      </w:r>
      <w:r>
        <w:rPr>
          <w:color w:val="000000"/>
          <w:spacing w:val="-3"/>
          <w:sz w:val="24"/>
          <w:szCs w:val="24"/>
        </w:rPr>
        <w:t>(</w:t>
      </w:r>
      <w:proofErr w:type="spellStart"/>
      <w:r>
        <w:rPr>
          <w:color w:val="000000"/>
          <w:spacing w:val="-3"/>
          <w:sz w:val="24"/>
          <w:szCs w:val="24"/>
        </w:rPr>
        <w:t>Hum</w:t>
      </w:r>
      <w:proofErr w:type="spellEnd"/>
      <w:r>
        <w:rPr>
          <w:color w:val="000000"/>
          <w:spacing w:val="-3"/>
          <w:sz w:val="24"/>
          <w:szCs w:val="24"/>
        </w:rPr>
        <w:t xml:space="preserve"> milhão de cruzeiros), observan</w:t>
      </w:r>
      <w:r w:rsidR="004A6DF3">
        <w:rPr>
          <w:color w:val="000000"/>
          <w:spacing w:val="-3"/>
          <w:sz w:val="24"/>
          <w:szCs w:val="24"/>
        </w:rPr>
        <w:t>do-se nas classificações Insti</w:t>
      </w:r>
      <w:r w:rsidR="004A6DF3">
        <w:rPr>
          <w:color w:val="000000"/>
          <w:spacing w:val="-1"/>
          <w:sz w:val="24"/>
          <w:szCs w:val="24"/>
        </w:rPr>
        <w:t>tucionais</w:t>
      </w:r>
      <w:r>
        <w:rPr>
          <w:color w:val="000000"/>
          <w:spacing w:val="-1"/>
          <w:sz w:val="24"/>
          <w:szCs w:val="24"/>
        </w:rPr>
        <w:t xml:space="preserve">. Econômicas e Funcional </w:t>
      </w:r>
      <w:r w:rsidR="004A6DF3">
        <w:rPr>
          <w:color w:val="000000"/>
          <w:spacing w:val="-1"/>
          <w:sz w:val="24"/>
          <w:szCs w:val="24"/>
        </w:rPr>
        <w:t>Programática, conforme discrimi</w:t>
      </w:r>
      <w:r>
        <w:rPr>
          <w:color w:val="000000"/>
          <w:sz w:val="24"/>
          <w:szCs w:val="24"/>
        </w:rPr>
        <w:t>nação:</w:t>
      </w:r>
    </w:p>
    <w:p w:rsidR="00030DB5" w:rsidRDefault="007E442F">
      <w:pPr>
        <w:shd w:val="clear" w:color="auto" w:fill="FFFFFF"/>
        <w:spacing w:before="763" w:after="648"/>
        <w:ind w:left="4054"/>
      </w:pPr>
      <w:r>
        <w:rPr>
          <w:color w:val="000000"/>
          <w:spacing w:val="-5"/>
          <w:sz w:val="24"/>
          <w:szCs w:val="24"/>
        </w:rPr>
        <w:t>DESPESA:</w:t>
      </w:r>
    </w:p>
    <w:p w:rsidR="00030DB5" w:rsidRDefault="00030DB5">
      <w:pPr>
        <w:shd w:val="clear" w:color="auto" w:fill="FFFFFF"/>
        <w:spacing w:before="763" w:after="648"/>
        <w:ind w:left="4054"/>
        <w:sectPr w:rsidR="00030DB5">
          <w:type w:val="continuous"/>
          <w:pgSz w:w="13702" w:h="20369"/>
          <w:pgMar w:top="1440" w:right="1440" w:bottom="360" w:left="1548" w:header="720" w:footer="720" w:gutter="0"/>
          <w:cols w:space="60"/>
          <w:noEndnote/>
        </w:sectPr>
      </w:pPr>
    </w:p>
    <w:p w:rsidR="00030DB5" w:rsidRDefault="00030DB5">
      <w:pPr>
        <w:shd w:val="clear" w:color="auto" w:fill="FFFFFF"/>
        <w:spacing w:line="223" w:lineRule="exact"/>
      </w:pPr>
    </w:p>
    <w:p w:rsidR="00030DB5" w:rsidRDefault="007E442F">
      <w:pPr>
        <w:shd w:val="clear" w:color="auto" w:fill="FFFFFF"/>
        <w:tabs>
          <w:tab w:val="left" w:pos="6372"/>
        </w:tabs>
        <w:spacing w:line="482" w:lineRule="exact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' 16.00 - Secretaria de Estado da Educação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16.01 - Secretaria de Estado da Educação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3120.00 - Material de Consumo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1.000.000,00</w:t>
      </w:r>
    </w:p>
    <w:p w:rsidR="00030DB5" w:rsidRDefault="007E442F">
      <w:pPr>
        <w:framePr w:h="281" w:hRule="exact" w:hSpace="36" w:wrap="auto" w:vAnchor="text" w:hAnchor="text" w:x="1355" w:y="217"/>
        <w:shd w:val="clear" w:color="auto" w:fill="FFFFFF"/>
      </w:pPr>
      <w:r>
        <w:rPr>
          <w:color w:val="000000"/>
          <w:spacing w:val="-6"/>
          <w:sz w:val="24"/>
          <w:szCs w:val="24"/>
        </w:rPr>
        <w:t>TOTAL</w:t>
      </w:r>
    </w:p>
    <w:p w:rsidR="00030DB5" w:rsidRDefault="007E442F">
      <w:pPr>
        <w:shd w:val="clear" w:color="auto" w:fill="FFFFFF"/>
        <w:spacing w:before="252"/>
        <w:jc w:val="right"/>
      </w:pPr>
      <w:r>
        <w:rPr>
          <w:color w:val="000000"/>
          <w:spacing w:val="-4"/>
          <w:sz w:val="24"/>
          <w:szCs w:val="24"/>
        </w:rPr>
        <w:t>1.000.000,00</w:t>
      </w:r>
    </w:p>
    <w:p w:rsidR="00030DB5" w:rsidRDefault="00030DB5" w:rsidP="004A6DF3">
      <w:pPr>
        <w:shd w:val="clear" w:color="auto" w:fill="FFFFFF"/>
        <w:spacing w:before="252"/>
        <w:jc w:val="center"/>
        <w:sectPr w:rsidR="00030DB5">
          <w:type w:val="continuous"/>
          <w:pgSz w:w="13702" w:h="20369"/>
          <w:pgMar w:top="1440" w:right="1447" w:bottom="360" w:left="2318" w:header="720" w:footer="720" w:gutter="0"/>
          <w:cols w:num="2" w:space="720" w:equalWidth="0">
            <w:col w:w="720" w:space="1138"/>
            <w:col w:w="8078"/>
          </w:cols>
          <w:noEndnote/>
        </w:sectPr>
      </w:pPr>
    </w:p>
    <w:p w:rsidR="00030DB5" w:rsidRDefault="007E442F" w:rsidP="004A6DF3">
      <w:pPr>
        <w:shd w:val="clear" w:color="auto" w:fill="FFFFFF"/>
      </w:pPr>
      <w:r>
        <w:lastRenderedPageBreak/>
        <w:br w:type="column"/>
      </w:r>
    </w:p>
    <w:p w:rsidR="00030DB5" w:rsidRDefault="00030DB5">
      <w:pPr>
        <w:shd w:val="clear" w:color="auto" w:fill="FFFFFF"/>
      </w:pPr>
    </w:p>
    <w:p w:rsidR="00030DB5" w:rsidRDefault="00030DB5">
      <w:pPr>
        <w:shd w:val="clear" w:color="auto" w:fill="FFFFFF"/>
        <w:sectPr w:rsidR="00030DB5">
          <w:type w:val="continuous"/>
          <w:pgSz w:w="11909" w:h="16834"/>
          <w:pgMar w:top="1440" w:right="381" w:bottom="720" w:left="987" w:header="720" w:footer="720" w:gutter="0"/>
          <w:cols w:num="2" w:space="720" w:equalWidth="0">
            <w:col w:w="2656" w:space="799"/>
            <w:col w:w="7084"/>
          </w:cols>
          <w:noEndnote/>
        </w:sectPr>
      </w:pPr>
    </w:p>
    <w:p w:rsidR="00030DB5" w:rsidRDefault="007E442F">
      <w:pPr>
        <w:shd w:val="clear" w:color="auto" w:fill="FFFFFF"/>
        <w:spacing w:before="324" w:line="475" w:lineRule="exact"/>
        <w:ind w:left="1570" w:hanging="1570"/>
      </w:pPr>
      <w:r>
        <w:lastRenderedPageBreak/>
        <w:br w:type="column"/>
      </w:r>
      <w:r>
        <w:rPr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030DB5" w:rsidRDefault="00030DB5">
      <w:pPr>
        <w:shd w:val="clear" w:color="auto" w:fill="FFFFFF"/>
        <w:spacing w:before="324" w:line="475" w:lineRule="exact"/>
        <w:ind w:left="1570" w:hanging="1570"/>
        <w:sectPr w:rsidR="00030DB5">
          <w:pgSz w:w="11909" w:h="16834"/>
          <w:pgMar w:top="360" w:right="2722" w:bottom="360" w:left="2361" w:header="720" w:footer="720" w:gutter="0"/>
          <w:cols w:num="2" w:space="720" w:equalWidth="0">
            <w:col w:w="1094" w:space="857"/>
            <w:col w:w="4874"/>
          </w:cols>
          <w:noEndnote/>
        </w:sectPr>
      </w:pPr>
    </w:p>
    <w:p w:rsidR="00030DB5" w:rsidRDefault="00030DB5">
      <w:pPr>
        <w:spacing w:before="1246" w:line="1" w:lineRule="exact"/>
        <w:rPr>
          <w:rFonts w:ascii="Arial" w:hAnsi="Arial" w:cs="Arial"/>
          <w:sz w:val="2"/>
          <w:szCs w:val="2"/>
        </w:rPr>
      </w:pPr>
    </w:p>
    <w:p w:rsidR="00030DB5" w:rsidRDefault="00030DB5">
      <w:pPr>
        <w:shd w:val="clear" w:color="auto" w:fill="FFFFFF"/>
        <w:spacing w:before="324" w:line="475" w:lineRule="exact"/>
        <w:ind w:left="1570" w:hanging="1570"/>
        <w:sectPr w:rsidR="00030DB5">
          <w:type w:val="continuous"/>
          <w:pgSz w:w="11909" w:h="16834"/>
          <w:pgMar w:top="360" w:right="879" w:bottom="360" w:left="1785" w:header="720" w:footer="720" w:gutter="0"/>
          <w:cols w:space="60"/>
          <w:noEndnote/>
        </w:sectPr>
      </w:pPr>
    </w:p>
    <w:p w:rsidR="00030DB5" w:rsidRDefault="007E442F">
      <w:pPr>
        <w:shd w:val="clear" w:color="auto" w:fill="FFFFFF"/>
        <w:spacing w:line="490" w:lineRule="exact"/>
        <w:jc w:val="both"/>
      </w:pPr>
      <w:r>
        <w:rPr>
          <w:color w:val="000000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2"/>
          <w:sz w:val="24"/>
          <w:szCs w:val="24"/>
        </w:rPr>
        <w:t xml:space="preserve">16.01.08.43.188.2.110 </w:t>
      </w:r>
      <w:r w:rsidR="004A6DF3">
        <w:rPr>
          <w:color w:val="000000"/>
          <w:spacing w:val="-3"/>
          <w:sz w:val="24"/>
          <w:szCs w:val="24"/>
        </w:rPr>
        <w:t>Implantação e Manuten</w:t>
      </w:r>
      <w:r w:rsidR="004A6DF3">
        <w:rPr>
          <w:color w:val="000000"/>
          <w:sz w:val="24"/>
          <w:szCs w:val="24"/>
        </w:rPr>
        <w:t>ção de Projetos Agro</w:t>
      </w:r>
      <w:r>
        <w:rPr>
          <w:color w:val="000000"/>
          <w:sz w:val="24"/>
          <w:szCs w:val="24"/>
        </w:rPr>
        <w:t xml:space="preserve">pecuários em Escolas </w:t>
      </w:r>
      <w:r w:rsidR="004A6DF3">
        <w:rPr>
          <w:color w:val="000000"/>
          <w:sz w:val="24"/>
          <w:szCs w:val="24"/>
        </w:rPr>
        <w:t>Agro técnicas</w:t>
      </w:r>
      <w:r>
        <w:rPr>
          <w:color w:val="000000"/>
          <w:sz w:val="24"/>
          <w:szCs w:val="24"/>
        </w:rPr>
        <w:t>.</w:t>
      </w:r>
    </w:p>
    <w:p w:rsidR="00030DB5" w:rsidRDefault="007E442F">
      <w:pPr>
        <w:shd w:val="clear" w:color="auto" w:fill="FFFFFF"/>
        <w:spacing w:before="209"/>
        <w:ind w:left="310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CORRENTE</w:t>
      </w:r>
    </w:p>
    <w:p w:rsidR="00030DB5" w:rsidRDefault="007E442F">
      <w:pPr>
        <w:shd w:val="clear" w:color="auto" w:fill="FFFFFF"/>
        <w:spacing w:before="2153"/>
      </w:pPr>
      <w:r>
        <w:rPr>
          <w:color w:val="000000"/>
          <w:spacing w:val="-3"/>
          <w:sz w:val="24"/>
          <w:szCs w:val="24"/>
        </w:rPr>
        <w:t>1.000.000,00</w:t>
      </w:r>
    </w:p>
    <w:p w:rsidR="00030DB5" w:rsidRDefault="007E442F">
      <w:pPr>
        <w:shd w:val="clear" w:color="auto" w:fill="FFFFFF"/>
        <w:spacing w:before="230"/>
        <w:ind w:left="734"/>
      </w:pPr>
      <w:r>
        <w:br w:type="column"/>
      </w:r>
      <w:r>
        <w:rPr>
          <w:color w:val="000000"/>
          <w:spacing w:val="-9"/>
          <w:sz w:val="24"/>
          <w:szCs w:val="24"/>
        </w:rPr>
        <w:lastRenderedPageBreak/>
        <w:t>TOTAL</w:t>
      </w:r>
    </w:p>
    <w:p w:rsidR="00030DB5" w:rsidRDefault="007E442F">
      <w:pPr>
        <w:shd w:val="clear" w:color="auto" w:fill="FFFFFF"/>
        <w:spacing w:before="2131"/>
      </w:pPr>
      <w:r>
        <w:rPr>
          <w:color w:val="000000"/>
          <w:spacing w:val="-5"/>
          <w:sz w:val="24"/>
          <w:szCs w:val="24"/>
        </w:rPr>
        <w:t>1.000.000,00</w:t>
      </w:r>
    </w:p>
    <w:p w:rsidR="00030DB5" w:rsidRDefault="00030DB5">
      <w:pPr>
        <w:shd w:val="clear" w:color="auto" w:fill="FFFFFF"/>
        <w:spacing w:before="2131"/>
        <w:sectPr w:rsidR="00030DB5">
          <w:type w:val="continuous"/>
          <w:pgSz w:w="11909" w:h="16834"/>
          <w:pgMar w:top="360" w:right="879" w:bottom="360" w:left="1785" w:header="720" w:footer="720" w:gutter="0"/>
          <w:cols w:num="3" w:space="720" w:equalWidth="0">
            <w:col w:w="3045" w:space="1879"/>
            <w:col w:w="1713" w:space="914"/>
            <w:col w:w="1692"/>
          </w:cols>
          <w:noEndnote/>
        </w:sectPr>
      </w:pPr>
    </w:p>
    <w:p w:rsidR="00030DB5" w:rsidRDefault="007E442F">
      <w:pPr>
        <w:shd w:val="clear" w:color="auto" w:fill="FFFFFF"/>
        <w:spacing w:before="914" w:line="482" w:lineRule="exact"/>
        <w:ind w:left="1015" w:firstLine="2736"/>
        <w:jc w:val="both"/>
      </w:pPr>
      <w:r>
        <w:rPr>
          <w:color w:val="000000"/>
          <w:sz w:val="24"/>
          <w:szCs w:val="24"/>
        </w:rPr>
        <w:lastRenderedPageBreak/>
        <w:t xml:space="preserve">Artigo </w:t>
      </w:r>
      <w:r>
        <w:rPr>
          <w:color w:val="000000"/>
          <w:spacing w:val="68"/>
          <w:sz w:val="24"/>
          <w:szCs w:val="24"/>
        </w:rPr>
        <w:t>22-o</w:t>
      </w:r>
      <w:r>
        <w:rPr>
          <w:color w:val="000000"/>
          <w:sz w:val="24"/>
          <w:szCs w:val="24"/>
        </w:rPr>
        <w:t xml:space="preserve"> valor do crédito de que trata o artigo anterior será coberto com</w:t>
      </w:r>
      <w:r w:rsidR="004A6DF3">
        <w:rPr>
          <w:color w:val="000000"/>
          <w:sz w:val="24"/>
          <w:szCs w:val="24"/>
        </w:rPr>
        <w:t xml:space="preserve"> recursos financeiros provenien</w:t>
      </w:r>
      <w:r>
        <w:rPr>
          <w:color w:val="000000"/>
          <w:sz w:val="24"/>
          <w:szCs w:val="24"/>
        </w:rPr>
        <w:t>tes do convênio firmado entre MEC/</w:t>
      </w:r>
      <w:r w:rsidR="004A6DF3">
        <w:rPr>
          <w:color w:val="000000"/>
          <w:sz w:val="24"/>
          <w:szCs w:val="24"/>
        </w:rPr>
        <w:t>Coordenação</w:t>
      </w:r>
      <w:r>
        <w:rPr>
          <w:color w:val="000000"/>
          <w:sz w:val="24"/>
          <w:szCs w:val="24"/>
        </w:rPr>
        <w:t xml:space="preserve"> Nacional de Ensino Agropecuário e o Governo do Estado de Rondônia com interveniência da Secretaria de Estado da Educação, com base no inciso </w:t>
      </w:r>
      <w:r>
        <w:rPr>
          <w:color w:val="000000"/>
          <w:sz w:val="24"/>
          <w:szCs w:val="24"/>
          <w:lang w:val="en-US"/>
        </w:rPr>
        <w:t xml:space="preserve">III </w:t>
      </w:r>
      <w:r>
        <w:rPr>
          <w:color w:val="000000"/>
          <w:sz w:val="24"/>
          <w:szCs w:val="24"/>
        </w:rPr>
        <w:t>do § 12 do artigo 43, da Lei Federal 4.320 de 17.03.64.</w:t>
      </w:r>
    </w:p>
    <w:p w:rsidR="00030DB5" w:rsidRDefault="007E442F">
      <w:pPr>
        <w:shd w:val="clear" w:color="auto" w:fill="FFFFFF"/>
        <w:spacing w:before="1130" w:after="684"/>
        <w:ind w:left="3794"/>
      </w:pPr>
      <w:r>
        <w:rPr>
          <w:color w:val="000000"/>
          <w:spacing w:val="-8"/>
          <w:sz w:val="24"/>
          <w:szCs w:val="24"/>
        </w:rPr>
        <w:t>RECEITA:</w:t>
      </w:r>
    </w:p>
    <w:p w:rsidR="00030DB5" w:rsidRDefault="00030DB5">
      <w:pPr>
        <w:shd w:val="clear" w:color="auto" w:fill="FFFFFF"/>
        <w:spacing w:before="1130" w:after="684"/>
        <w:ind w:left="3794"/>
        <w:sectPr w:rsidR="00030DB5">
          <w:type w:val="continuous"/>
          <w:pgSz w:w="11909" w:h="16834"/>
          <w:pgMar w:top="360" w:right="721" w:bottom="360" w:left="770" w:header="720" w:footer="720" w:gutter="0"/>
          <w:cols w:space="60"/>
          <w:noEndnote/>
        </w:sectPr>
      </w:pPr>
    </w:p>
    <w:p w:rsidR="00030DB5" w:rsidRDefault="007E442F">
      <w:pPr>
        <w:shd w:val="clear" w:color="auto" w:fill="FFFFFF"/>
        <w:spacing w:line="490" w:lineRule="exact"/>
        <w:jc w:val="both"/>
      </w:pPr>
      <w:r>
        <w:rPr>
          <w:color w:val="000000"/>
          <w:spacing w:val="-3"/>
          <w:sz w:val="24"/>
          <w:szCs w:val="24"/>
        </w:rPr>
        <w:lastRenderedPageBreak/>
        <w:t>1000.00.00 1700.00.00 1721.08.00</w:t>
      </w:r>
    </w:p>
    <w:p w:rsidR="00030DB5" w:rsidRDefault="007E442F">
      <w:pPr>
        <w:shd w:val="clear" w:color="auto" w:fill="FFFFFF"/>
        <w:spacing w:before="7" w:line="482" w:lineRule="exact"/>
        <w:ind w:left="144" w:hanging="144"/>
      </w:pPr>
      <w:r>
        <w:br w:type="column"/>
      </w:r>
      <w:r>
        <w:rPr>
          <w:color w:val="000000"/>
          <w:sz w:val="24"/>
          <w:szCs w:val="24"/>
        </w:rPr>
        <w:lastRenderedPageBreak/>
        <w:t>RECEITA CORRENTES TRANSFERÊNCIAS CORRENTES TRANSFERÊNCIAS EM FUNÇÃO DE CONVÊNIOS</w:t>
      </w:r>
    </w:p>
    <w:p w:rsidR="00030DB5" w:rsidRDefault="007E442F">
      <w:pPr>
        <w:shd w:val="clear" w:color="auto" w:fill="FFFFFF"/>
        <w:spacing w:before="367"/>
        <w:ind w:left="302"/>
      </w:pPr>
      <w:r>
        <w:rPr>
          <w:color w:val="000000"/>
          <w:spacing w:val="-6"/>
          <w:sz w:val="24"/>
          <w:szCs w:val="24"/>
        </w:rPr>
        <w:t>TOTAL</w:t>
      </w:r>
    </w:p>
    <w:p w:rsidR="00030DB5" w:rsidRDefault="007E442F">
      <w:pPr>
        <w:shd w:val="clear" w:color="auto" w:fill="FFFFFF"/>
        <w:spacing w:before="1260" w:line="691" w:lineRule="exact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1.000.000,00 </w:t>
      </w:r>
      <w:r>
        <w:rPr>
          <w:color w:val="000000"/>
          <w:spacing w:val="-3"/>
          <w:sz w:val="24"/>
          <w:szCs w:val="24"/>
        </w:rPr>
        <w:t>1.000.000,00</w:t>
      </w:r>
    </w:p>
    <w:p w:rsidR="00030DB5" w:rsidRDefault="00030DB5">
      <w:pPr>
        <w:shd w:val="clear" w:color="auto" w:fill="FFFFFF"/>
        <w:spacing w:before="1260" w:line="691" w:lineRule="exact"/>
        <w:sectPr w:rsidR="00030DB5">
          <w:type w:val="continuous"/>
          <w:pgSz w:w="11909" w:h="16834"/>
          <w:pgMar w:top="360" w:right="829" w:bottom="360" w:left="2685" w:header="720" w:footer="720" w:gutter="0"/>
          <w:cols w:num="3" w:space="720" w:equalWidth="0">
            <w:col w:w="1432" w:space="454"/>
            <w:col w:w="3744" w:space="1044"/>
            <w:col w:w="1720"/>
          </w:cols>
          <w:noEndnote/>
        </w:sectPr>
      </w:pPr>
    </w:p>
    <w:p w:rsidR="00030DB5" w:rsidRDefault="00030DB5">
      <w:pPr>
        <w:shd w:val="clear" w:color="auto" w:fill="FFFFFF"/>
        <w:ind w:left="403"/>
      </w:pPr>
    </w:p>
    <w:p w:rsidR="00030DB5" w:rsidRDefault="00030DB5">
      <w:pPr>
        <w:shd w:val="clear" w:color="auto" w:fill="FFFFFF"/>
        <w:spacing w:line="281" w:lineRule="exact"/>
        <w:sectPr w:rsidR="00030DB5">
          <w:type w:val="continuous"/>
          <w:pgSz w:w="11909" w:h="16834"/>
          <w:pgMar w:top="360" w:right="9678" w:bottom="360" w:left="770" w:header="720" w:footer="720" w:gutter="0"/>
          <w:cols w:space="60"/>
          <w:noEndnote/>
        </w:sectPr>
      </w:pPr>
    </w:p>
    <w:p w:rsidR="00030DB5" w:rsidRDefault="007E442F">
      <w:pPr>
        <w:framePr w:h="1606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23900" cy="10191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B5" w:rsidRDefault="007E442F">
      <w:pPr>
        <w:shd w:val="clear" w:color="auto" w:fill="FFFFFF"/>
        <w:spacing w:before="324" w:line="468" w:lineRule="exact"/>
        <w:ind w:left="1570" w:hanging="1570"/>
      </w:pPr>
      <w:r>
        <w:rPr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030DB5" w:rsidRDefault="00030DB5">
      <w:pPr>
        <w:shd w:val="clear" w:color="auto" w:fill="FFFFFF"/>
        <w:spacing w:before="324" w:line="468" w:lineRule="exact"/>
        <w:ind w:left="1570" w:hanging="1570"/>
        <w:sectPr w:rsidR="00030DB5">
          <w:pgSz w:w="11909" w:h="16834"/>
          <w:pgMar w:top="1440" w:right="2750" w:bottom="720" w:left="4277" w:header="720" w:footer="720" w:gutter="0"/>
          <w:cols w:space="60"/>
          <w:noEndnote/>
        </w:sectPr>
      </w:pPr>
    </w:p>
    <w:p w:rsidR="00030DB5" w:rsidRDefault="007E442F">
      <w:pPr>
        <w:shd w:val="clear" w:color="auto" w:fill="FFFFFF"/>
        <w:spacing w:before="950" w:line="475" w:lineRule="exact"/>
        <w:ind w:right="7" w:firstLine="2758"/>
        <w:jc w:val="both"/>
      </w:pPr>
      <w:r>
        <w:rPr>
          <w:color w:val="000000"/>
          <w:sz w:val="24"/>
          <w:szCs w:val="24"/>
        </w:rPr>
        <w:t>Artigo 32 - Fica alterada a Programação orça</w:t>
      </w:r>
      <w:r>
        <w:rPr>
          <w:color w:val="000000"/>
          <w:sz w:val="24"/>
          <w:szCs w:val="24"/>
        </w:rPr>
        <w:softHyphen/>
        <w:t>mentaria da despesa do Estado estabelecida pelo Decreto n2 781 de 31-12-82.</w:t>
      </w:r>
    </w:p>
    <w:p w:rsidR="00030DB5" w:rsidRDefault="007E442F">
      <w:pPr>
        <w:shd w:val="clear" w:color="auto" w:fill="FFFFFF"/>
        <w:tabs>
          <w:tab w:val="left" w:pos="7697"/>
        </w:tabs>
        <w:spacing w:before="1130"/>
        <w:ind w:left="2779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- 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1.000.000</w:t>
      </w:r>
      <w:r w:rsidR="004A6DF3">
        <w:rPr>
          <w:color w:val="000000"/>
          <w:spacing w:val="-4"/>
          <w:sz w:val="24"/>
          <w:szCs w:val="24"/>
          <w:lang w:eastAsia="en-US"/>
        </w:rPr>
        <w:t>, 00</w:t>
      </w:r>
    </w:p>
    <w:p w:rsidR="00030DB5" w:rsidRDefault="007E442F">
      <w:pPr>
        <w:shd w:val="clear" w:color="auto" w:fill="FFFFFF"/>
        <w:spacing w:before="137"/>
        <w:ind w:left="6034"/>
      </w:pPr>
      <w:r>
        <w:rPr>
          <w:color w:val="000000"/>
          <w:sz w:val="10"/>
          <w:szCs w:val="10"/>
        </w:rPr>
        <w:t>1</w:t>
      </w:r>
    </w:p>
    <w:p w:rsidR="00030DB5" w:rsidRDefault="007E442F">
      <w:pPr>
        <w:shd w:val="clear" w:color="auto" w:fill="FFFFFF"/>
        <w:tabs>
          <w:tab w:val="left" w:pos="7697"/>
        </w:tabs>
        <w:spacing w:before="202"/>
        <w:ind w:left="3341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1.000.000,00</w:t>
      </w:r>
    </w:p>
    <w:p w:rsidR="00030DB5" w:rsidRDefault="007E442F">
      <w:pPr>
        <w:shd w:val="clear" w:color="auto" w:fill="FFFFFF"/>
        <w:spacing w:before="763" w:line="497" w:lineRule="exact"/>
        <w:ind w:left="22" w:firstLine="2736"/>
      </w:pPr>
      <w:r>
        <w:rPr>
          <w:color w:val="000000"/>
          <w:sz w:val="24"/>
          <w:szCs w:val="24"/>
        </w:rPr>
        <w:t>Artigo 42 -</w:t>
      </w:r>
      <w:r w:rsidR="004A6DF3">
        <w:rPr>
          <w:color w:val="000000"/>
          <w:sz w:val="24"/>
          <w:szCs w:val="24"/>
        </w:rPr>
        <w:t xml:space="preserve"> Este Decreto entrara em vigor </w:t>
      </w:r>
      <w:r>
        <w:rPr>
          <w:color w:val="000000"/>
          <w:sz w:val="24"/>
          <w:szCs w:val="24"/>
        </w:rPr>
        <w:t>na data de sua publicação.</w:t>
      </w:r>
    </w:p>
    <w:p w:rsidR="00030DB5" w:rsidRDefault="007E442F">
      <w:pPr>
        <w:shd w:val="clear" w:color="auto" w:fill="FFFFFF"/>
        <w:spacing w:before="1138"/>
        <w:ind w:left="4493"/>
      </w:pPr>
      <w:r>
        <w:rPr>
          <w:color w:val="000000"/>
          <w:spacing w:val="-1"/>
          <w:sz w:val="24"/>
          <w:szCs w:val="24"/>
        </w:rPr>
        <w:t>JORGE TEIXEI</w:t>
      </w:r>
      <w:bookmarkStart w:id="0" w:name="_GoBack"/>
      <w:bookmarkEnd w:id="0"/>
      <w:r>
        <w:rPr>
          <w:color w:val="000000"/>
          <w:spacing w:val="-1"/>
          <w:sz w:val="24"/>
          <w:szCs w:val="24"/>
        </w:rPr>
        <w:t>RA DE OLIVEIRA</w:t>
      </w:r>
    </w:p>
    <w:p w:rsidR="007E442F" w:rsidRDefault="007E442F">
      <w:pPr>
        <w:shd w:val="clear" w:color="auto" w:fill="FFFFFF"/>
        <w:spacing w:before="202"/>
        <w:ind w:left="5522"/>
      </w:pPr>
      <w:r>
        <w:rPr>
          <w:color w:val="000000"/>
          <w:spacing w:val="-2"/>
          <w:sz w:val="24"/>
          <w:szCs w:val="24"/>
        </w:rPr>
        <w:t>GOVERNADOR</w:t>
      </w:r>
    </w:p>
    <w:sectPr w:rsidR="007E442F">
      <w:type w:val="continuous"/>
      <w:pgSz w:w="11909" w:h="16834"/>
      <w:pgMar w:top="1440" w:right="741" w:bottom="720" w:left="17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2F"/>
    <w:rsid w:val="00030DB5"/>
    <w:rsid w:val="004A6DF3"/>
    <w:rsid w:val="007E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5F4181-B174-450B-810D-20E608BC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2016-01-21T11:27:00Z</dcterms:created>
  <dcterms:modified xsi:type="dcterms:W3CDTF">2016-01-21T12:33:00Z</dcterms:modified>
</cp:coreProperties>
</file>