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85" w:rsidRPr="00843729" w:rsidRDefault="00795085" w:rsidP="00795085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843729">
        <w:rPr>
          <w:color w:val="000000"/>
        </w:rPr>
        <w:t>DECRETO N° 24.311, DE 27 DE SETEMBRO DE 2019.</w:t>
      </w:r>
    </w:p>
    <w:p w:rsidR="00795085" w:rsidRPr="00843729" w:rsidRDefault="00795085" w:rsidP="00795085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r w:rsidRPr="00843729">
        <w:rPr>
          <w:color w:val="000000"/>
        </w:rPr>
        <w:t>Alterações:</w:t>
      </w:r>
    </w:p>
    <w:p w:rsidR="00795085" w:rsidRPr="00843729" w:rsidRDefault="00843729" w:rsidP="00795085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hyperlink r:id="rId4" w:history="1">
        <w:r w:rsidR="00795085" w:rsidRPr="00843729">
          <w:rPr>
            <w:rStyle w:val="Hyperlink"/>
          </w:rPr>
          <w:t>Alterado pelo decreto n° 24.755, de 11/2/2020.</w:t>
        </w:r>
      </w:hyperlink>
      <w:bookmarkStart w:id="0" w:name="_GoBack"/>
      <w:bookmarkEnd w:id="0"/>
    </w:p>
    <w:p w:rsidR="00795085" w:rsidRPr="00843729" w:rsidRDefault="00795085" w:rsidP="00795085">
      <w:pPr>
        <w:pStyle w:val="newementa"/>
        <w:ind w:left="4536"/>
        <w:jc w:val="both"/>
        <w:rPr>
          <w:color w:val="000000"/>
        </w:rPr>
      </w:pPr>
      <w:r w:rsidRPr="00843729">
        <w:rPr>
          <w:color w:val="000000"/>
        </w:rPr>
        <w:t>Cede Praça da Polícia Militar do Estado de Rondônia e dá outras providências.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O GOVERNADOR DO ESTADO DE RONDÔNIA, no uso das atribuições que lhe confere o inciso V do artigo 65</w:t>
      </w:r>
      <w:r w:rsidRPr="00843729">
        <w:rPr>
          <w:rStyle w:val="Forte"/>
          <w:color w:val="FF0000"/>
        </w:rPr>
        <w:t> </w:t>
      </w:r>
      <w:r w:rsidRPr="00843729">
        <w:rPr>
          <w:color w:val="000000"/>
        </w:rPr>
        <w:t>da Constituição do Estado,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 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  <w:u w:val="single"/>
        </w:rPr>
        <w:t>D</w:t>
      </w:r>
      <w:r w:rsidRPr="00843729">
        <w:rPr>
          <w:color w:val="000000"/>
        </w:rPr>
        <w:t> </w:t>
      </w:r>
      <w:r w:rsidRPr="00843729">
        <w:rPr>
          <w:color w:val="000000"/>
          <w:u w:val="single"/>
        </w:rPr>
        <w:t>E</w:t>
      </w:r>
      <w:r w:rsidRPr="00843729">
        <w:rPr>
          <w:color w:val="000000"/>
        </w:rPr>
        <w:t> </w:t>
      </w:r>
      <w:r w:rsidRPr="00843729">
        <w:rPr>
          <w:color w:val="000000"/>
          <w:u w:val="single"/>
        </w:rPr>
        <w:t>C</w:t>
      </w:r>
      <w:r w:rsidRPr="00843729">
        <w:rPr>
          <w:color w:val="000000"/>
        </w:rPr>
        <w:t> </w:t>
      </w:r>
      <w:r w:rsidRPr="00843729">
        <w:rPr>
          <w:color w:val="000000"/>
          <w:u w:val="single"/>
        </w:rPr>
        <w:t>R</w:t>
      </w:r>
      <w:r w:rsidRPr="00843729">
        <w:rPr>
          <w:color w:val="000000"/>
        </w:rPr>
        <w:t> </w:t>
      </w:r>
      <w:r w:rsidRPr="00843729">
        <w:rPr>
          <w:color w:val="000000"/>
          <w:u w:val="single"/>
        </w:rPr>
        <w:t>E</w:t>
      </w:r>
      <w:r w:rsidRPr="00843729">
        <w:rPr>
          <w:color w:val="000000"/>
        </w:rPr>
        <w:t> </w:t>
      </w:r>
      <w:r w:rsidRPr="00843729">
        <w:rPr>
          <w:color w:val="000000"/>
          <w:u w:val="single"/>
        </w:rPr>
        <w:t>T</w:t>
      </w:r>
      <w:r w:rsidRPr="00843729">
        <w:rPr>
          <w:color w:val="000000"/>
        </w:rPr>
        <w:t> </w:t>
      </w:r>
      <w:r w:rsidRPr="00843729">
        <w:rPr>
          <w:color w:val="000000"/>
          <w:u w:val="single"/>
        </w:rPr>
        <w:t>A</w:t>
      </w:r>
      <w:r w:rsidRPr="00843729">
        <w:rPr>
          <w:color w:val="000000"/>
        </w:rPr>
        <w:t>: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 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strike/>
          <w:color w:val="000000"/>
        </w:rPr>
      </w:pPr>
      <w:r w:rsidRPr="00843729">
        <w:rPr>
          <w:strike/>
          <w:color w:val="000000"/>
        </w:rPr>
        <w:t>Art. 1</w:t>
      </w:r>
      <w:proofErr w:type="gramStart"/>
      <w:r w:rsidRPr="00843729">
        <w:rPr>
          <w:strike/>
          <w:color w:val="000000"/>
        </w:rPr>
        <w:t>°  Fica</w:t>
      </w:r>
      <w:proofErr w:type="gramEnd"/>
      <w:r w:rsidRPr="00843729">
        <w:rPr>
          <w:strike/>
          <w:color w:val="000000"/>
        </w:rPr>
        <w:t xml:space="preserve"> o Cabo da Polícia Militar, Registro Estatístico 100091582, CLEVERSON LUIS CAVALCANTE, cedido para exercer funções de natureza policial-militar na Secretaria de Estado da Segurança, Defesa e Cidadania - SESDEC, com ônus para o Órgão de destino, a contar de 16 de setembro de 2019, em conformidade com o artigo 46 da Lei n° 4.302, de 25 de junho de 2018 e inciso I do art. 1° da Lei Complementar n° 237, de 20 de dezembro de 2000.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 </w:t>
      </w:r>
    </w:p>
    <w:p w:rsidR="00795085" w:rsidRPr="00843729" w:rsidRDefault="00795085" w:rsidP="00843729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29">
        <w:rPr>
          <w:rFonts w:ascii="Times New Roman" w:hAnsi="Times New Roman" w:cs="Times New Roman"/>
          <w:sz w:val="24"/>
          <w:szCs w:val="24"/>
        </w:rPr>
        <w:t>Art. 1° Fica o Cabo da Polícia Militar, Registro Estatístico 100091582, CLEVERSON LUIS</w:t>
      </w:r>
      <w:r w:rsidRPr="00843729">
        <w:rPr>
          <w:rFonts w:ascii="Times New Roman" w:hAnsi="Times New Roman" w:cs="Times New Roman"/>
          <w:sz w:val="24"/>
          <w:szCs w:val="24"/>
        </w:rPr>
        <w:t xml:space="preserve"> </w:t>
      </w:r>
      <w:r w:rsidRPr="00843729">
        <w:rPr>
          <w:rFonts w:ascii="Times New Roman" w:hAnsi="Times New Roman" w:cs="Times New Roman"/>
          <w:sz w:val="24"/>
          <w:szCs w:val="24"/>
        </w:rPr>
        <w:t>CAVALCANTE cedido para exercer função de natureza policial-militar na Secretaria de Estado da Segurança, Defesa</w:t>
      </w:r>
      <w:r w:rsidRPr="00843729">
        <w:rPr>
          <w:rFonts w:ascii="Times New Roman" w:hAnsi="Times New Roman" w:cs="Times New Roman"/>
          <w:sz w:val="24"/>
          <w:szCs w:val="24"/>
        </w:rPr>
        <w:t xml:space="preserve"> </w:t>
      </w:r>
      <w:r w:rsidRPr="00843729">
        <w:rPr>
          <w:rFonts w:ascii="Times New Roman" w:hAnsi="Times New Roman" w:cs="Times New Roman"/>
          <w:sz w:val="24"/>
          <w:szCs w:val="24"/>
        </w:rPr>
        <w:t>e Cidadania - SESDEC, com ônus para o Órgão de destino, a contar de 16 de setembro a 31 de dezembro de 2019, em</w:t>
      </w:r>
      <w:r w:rsidR="00843729">
        <w:rPr>
          <w:rFonts w:ascii="Times New Roman" w:hAnsi="Times New Roman" w:cs="Times New Roman"/>
          <w:sz w:val="24"/>
          <w:szCs w:val="24"/>
        </w:rPr>
        <w:t xml:space="preserve"> </w:t>
      </w:r>
      <w:r w:rsidRPr="00843729">
        <w:rPr>
          <w:rFonts w:ascii="Times New Roman" w:hAnsi="Times New Roman" w:cs="Times New Roman"/>
          <w:sz w:val="24"/>
          <w:szCs w:val="24"/>
        </w:rPr>
        <w:t>conformidade com o artigo 46 da Lei n° 4.302, de 25 de junho de 2018 e inciso I do art. 1° da Lei Complementar n°</w:t>
      </w:r>
      <w:r w:rsidRPr="00843729">
        <w:rPr>
          <w:rFonts w:ascii="Times New Roman" w:hAnsi="Times New Roman" w:cs="Times New Roman"/>
          <w:sz w:val="24"/>
          <w:szCs w:val="24"/>
        </w:rPr>
        <w:t xml:space="preserve"> </w:t>
      </w:r>
      <w:r w:rsidRPr="00843729">
        <w:rPr>
          <w:rFonts w:ascii="Times New Roman" w:hAnsi="Times New Roman" w:cs="Times New Roman"/>
          <w:sz w:val="24"/>
          <w:szCs w:val="24"/>
        </w:rPr>
        <w:t>237, de 20 de dezembro de 2000.</w:t>
      </w:r>
      <w:r w:rsidR="00843729" w:rsidRPr="00843729">
        <w:rPr>
          <w:rFonts w:ascii="Times New Roman" w:hAnsi="Times New Roman" w:cs="Times New Roman"/>
          <w:sz w:val="24"/>
          <w:szCs w:val="24"/>
        </w:rPr>
        <w:t xml:space="preserve"> </w:t>
      </w:r>
      <w:r w:rsidR="00843729" w:rsidRPr="00843729">
        <w:rPr>
          <w:rFonts w:ascii="Times New Roman" w:hAnsi="Times New Roman" w:cs="Times New Roman"/>
          <w:b/>
          <w:sz w:val="24"/>
          <w:szCs w:val="24"/>
        </w:rPr>
        <w:t xml:space="preserve">(Redação dada </w:t>
      </w:r>
      <w:r w:rsidR="00843729" w:rsidRPr="00843729">
        <w:rPr>
          <w:rFonts w:ascii="Times New Roman" w:hAnsi="Times New Roman" w:cs="Times New Roman"/>
          <w:b/>
          <w:color w:val="000000"/>
          <w:sz w:val="24"/>
          <w:szCs w:val="24"/>
        </w:rPr>
        <w:t>pelo decreto n° 24.755, de 11/2/2020</w:t>
      </w:r>
      <w:r w:rsidR="00843729" w:rsidRPr="0084372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Parágrafo único. O Policial Militar poderá, quando necessário e devidamente requisitado pelo Comandante-Geral da Polícia Militar do Estado de Rondônia - PMRO, atuar em policiamento extraordinário, especial, em grandes eventos, compor comissões no âmbito da Corporação, além de concorrer em escalas de serviços compatíveis às atividades desempenhadas no Órgão cessionário.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 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Art. 2</w:t>
      </w:r>
      <w:proofErr w:type="gramStart"/>
      <w:r w:rsidRPr="00843729">
        <w:rPr>
          <w:color w:val="000000"/>
        </w:rPr>
        <w:t>°  O</w:t>
      </w:r>
      <w:proofErr w:type="gramEnd"/>
      <w:r w:rsidRPr="00843729">
        <w:rPr>
          <w:color w:val="000000"/>
        </w:rPr>
        <w:t> Cabo PM ficará agregado ao Quadro de Praças da Polícia Militar do Estado de Rondônia - QPPM, pelo mesmo período de sua cedência, em consonância com o art. 79 do § 1° do inciso I do Decreto-Lei nº 09-A, de 9 de março de 1982.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 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Art. 3</w:t>
      </w:r>
      <w:proofErr w:type="gramStart"/>
      <w:r w:rsidRPr="00843729">
        <w:rPr>
          <w:color w:val="000000"/>
        </w:rPr>
        <w:t>°  O</w:t>
      </w:r>
      <w:proofErr w:type="gramEnd"/>
      <w:r w:rsidRPr="00843729">
        <w:rPr>
          <w:color w:val="000000"/>
        </w:rPr>
        <w:t> Policial Militar será transferido para o Quadro Especial dos Militares do Estado de Rondônia - QEPM, no decorrer de sua cedência, conforme estabelecido no art. 2°, da Lei n° 3.514, de 5 de fevereiro de 2015.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 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Art. 4</w:t>
      </w:r>
      <w:proofErr w:type="gramStart"/>
      <w:r w:rsidRPr="00843729">
        <w:rPr>
          <w:color w:val="000000"/>
        </w:rPr>
        <w:t>°  O</w:t>
      </w:r>
      <w:proofErr w:type="gramEnd"/>
      <w:r w:rsidRPr="00843729">
        <w:rPr>
          <w:color w:val="000000"/>
        </w:rPr>
        <w:t xml:space="preserve"> Praça encontrar-se-á adido à </w:t>
      </w:r>
      <w:proofErr w:type="spellStart"/>
      <w:r w:rsidRPr="00843729">
        <w:rPr>
          <w:color w:val="000000"/>
        </w:rPr>
        <w:t>Ajudância</w:t>
      </w:r>
      <w:proofErr w:type="spellEnd"/>
      <w:r w:rsidRPr="00843729">
        <w:rPr>
          <w:color w:val="000000"/>
        </w:rPr>
        <w:t>-Geral para efeito de alterações e remuneração, de acordo</w:t>
      </w:r>
      <w:r w:rsidRPr="00843729">
        <w:rPr>
          <w:rStyle w:val="Forte"/>
          <w:color w:val="0000FF"/>
        </w:rPr>
        <w:t> </w:t>
      </w:r>
      <w:r w:rsidRPr="00843729">
        <w:rPr>
          <w:color w:val="000000"/>
        </w:rPr>
        <w:t>com o art. 80 do Decreto-Lei n° 09-A, de 1982, concomitante com o § 2° do art. 45, da Lei n° 4.302, de 25 de junho de 2018.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 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Art. 5</w:t>
      </w:r>
      <w:proofErr w:type="gramStart"/>
      <w:r w:rsidRPr="00843729">
        <w:rPr>
          <w:color w:val="000000"/>
        </w:rPr>
        <w:t>°  Este</w:t>
      </w:r>
      <w:proofErr w:type="gramEnd"/>
      <w:r w:rsidRPr="00843729">
        <w:rPr>
          <w:color w:val="000000"/>
        </w:rPr>
        <w:t xml:space="preserve"> Decreto entra em vigor na data de sua publicação.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t> </w:t>
      </w:r>
    </w:p>
    <w:p w:rsidR="00795085" w:rsidRPr="00843729" w:rsidRDefault="00795085" w:rsidP="0079508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843729">
        <w:rPr>
          <w:color w:val="000000"/>
        </w:rPr>
        <w:lastRenderedPageBreak/>
        <w:t>Palácio do Governo do Estado de Rondônia, em 27 de setembro de 2019, 131° da República.</w:t>
      </w:r>
    </w:p>
    <w:p w:rsidR="00795085" w:rsidRPr="00843729" w:rsidRDefault="00795085" w:rsidP="00795085">
      <w:pPr>
        <w:pStyle w:val="NormalWeb"/>
        <w:rPr>
          <w:color w:val="000000"/>
        </w:rPr>
      </w:pPr>
      <w:r w:rsidRPr="00843729">
        <w:rPr>
          <w:color w:val="000000"/>
        </w:rPr>
        <w:t> </w:t>
      </w:r>
    </w:p>
    <w:p w:rsidR="00795085" w:rsidRPr="00843729" w:rsidRDefault="00795085" w:rsidP="00795085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843729">
        <w:rPr>
          <w:rStyle w:val="Forte"/>
          <w:color w:val="000000"/>
        </w:rPr>
        <w:t>MARCOS JOSÉ ROCHA DOS SANTOS</w:t>
      </w:r>
      <w:r w:rsidRPr="00843729">
        <w:rPr>
          <w:color w:val="000000"/>
        </w:rPr>
        <w:br/>
        <w:t>Governador</w:t>
      </w:r>
    </w:p>
    <w:p w:rsidR="00883A69" w:rsidRPr="00843729" w:rsidRDefault="00914F1F">
      <w:pPr>
        <w:rPr>
          <w:rFonts w:ascii="Times New Roman" w:hAnsi="Times New Roman" w:cs="Times New Roman"/>
          <w:sz w:val="24"/>
          <w:szCs w:val="24"/>
        </w:rPr>
      </w:pPr>
    </w:p>
    <w:sectPr w:rsidR="00883A69" w:rsidRPr="00843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85"/>
    <w:rsid w:val="00141C58"/>
    <w:rsid w:val="00712C11"/>
    <w:rsid w:val="00795085"/>
    <w:rsid w:val="008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0060-8184-4C7E-9421-D976BBCF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79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79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79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50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43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213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2167</Characters>
  <Application>Microsoft Office Word</Application>
  <DocSecurity>0</DocSecurity>
  <Lines>60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1</cp:revision>
  <dcterms:created xsi:type="dcterms:W3CDTF">2020-04-15T15:23:00Z</dcterms:created>
  <dcterms:modified xsi:type="dcterms:W3CDTF">2020-04-15T15:27:00Z</dcterms:modified>
</cp:coreProperties>
</file>