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719" w:rsidRDefault="00652719" w:rsidP="00652719">
      <w:pPr>
        <w:pStyle w:val="newcentralizartexto"/>
        <w:spacing w:before="120" w:beforeAutospacing="0" w:after="120" w:afterAutospacing="0"/>
        <w:ind w:right="120" w:firstLine="851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DECRETO N. 24.053, DE 12 DE JULHO DE 2019.</w:t>
      </w:r>
    </w:p>
    <w:p w:rsidR="00652719" w:rsidRDefault="00652719" w:rsidP="00652719">
      <w:pPr>
        <w:pStyle w:val="newcentralizartexto"/>
        <w:spacing w:before="120" w:beforeAutospacing="0" w:after="120" w:afterAutospacing="0"/>
        <w:ind w:right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Alterações:</w:t>
      </w:r>
    </w:p>
    <w:p w:rsidR="00652719" w:rsidRDefault="00684467" w:rsidP="00652719">
      <w:pPr>
        <w:pStyle w:val="newcentralizartexto"/>
        <w:spacing w:before="120" w:beforeAutospacing="0" w:after="120" w:afterAutospacing="0"/>
        <w:ind w:right="120"/>
        <w:rPr>
          <w:color w:val="000000"/>
          <w:sz w:val="27"/>
          <w:szCs w:val="27"/>
        </w:rPr>
      </w:pPr>
      <w:hyperlink r:id="rId4" w:history="1">
        <w:r w:rsidR="00652719" w:rsidRPr="00684467">
          <w:rPr>
            <w:rStyle w:val="Hyperlink"/>
            <w:sz w:val="27"/>
            <w:szCs w:val="27"/>
          </w:rPr>
          <w:t>Alteração dada pelo Decreto n° 25.182, de 3/7/2020.</w:t>
        </w:r>
      </w:hyperlink>
      <w:bookmarkStart w:id="0" w:name="_GoBack"/>
      <w:bookmarkEnd w:id="0"/>
    </w:p>
    <w:p w:rsidR="00652719" w:rsidRDefault="00652719" w:rsidP="00652719">
      <w:pPr>
        <w:pStyle w:val="newementa"/>
        <w:ind w:left="453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Institui o Programa Viaja Mais Servidor e dá outras providências.</w:t>
      </w:r>
    </w:p>
    <w:p w:rsidR="00652719" w:rsidRDefault="00652719" w:rsidP="00652719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O GOVERNADOR DO ESTADO DE RONDÔNIA, no uso das atribuições que lhe confere o artigo 65, inciso V da Constituição do Estado e;</w:t>
      </w:r>
    </w:p>
    <w:p w:rsidR="00652719" w:rsidRDefault="00652719" w:rsidP="00652719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652719" w:rsidRDefault="00652719" w:rsidP="00652719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Considerando a necessidade de promover ações de fomento para fortalecer e desenvolver o Turismo do Estado de Rondônia, utilizando os Servidores Públicos Ativos e Inativos do Poder Executivo, para aumento de fluxo nos diversos estabelecimentos comerciais relacionados ao segmento turístico, possibilitando que os residentes desse Estado conheçam e usufruam dos destinos turísticos de Rondônia, garantindo assim, a valorização e potencialização do turismo interno rondoniense;</w:t>
      </w:r>
    </w:p>
    <w:p w:rsidR="00652719" w:rsidRDefault="00652719" w:rsidP="00652719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652719" w:rsidRDefault="00652719" w:rsidP="00652719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Considerando que a implementação do Programa Viaja Mais Servidor, há plena viabilidade jurídica da atuação do Estado de Rondônia na atividade de fomento, incentivando o mercado de turismo local, conforme artigo 180 da Constituição Federal de 1988 e artigo 153, inciso III da Constituição do Estado de Rondônia, além de se tratar de uma competência do ente federativo, que no âmbito de Rondônia é executada pela Superintendência Estadual de Turismo - SETUR; e</w:t>
      </w:r>
    </w:p>
    <w:p w:rsidR="00652719" w:rsidRDefault="00652719" w:rsidP="00652719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652719" w:rsidRDefault="00652719" w:rsidP="00652719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Considerando ainda, que essa atividade de incitação ao fomento não envolve a exploração econômica pelo Estado, conforme artigo 173 da Constituição Federal, se aproximando mais da prática de atividade de ordenamento prevista no artigo 174 da Carta Magna de 1988,</w:t>
      </w:r>
    </w:p>
    <w:p w:rsidR="00652719" w:rsidRDefault="00652719" w:rsidP="00652719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652719" w:rsidRDefault="00652719" w:rsidP="00652719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  <w:u w:val="single"/>
        </w:rPr>
        <w:t>D</w:t>
      </w:r>
      <w:r>
        <w:rPr>
          <w:rFonts w:ascii="Times Roman" w:hAnsi="Times Roman"/>
          <w:color w:val="00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  <w:u w:val="single"/>
        </w:rPr>
        <w:t>E</w:t>
      </w:r>
      <w:r>
        <w:rPr>
          <w:rFonts w:ascii="Times Roman" w:hAnsi="Times Roman"/>
          <w:color w:val="00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  <w:u w:val="single"/>
        </w:rPr>
        <w:t>C</w:t>
      </w:r>
      <w:r>
        <w:rPr>
          <w:rFonts w:ascii="Times Roman" w:hAnsi="Times Roman"/>
          <w:color w:val="00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  <w:u w:val="single"/>
        </w:rPr>
        <w:t>R</w:t>
      </w:r>
      <w:r>
        <w:rPr>
          <w:rFonts w:ascii="Times Roman" w:hAnsi="Times Roman"/>
          <w:color w:val="00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  <w:u w:val="single"/>
        </w:rPr>
        <w:t>E</w:t>
      </w:r>
      <w:r>
        <w:rPr>
          <w:rFonts w:ascii="Times Roman" w:hAnsi="Times Roman"/>
          <w:color w:val="00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  <w:u w:val="single"/>
        </w:rPr>
        <w:t>T</w:t>
      </w:r>
      <w:r>
        <w:rPr>
          <w:rFonts w:ascii="Times Roman" w:hAnsi="Times Roman"/>
          <w:color w:val="00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  <w:u w:val="single"/>
        </w:rPr>
        <w:t>A:</w:t>
      </w:r>
    </w:p>
    <w:p w:rsidR="00652719" w:rsidRDefault="00652719" w:rsidP="00652719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652719" w:rsidRDefault="00652719" w:rsidP="00652719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strike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  <w:r w:rsidRPr="00652719">
        <w:rPr>
          <w:rFonts w:ascii="Times Roman" w:hAnsi="Times Roman"/>
          <w:strike/>
          <w:color w:val="000000"/>
          <w:sz w:val="27"/>
          <w:szCs w:val="27"/>
        </w:rPr>
        <w:t>Art. 1º. Fica instituído, no âmbito do Poder Executivo Estadual, o programa “Viaja Mais Servidor”, destinado a promoção e incentivos de utilização de roteiros e produtos, com vantagens e descontos aos Servidores Públicos Estaduais Ativos e Inativos, estendendo-se aos parentes de primeiro grau na aquisição de produtos e serviços.</w:t>
      </w:r>
    </w:p>
    <w:p w:rsidR="00652719" w:rsidRDefault="00652719" w:rsidP="00652719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strike/>
          <w:color w:val="000000"/>
          <w:sz w:val="27"/>
          <w:szCs w:val="27"/>
        </w:rPr>
      </w:pPr>
    </w:p>
    <w:p w:rsidR="00652719" w:rsidRPr="00652719" w:rsidRDefault="00652719" w:rsidP="00652719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strike/>
          <w:color w:val="000000"/>
          <w:sz w:val="27"/>
          <w:szCs w:val="27"/>
        </w:rPr>
      </w:pPr>
      <w:r w:rsidRPr="00684467">
        <w:rPr>
          <w:rFonts w:ascii="Times Roman" w:hAnsi="Times Roman"/>
          <w:color w:val="000000"/>
          <w:sz w:val="26"/>
        </w:rPr>
        <w:t>Art. 1</w:t>
      </w:r>
      <w:proofErr w:type="gramStart"/>
      <w:r w:rsidRPr="00684467">
        <w:rPr>
          <w:rFonts w:ascii="Times Roman" w:hAnsi="Times Roman"/>
          <w:color w:val="000000"/>
          <w:sz w:val="26"/>
        </w:rPr>
        <w:t>°  Fica</w:t>
      </w:r>
      <w:proofErr w:type="gramEnd"/>
      <w:r w:rsidRPr="00684467">
        <w:rPr>
          <w:rFonts w:ascii="Times Roman" w:hAnsi="Times Roman"/>
          <w:color w:val="000000"/>
          <w:sz w:val="26"/>
        </w:rPr>
        <w:t xml:space="preserve"> instituído, no âmbito do Poder Executivo Estadual, o programa “Viaja Mais Servidor”, destinado à</w:t>
      </w:r>
      <w:r w:rsidRPr="00684467">
        <w:rPr>
          <w:rStyle w:val="Forte"/>
          <w:rFonts w:ascii="Times Roman" w:hAnsi="Times Roman"/>
          <w:color w:val="0000FF"/>
          <w:sz w:val="26"/>
        </w:rPr>
        <w:t> </w:t>
      </w:r>
      <w:r w:rsidRPr="00684467">
        <w:rPr>
          <w:rFonts w:ascii="Times Roman" w:hAnsi="Times Roman"/>
          <w:color w:val="000000"/>
          <w:sz w:val="26"/>
        </w:rPr>
        <w:t>promoção e incentivos de utilização de roteiros e produtos, com vantagens e descontos aos:</w:t>
      </w:r>
      <w:r w:rsidR="00684467">
        <w:rPr>
          <w:rFonts w:ascii="Times Roman" w:hAnsi="Times Roman"/>
          <w:color w:val="000000"/>
        </w:rPr>
        <w:t xml:space="preserve"> </w:t>
      </w:r>
      <w:r w:rsidR="00684467" w:rsidRPr="00684467">
        <w:rPr>
          <w:rFonts w:ascii="Times Roman" w:hAnsi="Times Roman"/>
          <w:b/>
          <w:color w:val="000000"/>
        </w:rPr>
        <w:t>(</w:t>
      </w:r>
      <w:r w:rsidR="00684467">
        <w:rPr>
          <w:rFonts w:ascii="Times Roman" w:hAnsi="Times Roman"/>
          <w:b/>
          <w:color w:val="000000"/>
        </w:rPr>
        <w:t>Redação</w:t>
      </w:r>
      <w:r w:rsidR="00684467" w:rsidRPr="00684467">
        <w:rPr>
          <w:rFonts w:ascii="Times Roman" w:hAnsi="Times Roman"/>
          <w:b/>
          <w:color w:val="000000"/>
        </w:rPr>
        <w:t xml:space="preserve"> dada pelo Decreto n° 25.182, de 3/7/2020)</w:t>
      </w:r>
    </w:p>
    <w:p w:rsidR="00684467" w:rsidRDefault="00684467" w:rsidP="00652719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strike/>
          <w:color w:val="000000"/>
          <w:sz w:val="27"/>
          <w:szCs w:val="27"/>
        </w:rPr>
      </w:pPr>
    </w:p>
    <w:p w:rsidR="00684467" w:rsidRDefault="00684467" w:rsidP="00684467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 xml:space="preserve">I - </w:t>
      </w:r>
      <w:proofErr w:type="gramStart"/>
      <w:r>
        <w:rPr>
          <w:rFonts w:ascii="Times Roman" w:hAnsi="Times Roman"/>
          <w:color w:val="000000"/>
          <w:sz w:val="27"/>
          <w:szCs w:val="27"/>
        </w:rPr>
        <w:t>servidores</w:t>
      </w:r>
      <w:proofErr w:type="gramEnd"/>
      <w:r>
        <w:rPr>
          <w:rFonts w:ascii="Times Roman" w:hAnsi="Times Roman"/>
          <w:color w:val="000000"/>
          <w:sz w:val="27"/>
          <w:szCs w:val="27"/>
        </w:rPr>
        <w:t xml:space="preserve"> Públicos Estaduais Ativos e Inativos, estendendo-se aos parentes de primeiro grau na aquisição de produtos e serviços;</w:t>
      </w:r>
      <w:r>
        <w:rPr>
          <w:rFonts w:ascii="Times Roman" w:hAnsi="Times Roman"/>
          <w:color w:val="000000"/>
          <w:sz w:val="27"/>
          <w:szCs w:val="27"/>
        </w:rPr>
        <w:t xml:space="preserve"> </w:t>
      </w:r>
      <w:r w:rsidRPr="00684467">
        <w:rPr>
          <w:rFonts w:ascii="Times Roman" w:hAnsi="Times Roman"/>
          <w:b/>
          <w:color w:val="000000"/>
        </w:rPr>
        <w:t>(</w:t>
      </w:r>
      <w:r>
        <w:rPr>
          <w:rFonts w:ascii="Times Roman" w:hAnsi="Times Roman"/>
          <w:b/>
          <w:color w:val="000000"/>
        </w:rPr>
        <w:t>Acrescido</w:t>
      </w:r>
      <w:r w:rsidRPr="00684467">
        <w:rPr>
          <w:rFonts w:ascii="Times Roman" w:hAnsi="Times Roman"/>
          <w:b/>
          <w:color w:val="000000"/>
        </w:rPr>
        <w:t xml:space="preserve"> pelo Decreto n° 25.182, de 3/7/2020)</w:t>
      </w:r>
    </w:p>
    <w:p w:rsidR="00684467" w:rsidRDefault="00684467" w:rsidP="00684467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684467" w:rsidRDefault="00684467" w:rsidP="00684467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lastRenderedPageBreak/>
        <w:t>II - </w:t>
      </w:r>
      <w:proofErr w:type="gramStart"/>
      <w:r>
        <w:rPr>
          <w:rFonts w:ascii="Times Roman" w:hAnsi="Times Roman"/>
          <w:color w:val="000000"/>
          <w:sz w:val="27"/>
          <w:szCs w:val="27"/>
        </w:rPr>
        <w:t>servidores</w:t>
      </w:r>
      <w:proofErr w:type="gramEnd"/>
      <w:r>
        <w:rPr>
          <w:rFonts w:ascii="Times Roman" w:hAnsi="Times Roman"/>
          <w:color w:val="000000"/>
          <w:sz w:val="27"/>
          <w:szCs w:val="27"/>
        </w:rPr>
        <w:t xml:space="preserve"> públicos das demais esferas da Administração Pública, desde que haja demonstração de interesse dos referidos Órgãos</w:t>
      </w:r>
      <w:r>
        <w:rPr>
          <w:rStyle w:val="Forte"/>
          <w:rFonts w:ascii="Times Roman" w:hAnsi="Times Roman"/>
          <w:color w:val="FF8C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</w:rPr>
        <w:t>ou das Entidades, devidamente formalizado junto à Superintendência Estadual de Turismo, para celebração de Termo de Adesão.</w:t>
      </w:r>
      <w:r>
        <w:rPr>
          <w:rFonts w:ascii="Times Roman" w:hAnsi="Times Roman"/>
          <w:color w:val="000000"/>
          <w:sz w:val="27"/>
          <w:szCs w:val="27"/>
        </w:rPr>
        <w:t xml:space="preserve"> </w:t>
      </w:r>
      <w:r w:rsidRPr="00684467">
        <w:rPr>
          <w:rFonts w:ascii="Times Roman" w:hAnsi="Times Roman"/>
          <w:b/>
          <w:color w:val="000000"/>
        </w:rPr>
        <w:t>(</w:t>
      </w:r>
      <w:r>
        <w:rPr>
          <w:rFonts w:ascii="Times Roman" w:hAnsi="Times Roman"/>
          <w:b/>
          <w:color w:val="000000"/>
        </w:rPr>
        <w:t>Acrescido</w:t>
      </w:r>
      <w:r w:rsidRPr="00684467">
        <w:rPr>
          <w:rFonts w:ascii="Times Roman" w:hAnsi="Times Roman"/>
          <w:b/>
          <w:color w:val="000000"/>
        </w:rPr>
        <w:t xml:space="preserve"> pelo Decreto n° 25.182, de 3/7/2020)</w:t>
      </w:r>
    </w:p>
    <w:p w:rsidR="00684467" w:rsidRDefault="00684467" w:rsidP="00652719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strike/>
          <w:color w:val="000000"/>
          <w:sz w:val="27"/>
          <w:szCs w:val="27"/>
        </w:rPr>
      </w:pPr>
    </w:p>
    <w:p w:rsidR="00652719" w:rsidRDefault="00652719" w:rsidP="00652719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Art. 2º. A execução do Programa dar-se-á por celebração de acordos, estabelecido por Termo de Cooperação entre a Superintendência Estadual de Turismo - SETUR, Organizações da Sociedade Civil sem fins lucrativos e empresas interessadas da iniciativa privada relacionados ao Trade Turístico, sendo que, a empresa da iniciativa privada, terá a liberdade de credenciar-se diretamente com a SETUR, ou ser representada por sua Organização, sendo habilitada a participar do Programa de ofertas de descontos.</w:t>
      </w:r>
    </w:p>
    <w:p w:rsidR="00652719" w:rsidRDefault="00652719" w:rsidP="00652719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652719" w:rsidRDefault="00652719" w:rsidP="00652719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Parágrafo único. Em cumprimento aos princípios gerais da administração pública e para conhecimento dos interessados a participarem do Programa Viaja Mais Servidor, será instaurado Edital de Convocação para credenciamento das Organizações da Sociedade Civil sem fins lucrativos e empresas da iniciativa privada no segmento turístico.</w:t>
      </w:r>
    </w:p>
    <w:p w:rsidR="00652719" w:rsidRDefault="00652719" w:rsidP="00652719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652719" w:rsidRDefault="00652719" w:rsidP="00652719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Art. 3º. O acompanhamento e a fiscalização da execução do Programa Viaja Mais Servidor, são de responsabilidade da Superintendência Estadual de Turismo - SETUR, por meio de Comissão Técnica específica composta por servidores da SETUR, nomeados por portaria e indicados pelo Superintendente Estadual de Turismo.</w:t>
      </w:r>
    </w:p>
    <w:p w:rsidR="00652719" w:rsidRDefault="00652719" w:rsidP="00652719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652719" w:rsidRDefault="00652719" w:rsidP="00652719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Art. 4º. Compete ainda à Superintendência Estadual de Turismo - SETUR:</w:t>
      </w:r>
    </w:p>
    <w:p w:rsidR="00652719" w:rsidRDefault="00652719" w:rsidP="00652719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652719" w:rsidRDefault="00652719" w:rsidP="00652719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 xml:space="preserve">I - </w:t>
      </w:r>
      <w:proofErr w:type="gramStart"/>
      <w:r>
        <w:rPr>
          <w:rFonts w:ascii="Times Roman" w:hAnsi="Times Roman"/>
          <w:color w:val="000000"/>
          <w:sz w:val="27"/>
          <w:szCs w:val="27"/>
        </w:rPr>
        <w:t>promover</w:t>
      </w:r>
      <w:proofErr w:type="gramEnd"/>
      <w:r>
        <w:rPr>
          <w:rFonts w:ascii="Times Roman" w:hAnsi="Times Roman"/>
          <w:color w:val="000000"/>
          <w:sz w:val="27"/>
          <w:szCs w:val="27"/>
        </w:rPr>
        <w:t>, junto aos órgãos e às entidades da administração direta e indireta do Poder Executivo, com a colaboração dos respectivos titulares, a divulgação do Programa Viaja Mais Servidor, quanto aos serviços, ofertas e descontos;</w:t>
      </w:r>
    </w:p>
    <w:p w:rsidR="00652719" w:rsidRDefault="00652719" w:rsidP="00652719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652719" w:rsidRDefault="00652719" w:rsidP="00652719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 xml:space="preserve">II - </w:t>
      </w:r>
      <w:proofErr w:type="gramStart"/>
      <w:r>
        <w:rPr>
          <w:rFonts w:ascii="Times Roman" w:hAnsi="Times Roman"/>
          <w:color w:val="000000"/>
          <w:sz w:val="27"/>
          <w:szCs w:val="27"/>
        </w:rPr>
        <w:t>elaborar e firmar</w:t>
      </w:r>
      <w:proofErr w:type="gramEnd"/>
      <w:r>
        <w:rPr>
          <w:rFonts w:ascii="Times Roman" w:hAnsi="Times Roman"/>
          <w:color w:val="000000"/>
          <w:sz w:val="27"/>
          <w:szCs w:val="27"/>
        </w:rPr>
        <w:t xml:space="preserve"> o Termo de Cooperação Técnica junto às Organizações e Empresas, além de manter a coordenação das ações do programa e realizar permanente comunicação com os credenciados, atualizando as informações referentes aos descontos oferecidos aos Servidores Públicos Estaduais; e</w:t>
      </w:r>
    </w:p>
    <w:p w:rsidR="00652719" w:rsidRDefault="00652719" w:rsidP="00652719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652719" w:rsidRDefault="00652719" w:rsidP="00652719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III - analisar as ofertas e descontos propostos pelas Organizações da Sociedade Civil e empresas, por meio do Termo de Acordo de Cooperação Técnica.</w:t>
      </w:r>
    </w:p>
    <w:p w:rsidR="00652719" w:rsidRDefault="00652719" w:rsidP="00652719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652719" w:rsidRDefault="00652719" w:rsidP="00652719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§ 1º.  O Governo do Estado de Rondônia não se responsabilizará pelas obrigações legais das organizações e empresas, tampouco é imputável pelos casos de não pagamento dos serviços ou produtos adquiridos pelos servidores públicos, bem como, não será responsabilizado por circunstâncias danosas que possam ocorrer na prestação dos referidos serviços.</w:t>
      </w:r>
    </w:p>
    <w:p w:rsidR="00652719" w:rsidRDefault="00652719" w:rsidP="00652719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652719" w:rsidRDefault="00652719" w:rsidP="00652719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§ 2º. A Superintendência Estadual de Turismo - SETUR, não exerce a competência de atestar a qualidade dos produtos e serviços prestados, mas tão somente quanto ao cumprimento do estabelecido, no Termo de Acordo e Cooperação Técnica.</w:t>
      </w:r>
    </w:p>
    <w:p w:rsidR="00652719" w:rsidRDefault="00652719" w:rsidP="00652719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lastRenderedPageBreak/>
        <w:t> </w:t>
      </w:r>
    </w:p>
    <w:p w:rsidR="00652719" w:rsidRDefault="00652719" w:rsidP="00652719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Art. 5º. As disposições deste Decreto aplicar-se-ão aos Servidores Públicos Estaduais Ativos e Inativos do Poder Executivo.</w:t>
      </w:r>
    </w:p>
    <w:p w:rsidR="00652719" w:rsidRDefault="00652719" w:rsidP="00652719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652719" w:rsidRDefault="00652719" w:rsidP="00652719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Art. 6º. Este Decreto entra em vigor na data de sua publicação.</w:t>
      </w:r>
    </w:p>
    <w:p w:rsidR="00652719" w:rsidRDefault="00652719" w:rsidP="00652719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652719" w:rsidRDefault="00652719" w:rsidP="00652719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Palácio do Governo do Estado de Rondônia, em 12 de julho de 2019, 131º da República.</w:t>
      </w:r>
    </w:p>
    <w:p w:rsidR="00652719" w:rsidRDefault="00652719" w:rsidP="00652719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652719" w:rsidRDefault="00652719" w:rsidP="00652719">
      <w:pPr>
        <w:pStyle w:val="newtextojustificadorecprimeirlinhaespsimp"/>
        <w:spacing w:before="0" w:beforeAutospacing="0" w:after="0" w:afterAutospacing="0"/>
        <w:ind w:firstLine="851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652719" w:rsidRDefault="00652719" w:rsidP="00652719">
      <w:pPr>
        <w:pStyle w:val="newcentralizartexto"/>
        <w:spacing w:before="120" w:beforeAutospacing="0" w:after="120" w:afterAutospacing="0"/>
        <w:ind w:right="120" w:firstLine="851"/>
        <w:jc w:val="center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MARCOS JOSÉ ROCHA DOS SANTOS</w:t>
      </w:r>
      <w:r>
        <w:rPr>
          <w:color w:val="000000"/>
          <w:sz w:val="27"/>
          <w:szCs w:val="27"/>
        </w:rPr>
        <w:br/>
        <w:t>Governador</w:t>
      </w:r>
    </w:p>
    <w:p w:rsidR="0002082E" w:rsidRDefault="00684467" w:rsidP="00652719">
      <w:pPr>
        <w:ind w:firstLine="851"/>
      </w:pPr>
    </w:p>
    <w:sectPr w:rsidR="0002082E" w:rsidSect="00652719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19"/>
    <w:rsid w:val="00652719"/>
    <w:rsid w:val="00684467"/>
    <w:rsid w:val="00ED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4559E-A8D9-4C85-8A1E-0C4EADEA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centralizartexto">
    <w:name w:val="new_centralizar_texto"/>
    <w:basedOn w:val="Normal"/>
    <w:rsid w:val="0065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ementa">
    <w:name w:val="new_ementa"/>
    <w:basedOn w:val="Normal"/>
    <w:rsid w:val="0065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652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52719"/>
    <w:rPr>
      <w:b/>
      <w:bCs/>
    </w:rPr>
  </w:style>
  <w:style w:type="character" w:styleId="Hyperlink">
    <w:name w:val="Hyperlink"/>
    <w:basedOn w:val="Fontepargpadro"/>
    <w:uiPriority w:val="99"/>
    <w:unhideWhenUsed/>
    <w:rsid w:val="006844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7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tel.casacivil.ro.gov.br/COTEL/Livros/detalhes.aspx?coddoc=3326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859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FRANCIS DA SILVA CORDEIRO</dc:creator>
  <cp:keywords/>
  <dc:description/>
  <cp:lastModifiedBy>VANESSA FRANCIS DA SILVA CORDEIRO</cp:lastModifiedBy>
  <cp:revision>1</cp:revision>
  <dcterms:created xsi:type="dcterms:W3CDTF">2020-07-13T14:06:00Z</dcterms:created>
  <dcterms:modified xsi:type="dcterms:W3CDTF">2020-07-13T14:35:00Z</dcterms:modified>
</cp:coreProperties>
</file>