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05" w:rsidRDefault="007C7505">
      <w:pPr>
        <w:shd w:val="clear" w:color="auto" w:fill="FFFFFF"/>
      </w:pPr>
    </w:p>
    <w:p w:rsidR="007C7505" w:rsidRDefault="007C7505">
      <w:pPr>
        <w:shd w:val="clear" w:color="auto" w:fill="FFFFFF"/>
        <w:sectPr w:rsidR="007C7505">
          <w:type w:val="continuous"/>
          <w:pgSz w:w="13832" w:h="20138"/>
          <w:pgMar w:top="1440" w:right="1440" w:bottom="360" w:left="1440" w:header="720" w:footer="720" w:gutter="0"/>
          <w:cols w:space="60"/>
          <w:noEndnote/>
        </w:sectPr>
      </w:pPr>
    </w:p>
    <w:p w:rsidR="007C7505" w:rsidRDefault="00B7257C">
      <w:pPr>
        <w:framePr w:h="1649" w:hSpace="40" w:wrap="notBeside" w:vAnchor="text" w:hAnchor="margin" w:x="-1889" w:y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shd w:val="clear" w:color="auto" w:fill="FFFFFF"/>
        <w:spacing w:before="673" w:after="878" w:line="468" w:lineRule="exact"/>
        <w:ind w:left="1573" w:hanging="1573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7C7505" w:rsidRDefault="007C7505">
      <w:pPr>
        <w:shd w:val="clear" w:color="auto" w:fill="FFFFFF"/>
        <w:spacing w:before="673" w:after="878" w:line="468" w:lineRule="exact"/>
        <w:ind w:left="1573" w:hanging="1573"/>
        <w:sectPr w:rsidR="007C7505">
          <w:type w:val="continuous"/>
          <w:pgSz w:w="13832" w:h="20138"/>
          <w:pgMar w:top="1440" w:right="3456" w:bottom="360" w:left="5490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</w:pPr>
      <w:r>
        <w:rPr>
          <w:color w:val="000000"/>
          <w:spacing w:val="-5"/>
          <w:sz w:val="24"/>
          <w:szCs w:val="24"/>
        </w:rPr>
        <w:lastRenderedPageBreak/>
        <w:t xml:space="preserve">DECRETO </w:t>
      </w:r>
      <w:r w:rsidR="00F65927">
        <w:rPr>
          <w:color w:val="000000"/>
          <w:spacing w:val="-5"/>
          <w:sz w:val="24"/>
          <w:szCs w:val="24"/>
        </w:rPr>
        <w:t>N.</w:t>
      </w:r>
      <w:r>
        <w:rPr>
          <w:color w:val="000000"/>
          <w:spacing w:val="-5"/>
          <w:sz w:val="24"/>
          <w:szCs w:val="24"/>
        </w:rPr>
        <w:t xml:space="preserve"> 1Q63</w:t>
      </w:r>
    </w:p>
    <w:p w:rsidR="007C7505" w:rsidRDefault="00B7257C">
      <w:pPr>
        <w:shd w:val="clear" w:color="auto" w:fill="FFFFFF"/>
        <w:spacing w:before="32"/>
      </w:pPr>
      <w:r>
        <w:br w:type="column"/>
      </w:r>
      <w:r>
        <w:rPr>
          <w:color w:val="000000"/>
          <w:sz w:val="24"/>
          <w:szCs w:val="24"/>
        </w:rPr>
        <w:lastRenderedPageBreak/>
        <w:t>DE 22</w:t>
      </w:r>
      <w:r w:rsidR="00F65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F65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ABRIL</w:t>
      </w:r>
    </w:p>
    <w:p w:rsidR="007C7505" w:rsidRDefault="00B7257C">
      <w:pPr>
        <w:shd w:val="clear" w:color="auto" w:fill="FFFFFF"/>
        <w:spacing w:before="11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DE</w:t>
      </w:r>
      <w:r w:rsidR="00F6592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1 983</w:t>
      </w:r>
    </w:p>
    <w:p w:rsidR="007C7505" w:rsidRDefault="007C7505">
      <w:pPr>
        <w:shd w:val="clear" w:color="auto" w:fill="FFFFFF"/>
        <w:spacing w:before="11"/>
        <w:sectPr w:rsidR="007C7505">
          <w:type w:val="continuous"/>
          <w:pgSz w:w="13832" w:h="20138"/>
          <w:pgMar w:top="1440" w:right="2906" w:bottom="360" w:left="3129" w:header="720" w:footer="720" w:gutter="0"/>
          <w:cols w:num="3" w:space="720" w:equalWidth="0">
            <w:col w:w="2120" w:space="781"/>
            <w:col w:w="2844" w:space="778"/>
            <w:col w:w="1274"/>
          </w:cols>
          <w:noEndnote/>
        </w:sectPr>
      </w:pPr>
    </w:p>
    <w:p w:rsidR="007C7505" w:rsidRDefault="00B7257C">
      <w:pPr>
        <w:shd w:val="clear" w:color="auto" w:fill="FFFFFF"/>
        <w:spacing w:before="508" w:line="482" w:lineRule="exact"/>
        <w:ind w:left="7470"/>
      </w:pPr>
      <w:r>
        <w:rPr>
          <w:color w:val="000000"/>
          <w:spacing w:val="-1"/>
          <w:sz w:val="24"/>
          <w:szCs w:val="24"/>
        </w:rPr>
        <w:lastRenderedPageBreak/>
        <w:t>ABRE CRÉDITO SUPLEMENTAR NO ORÇAMENTO VIGENTE.</w:t>
      </w:r>
    </w:p>
    <w:p w:rsidR="007C7505" w:rsidRDefault="00B7257C">
      <w:pPr>
        <w:shd w:val="clear" w:color="auto" w:fill="FFFFFF"/>
        <w:spacing w:before="983" w:line="464" w:lineRule="exact"/>
        <w:ind w:left="1688" w:right="22" w:firstLine="2311"/>
        <w:jc w:val="both"/>
      </w:pPr>
      <w:r>
        <w:rPr>
          <w:color w:val="000000"/>
          <w:sz w:val="24"/>
          <w:szCs w:val="24"/>
        </w:rPr>
        <w:t>O GOVERNADOR DO ESTADO DE RONDÔNIA, no uso de suas atribuições legais, e com f</w:t>
      </w:r>
      <w:r w:rsidR="00F65927">
        <w:rPr>
          <w:color w:val="000000"/>
          <w:sz w:val="24"/>
          <w:szCs w:val="24"/>
        </w:rPr>
        <w:t>undamento no Artigo 79 do Decre</w:t>
      </w:r>
      <w:r>
        <w:rPr>
          <w:color w:val="000000"/>
          <w:sz w:val="24"/>
          <w:szCs w:val="24"/>
        </w:rPr>
        <w:t xml:space="preserve">to-Lei </w:t>
      </w:r>
      <w:r w:rsidR="00F65927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31</w:t>
      </w:r>
      <w:r w:rsidR="00F65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F65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30-11-82,</w:t>
      </w:r>
    </w:p>
    <w:p w:rsidR="007C7505" w:rsidRDefault="00B7257C">
      <w:pPr>
        <w:shd w:val="clear" w:color="auto" w:fill="FFFFFF"/>
        <w:spacing w:before="810" w:after="511"/>
        <w:ind w:left="3989"/>
      </w:pPr>
      <w:r>
        <w:rPr>
          <w:color w:val="000000"/>
          <w:spacing w:val="102"/>
          <w:sz w:val="24"/>
          <w:szCs w:val="24"/>
        </w:rPr>
        <w:t>DECRETA:</w:t>
      </w:r>
    </w:p>
    <w:p w:rsidR="007C7505" w:rsidRDefault="007C7505">
      <w:pPr>
        <w:shd w:val="clear" w:color="auto" w:fill="FFFFFF"/>
        <w:spacing w:before="810" w:after="511"/>
        <w:ind w:left="3989"/>
        <w:sectPr w:rsidR="007C7505">
          <w:type w:val="continuous"/>
          <w:pgSz w:w="13832" w:h="20138"/>
          <w:pgMar w:top="1440" w:right="1440" w:bottom="360" w:left="1440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  <w:spacing w:before="1854"/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lastRenderedPageBreak/>
        <w:t>jj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^\</w:t>
      </w:r>
    </w:p>
    <w:p w:rsidR="007C7505" w:rsidRDefault="00B7257C">
      <w:pPr>
        <w:shd w:val="clear" w:color="auto" w:fill="FFFFFF"/>
        <w:spacing w:line="486" w:lineRule="exact"/>
        <w:ind w:firstLine="2311"/>
        <w:jc w:val="both"/>
      </w:pPr>
      <w:r>
        <w:br w:type="column"/>
      </w:r>
      <w:r>
        <w:rPr>
          <w:color w:val="000000"/>
          <w:sz w:val="24"/>
          <w:szCs w:val="24"/>
        </w:rPr>
        <w:lastRenderedPageBreak/>
        <w:t>Artigo 19 - Fica aberto â Secretaria de Estado do Interior e Justiça, um credito suplementar no valor de CR$ 4.100.000,00 (Quatro milhões</w:t>
      </w:r>
      <w:r w:rsidR="00F65927">
        <w:rPr>
          <w:color w:val="000000"/>
          <w:sz w:val="24"/>
          <w:szCs w:val="24"/>
        </w:rPr>
        <w:t xml:space="preserve"> e Cem mil cruzeiros), observan</w:t>
      </w:r>
      <w:r>
        <w:rPr>
          <w:color w:val="000000"/>
          <w:sz w:val="24"/>
          <w:szCs w:val="24"/>
        </w:rPr>
        <w:t>do-se nas classificações institucionais, econômicas e funcional-</w:t>
      </w:r>
      <w:r w:rsidR="00F65927">
        <w:rPr>
          <w:color w:val="000000"/>
          <w:sz w:val="24"/>
          <w:szCs w:val="24"/>
        </w:rPr>
        <w:t>programática</w:t>
      </w:r>
      <w:r>
        <w:rPr>
          <w:color w:val="000000"/>
          <w:sz w:val="24"/>
          <w:szCs w:val="24"/>
        </w:rPr>
        <w:t xml:space="preserve"> a seguinte discriminação:</w:t>
      </w:r>
    </w:p>
    <w:p w:rsidR="007C7505" w:rsidRDefault="007C7505">
      <w:pPr>
        <w:shd w:val="clear" w:color="auto" w:fill="FFFFFF"/>
        <w:spacing w:line="486" w:lineRule="exact"/>
        <w:ind w:firstLine="2311"/>
        <w:jc w:val="both"/>
        <w:sectPr w:rsidR="007C7505">
          <w:type w:val="continuous"/>
          <w:pgSz w:w="13832" w:h="20138"/>
          <w:pgMar w:top="1440" w:right="1440" w:bottom="360" w:left="1635" w:header="720" w:footer="720" w:gutter="0"/>
          <w:cols w:num="2" w:space="720" w:equalWidth="0">
            <w:col w:w="720" w:space="752"/>
            <w:col w:w="9284"/>
          </w:cols>
          <w:noEndnote/>
        </w:sectPr>
      </w:pPr>
    </w:p>
    <w:p w:rsidR="007C7505" w:rsidRDefault="00B7257C">
      <w:pPr>
        <w:shd w:val="clear" w:color="auto" w:fill="FFFFFF"/>
        <w:spacing w:before="785"/>
        <w:ind w:left="4021"/>
      </w:pPr>
      <w:r>
        <w:rPr>
          <w:color w:val="000000"/>
          <w:spacing w:val="-9"/>
          <w:sz w:val="24"/>
          <w:szCs w:val="24"/>
        </w:rPr>
        <w:lastRenderedPageBreak/>
        <w:t>SUPLEMENTA:</w:t>
      </w:r>
    </w:p>
    <w:p w:rsidR="007C7505" w:rsidRDefault="00B7257C" w:rsidP="00B7257C">
      <w:pPr>
        <w:numPr>
          <w:ilvl w:val="0"/>
          <w:numId w:val="1"/>
        </w:numPr>
        <w:shd w:val="clear" w:color="auto" w:fill="FFFFFF"/>
        <w:tabs>
          <w:tab w:val="left" w:pos="3730"/>
        </w:tabs>
        <w:spacing w:before="583"/>
        <w:ind w:left="2848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- SECRETARIA DE ESTADO DO INTERIOR E JUSTIÇA</w:t>
      </w:r>
    </w:p>
    <w:p w:rsidR="007C7505" w:rsidRDefault="00B7257C" w:rsidP="00B7257C">
      <w:pPr>
        <w:numPr>
          <w:ilvl w:val="0"/>
          <w:numId w:val="2"/>
        </w:numPr>
        <w:shd w:val="clear" w:color="auto" w:fill="FFFFFF"/>
        <w:tabs>
          <w:tab w:val="left" w:pos="3730"/>
          <w:tab w:val="left" w:pos="9238"/>
        </w:tabs>
        <w:spacing w:before="18" w:after="385" w:line="482" w:lineRule="exact"/>
        <w:ind w:left="2552" w:firstLine="295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DO INTERIOR E JUSTIÇA </w:t>
      </w:r>
      <w:r>
        <w:rPr>
          <w:color w:val="000000"/>
          <w:spacing w:val="-2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4.100.000,00</w:t>
      </w:r>
    </w:p>
    <w:p w:rsidR="007C7505" w:rsidRDefault="007C7505" w:rsidP="00B7257C">
      <w:pPr>
        <w:numPr>
          <w:ilvl w:val="0"/>
          <w:numId w:val="2"/>
        </w:numPr>
        <w:shd w:val="clear" w:color="auto" w:fill="FFFFFF"/>
        <w:tabs>
          <w:tab w:val="left" w:pos="3730"/>
          <w:tab w:val="left" w:pos="9238"/>
        </w:tabs>
        <w:spacing w:before="18" w:after="385" w:line="482" w:lineRule="exact"/>
        <w:ind w:left="2552" w:firstLine="295"/>
        <w:rPr>
          <w:color w:val="000000"/>
          <w:spacing w:val="-12"/>
          <w:sz w:val="24"/>
          <w:szCs w:val="24"/>
        </w:rPr>
        <w:sectPr w:rsidR="007C7505">
          <w:type w:val="continuous"/>
          <w:pgSz w:w="13832" w:h="20138"/>
          <w:pgMar w:top="1440" w:right="1440" w:bottom="360" w:left="1440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  <w:spacing w:before="25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C7505" w:rsidRDefault="00B7257C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4.100.000,00</w:t>
      </w:r>
    </w:p>
    <w:p w:rsidR="007C7505" w:rsidRDefault="007C7505">
      <w:pPr>
        <w:shd w:val="clear" w:color="auto" w:fill="FFFFFF"/>
        <w:sectPr w:rsidR="007C7505">
          <w:type w:val="continuous"/>
          <w:pgSz w:w="13832" w:h="20138"/>
          <w:pgMar w:top="1440" w:right="1458" w:bottom="360" w:left="5447" w:header="720" w:footer="720" w:gutter="0"/>
          <w:cols w:num="2" w:space="720" w:equalWidth="0">
            <w:col w:w="720" w:space="4518"/>
            <w:col w:w="1688"/>
          </w:cols>
          <w:noEndnote/>
        </w:sectPr>
      </w:pPr>
    </w:p>
    <w:p w:rsidR="007C7505" w:rsidRDefault="007C7505">
      <w:pPr>
        <w:spacing w:before="554" w:line="1" w:lineRule="exact"/>
        <w:rPr>
          <w:rFonts w:ascii="Arial" w:hAnsi="Arial" w:cs="Arial"/>
          <w:sz w:val="2"/>
          <w:szCs w:val="2"/>
        </w:rPr>
      </w:pPr>
    </w:p>
    <w:p w:rsidR="007C7505" w:rsidRDefault="007C7505">
      <w:pPr>
        <w:shd w:val="clear" w:color="auto" w:fill="FFFFFF"/>
        <w:sectPr w:rsidR="007C7505">
          <w:type w:val="continuous"/>
          <w:pgSz w:w="13832" w:h="20138"/>
          <w:pgMar w:top="1440" w:right="1440" w:bottom="360" w:left="1440" w:header="720" w:footer="720" w:gutter="0"/>
          <w:cols w:space="60"/>
          <w:noEndnote/>
        </w:sectPr>
      </w:pPr>
    </w:p>
    <w:p w:rsidR="007C7505" w:rsidRDefault="00B7257C">
      <w:pPr>
        <w:framePr w:h="1504" w:hSpace="10080" w:wrap="notBeside" w:vAnchor="text" w:hAnchor="margin" w:x="644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7395" cy="954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7C7505">
      <w:pPr>
        <w:spacing w:line="1" w:lineRule="exact"/>
        <w:rPr>
          <w:rFonts w:ascii="Arial" w:hAnsi="Arial" w:cs="Arial"/>
          <w:sz w:val="2"/>
          <w:szCs w:val="2"/>
        </w:rPr>
      </w:pPr>
    </w:p>
    <w:p w:rsidR="007C7505" w:rsidRDefault="007C7505">
      <w:pPr>
        <w:framePr w:h="1504" w:hSpace="10080" w:wrap="notBeside" w:vAnchor="text" w:hAnchor="margin" w:x="6445" w:y="1"/>
        <w:rPr>
          <w:rFonts w:ascii="Arial" w:hAnsi="Arial" w:cs="Arial"/>
          <w:sz w:val="24"/>
          <w:szCs w:val="24"/>
        </w:rPr>
        <w:sectPr w:rsidR="007C7505">
          <w:type w:val="continuous"/>
          <w:pgSz w:w="13832" w:h="20138"/>
          <w:pgMar w:top="1440" w:right="1440" w:bottom="360" w:left="1440" w:header="720" w:footer="720" w:gutter="0"/>
          <w:cols w:space="720"/>
          <w:noEndnote/>
        </w:sectPr>
      </w:pPr>
    </w:p>
    <w:p w:rsidR="007C7505" w:rsidRDefault="00B7257C">
      <w:pPr>
        <w:framePr w:h="1202" w:hSpace="40" w:wrap="notBeside" w:vAnchor="text" w:hAnchor="margin" w:x="-1896" w:y="1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9775" cy="76327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shd w:val="clear" w:color="auto" w:fill="FFFFFF"/>
        <w:spacing w:line="472" w:lineRule="exact"/>
        <w:ind w:left="1573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7C7505" w:rsidRDefault="007C7505">
      <w:pPr>
        <w:shd w:val="clear" w:color="auto" w:fill="FFFFFF"/>
        <w:spacing w:line="472" w:lineRule="exact"/>
        <w:ind w:left="1573" w:hanging="1573"/>
        <w:sectPr w:rsidR="007C7505">
          <w:pgSz w:w="11909" w:h="16834"/>
          <w:pgMar w:top="1440" w:right="2763" w:bottom="360" w:left="4264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  <w:tabs>
          <w:tab w:val="left" w:pos="4954"/>
          <w:tab w:val="left" w:pos="8014"/>
        </w:tabs>
        <w:spacing w:before="821" w:line="486" w:lineRule="exact"/>
        <w:ind w:left="36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TOTAL</w:t>
      </w:r>
    </w:p>
    <w:p w:rsidR="007C7505" w:rsidRDefault="00B7257C">
      <w:pPr>
        <w:shd w:val="clear" w:color="auto" w:fill="FFFFFF"/>
        <w:spacing w:line="486" w:lineRule="exact"/>
        <w:ind w:left="36"/>
      </w:pPr>
      <w:r>
        <w:rPr>
          <w:color w:val="000000"/>
          <w:spacing w:val="-1"/>
          <w:sz w:val="24"/>
          <w:szCs w:val="24"/>
        </w:rPr>
        <w:t>24.01.03.07.021.2.039</w:t>
      </w:r>
    </w:p>
    <w:p w:rsidR="007C7505" w:rsidRDefault="00B7257C">
      <w:pPr>
        <w:shd w:val="clear" w:color="auto" w:fill="FFFFFF"/>
        <w:spacing w:line="486" w:lineRule="exact"/>
        <w:ind w:left="14"/>
      </w:pPr>
      <w:r>
        <w:rPr>
          <w:color w:val="000000"/>
          <w:sz w:val="24"/>
          <w:szCs w:val="24"/>
        </w:rPr>
        <w:t>Manutenção da Secreta</w:t>
      </w:r>
    </w:p>
    <w:p w:rsidR="007C7505" w:rsidRDefault="00B7257C" w:rsidP="00F65927">
      <w:pPr>
        <w:shd w:val="clear" w:color="auto" w:fill="FFFFFF"/>
        <w:spacing w:line="486" w:lineRule="exact"/>
        <w:ind w:left="22"/>
      </w:pPr>
      <w:proofErr w:type="gramStart"/>
      <w:r>
        <w:rPr>
          <w:color w:val="000000"/>
          <w:spacing w:val="-1"/>
          <w:sz w:val="24"/>
          <w:szCs w:val="24"/>
        </w:rPr>
        <w:t>ria</w:t>
      </w:r>
      <w:proofErr w:type="gramEnd"/>
      <w:r>
        <w:rPr>
          <w:color w:val="000000"/>
          <w:spacing w:val="-1"/>
          <w:sz w:val="24"/>
          <w:szCs w:val="24"/>
        </w:rPr>
        <w:t xml:space="preserve"> de Estado do Inte</w:t>
      </w:r>
      <w:r>
        <w:rPr>
          <w:color w:val="000000"/>
          <w:spacing w:val="-3"/>
          <w:sz w:val="24"/>
          <w:szCs w:val="24"/>
        </w:rPr>
        <w:t>rior e 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4.100.000,00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4.100.000,00</w:t>
      </w:r>
    </w:p>
    <w:p w:rsidR="007C7505" w:rsidRDefault="00B7257C">
      <w:pPr>
        <w:shd w:val="clear" w:color="auto" w:fill="FFFFFF"/>
        <w:tabs>
          <w:tab w:val="left" w:pos="4367"/>
          <w:tab w:val="left" w:pos="7574"/>
        </w:tabs>
        <w:spacing w:before="410"/>
        <w:ind w:left="1177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4.100.000,00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4.100.000,00</w:t>
      </w:r>
    </w:p>
    <w:p w:rsidR="007C7505" w:rsidRDefault="00B7257C">
      <w:pPr>
        <w:shd w:val="clear" w:color="auto" w:fill="FFFFFF"/>
        <w:spacing w:before="1156"/>
        <w:ind w:left="2326"/>
      </w:pPr>
      <w:r>
        <w:rPr>
          <w:color w:val="000000"/>
          <w:spacing w:val="-8"/>
          <w:sz w:val="24"/>
          <w:szCs w:val="24"/>
        </w:rPr>
        <w:t>REDUZ:</w:t>
      </w:r>
    </w:p>
    <w:p w:rsidR="007C7505" w:rsidRDefault="00B7257C" w:rsidP="00B7257C">
      <w:pPr>
        <w:numPr>
          <w:ilvl w:val="0"/>
          <w:numId w:val="3"/>
        </w:numPr>
        <w:shd w:val="clear" w:color="auto" w:fill="FFFFFF"/>
        <w:tabs>
          <w:tab w:val="left" w:pos="2063"/>
        </w:tabs>
        <w:spacing w:before="662" w:line="482" w:lineRule="exact"/>
        <w:ind w:left="1177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SECRETARIA DE ESTADO DO INTERIOR E JUSTIÇA</w:t>
      </w:r>
    </w:p>
    <w:p w:rsidR="007C7505" w:rsidRDefault="00B7257C" w:rsidP="00B7257C">
      <w:pPr>
        <w:numPr>
          <w:ilvl w:val="0"/>
          <w:numId w:val="3"/>
        </w:numPr>
        <w:shd w:val="clear" w:color="auto" w:fill="FFFFFF"/>
        <w:tabs>
          <w:tab w:val="left" w:pos="2063"/>
        </w:tabs>
        <w:spacing w:line="482" w:lineRule="exact"/>
        <w:ind w:left="878" w:firstLine="299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DO INTERIOR E JUSTIÇA </w:t>
      </w:r>
      <w:r>
        <w:rPr>
          <w:color w:val="000000"/>
          <w:spacing w:val="-1"/>
          <w:sz w:val="24"/>
          <w:szCs w:val="24"/>
        </w:rPr>
        <w:t>3131.00 - RENUMERAÇÃO DE SERVIÇOS PESSOAIS</w:t>
      </w:r>
      <w:r w:rsidR="00F6592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4.100.000,00</w:t>
      </w:r>
    </w:p>
    <w:p w:rsidR="007C7505" w:rsidRDefault="00B7257C">
      <w:pPr>
        <w:shd w:val="clear" w:color="auto" w:fill="FFFFFF"/>
        <w:tabs>
          <w:tab w:val="left" w:pos="7560"/>
        </w:tabs>
        <w:spacing w:line="482" w:lineRule="exact"/>
        <w:ind w:left="2329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4.100.000,00</w:t>
      </w:r>
    </w:p>
    <w:p w:rsidR="007C7505" w:rsidRDefault="00B7257C">
      <w:pPr>
        <w:shd w:val="clear" w:color="auto" w:fill="FFFFFF"/>
        <w:tabs>
          <w:tab w:val="left" w:pos="4932"/>
          <w:tab w:val="left" w:pos="7999"/>
        </w:tabs>
        <w:spacing w:before="1249"/>
        <w:ind w:left="7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TOTAL</w:t>
      </w:r>
    </w:p>
    <w:p w:rsidR="007C7505" w:rsidRDefault="00B7257C">
      <w:pPr>
        <w:shd w:val="clear" w:color="auto" w:fill="FFFFFF"/>
        <w:spacing w:before="79" w:line="443" w:lineRule="exact"/>
        <w:ind w:right="6048"/>
      </w:pPr>
      <w:r>
        <w:rPr>
          <w:color w:val="000000"/>
          <w:spacing w:val="-3"/>
          <w:sz w:val="24"/>
          <w:szCs w:val="24"/>
        </w:rPr>
        <w:t xml:space="preserve">24.01.03.07.021.2.039 </w:t>
      </w:r>
      <w:r>
        <w:rPr>
          <w:color w:val="000000"/>
          <w:spacing w:val="-2"/>
          <w:sz w:val="24"/>
          <w:szCs w:val="24"/>
        </w:rPr>
        <w:t>Manutenção da Secreta</w:t>
      </w:r>
    </w:p>
    <w:p w:rsidR="007C7505" w:rsidRDefault="00B7257C" w:rsidP="00F65927">
      <w:pPr>
        <w:shd w:val="clear" w:color="auto" w:fill="FFFFFF"/>
        <w:spacing w:before="223"/>
        <w:ind w:left="11"/>
      </w:pPr>
      <w:proofErr w:type="gramStart"/>
      <w:r>
        <w:rPr>
          <w:color w:val="000000"/>
          <w:spacing w:val="-1"/>
          <w:sz w:val="24"/>
          <w:szCs w:val="24"/>
        </w:rPr>
        <w:t>ria</w:t>
      </w:r>
      <w:proofErr w:type="gramEnd"/>
      <w:r>
        <w:rPr>
          <w:color w:val="000000"/>
          <w:spacing w:val="-1"/>
          <w:sz w:val="24"/>
          <w:szCs w:val="24"/>
        </w:rPr>
        <w:t xml:space="preserve"> de Estado do Inte</w:t>
      </w:r>
      <w:r>
        <w:rPr>
          <w:color w:val="000000"/>
          <w:spacing w:val="-3"/>
          <w:sz w:val="24"/>
          <w:szCs w:val="24"/>
        </w:rPr>
        <w:t>rior e 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4.100.000,00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4.100.000,00</w:t>
      </w:r>
    </w:p>
    <w:p w:rsidR="007C7505" w:rsidRDefault="007C7505">
      <w:pPr>
        <w:shd w:val="clear" w:color="auto" w:fill="FFFFFF"/>
        <w:tabs>
          <w:tab w:val="left" w:pos="4360"/>
          <w:tab w:val="left" w:pos="7564"/>
        </w:tabs>
        <w:spacing w:before="187" w:after="623"/>
        <w:ind w:left="14"/>
        <w:sectPr w:rsidR="007C7505">
          <w:type w:val="continuous"/>
          <w:pgSz w:w="11909" w:h="16834"/>
          <w:pgMar w:top="1440" w:right="747" w:bottom="360" w:left="1892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  <w:spacing w:before="29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C7505" w:rsidRDefault="00B7257C">
      <w:pPr>
        <w:shd w:val="clear" w:color="auto" w:fill="FFFFFF"/>
        <w:spacing w:before="1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4.100.000,00</w:t>
      </w:r>
    </w:p>
    <w:p w:rsidR="007C7505" w:rsidRDefault="00B7257C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4.100.000,00</w:t>
      </w:r>
    </w:p>
    <w:p w:rsidR="007C7505" w:rsidRDefault="007C7505">
      <w:pPr>
        <w:shd w:val="clear" w:color="auto" w:fill="FFFFFF"/>
        <w:sectPr w:rsidR="007C7505">
          <w:type w:val="continuous"/>
          <w:pgSz w:w="11909" w:h="16834"/>
          <w:pgMar w:top="1440" w:right="761" w:bottom="360" w:left="3055" w:header="720" w:footer="720" w:gutter="0"/>
          <w:cols w:num="3" w:space="720" w:equalWidth="0">
            <w:col w:w="720" w:space="2473"/>
            <w:col w:w="1706" w:space="1501"/>
            <w:col w:w="1692"/>
          </w:cols>
          <w:noEndnote/>
        </w:sectPr>
      </w:pPr>
    </w:p>
    <w:p w:rsidR="007C7505" w:rsidRDefault="00B7257C">
      <w:pPr>
        <w:framePr w:h="1656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9775" cy="104965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shd w:val="clear" w:color="auto" w:fill="FFFFFF"/>
        <w:spacing w:before="475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C7505" w:rsidRDefault="00B7257C">
      <w:pPr>
        <w:shd w:val="clear" w:color="auto" w:fill="FFFFFF"/>
        <w:spacing w:before="209"/>
        <w:ind w:right="36"/>
        <w:jc w:val="center"/>
      </w:pPr>
      <w:r>
        <w:rPr>
          <w:color w:val="000000"/>
          <w:sz w:val="22"/>
          <w:szCs w:val="22"/>
        </w:rPr>
        <w:t>GOVERNADORIA</w:t>
      </w:r>
    </w:p>
    <w:p w:rsidR="007C7505" w:rsidRDefault="007C7505">
      <w:pPr>
        <w:shd w:val="clear" w:color="auto" w:fill="FFFFFF"/>
        <w:spacing w:before="209"/>
        <w:ind w:right="36"/>
        <w:jc w:val="center"/>
        <w:sectPr w:rsidR="007C7505">
          <w:pgSz w:w="11909" w:h="16834"/>
          <w:pgMar w:top="1440" w:right="2808" w:bottom="720" w:left="4248" w:header="720" w:footer="720" w:gutter="0"/>
          <w:cols w:space="60"/>
          <w:noEndnote/>
        </w:sectPr>
      </w:pPr>
    </w:p>
    <w:p w:rsidR="007C7505" w:rsidRDefault="00B7257C">
      <w:pPr>
        <w:shd w:val="clear" w:color="auto" w:fill="FFFFFF"/>
        <w:spacing w:before="1066" w:line="482" w:lineRule="exact"/>
        <w:ind w:left="1534" w:firstLine="2318"/>
        <w:jc w:val="both"/>
      </w:pPr>
      <w:r>
        <w:rPr>
          <w:color w:val="000000"/>
          <w:spacing w:val="18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7"/>
          <w:sz w:val="22"/>
          <w:szCs w:val="22"/>
        </w:rPr>
        <w:t>29-0</w:t>
      </w:r>
      <w:r>
        <w:rPr>
          <w:color w:val="000000"/>
          <w:sz w:val="22"/>
          <w:szCs w:val="22"/>
        </w:rPr>
        <w:t xml:space="preserve"> valor do </w:t>
      </w:r>
      <w:r>
        <w:rPr>
          <w:color w:val="000000"/>
          <w:spacing w:val="18"/>
          <w:sz w:val="22"/>
          <w:szCs w:val="22"/>
        </w:rPr>
        <w:t>presente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Crédito</w:t>
      </w:r>
      <w:r>
        <w:rPr>
          <w:color w:val="000000"/>
          <w:sz w:val="22"/>
          <w:szCs w:val="22"/>
        </w:rPr>
        <w:t xml:space="preserve"> ser </w:t>
      </w:r>
      <w:r>
        <w:rPr>
          <w:color w:val="000000"/>
          <w:spacing w:val="18"/>
          <w:sz w:val="22"/>
          <w:szCs w:val="22"/>
        </w:rPr>
        <w:t>coberto</w:t>
      </w:r>
      <w:r>
        <w:rPr>
          <w:color w:val="000000"/>
          <w:sz w:val="22"/>
          <w:szCs w:val="22"/>
        </w:rPr>
        <w:t xml:space="preserve"> com </w:t>
      </w:r>
      <w:r>
        <w:rPr>
          <w:color w:val="000000"/>
          <w:spacing w:val="20"/>
          <w:sz w:val="22"/>
          <w:szCs w:val="22"/>
        </w:rPr>
        <w:t>recursos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que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trata</w:t>
      </w:r>
      <w:r>
        <w:rPr>
          <w:color w:val="000000"/>
          <w:sz w:val="22"/>
          <w:szCs w:val="22"/>
        </w:rPr>
        <w:t xml:space="preserve"> o inciso </w:t>
      </w:r>
      <w:r>
        <w:rPr>
          <w:color w:val="000000"/>
          <w:sz w:val="22"/>
          <w:szCs w:val="22"/>
          <w:lang w:val="en-US"/>
        </w:rPr>
        <w:t xml:space="preserve">III, </w:t>
      </w:r>
      <w:r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vertAlign w:val="superscript"/>
          <w:lang w:val="en-US"/>
        </w:rPr>
        <w:t>o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18"/>
          <w:sz w:val="22"/>
          <w:szCs w:val="22"/>
        </w:rPr>
        <w:t>Artig</w:t>
      </w:r>
      <w:r w:rsidR="00F65927">
        <w:rPr>
          <w:color w:val="000000"/>
          <w:spacing w:val="18"/>
          <w:sz w:val="22"/>
          <w:szCs w:val="22"/>
        </w:rPr>
        <w:t>o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43 da Lei Federal 4.320</w:t>
      </w:r>
      <w:r w:rsidR="00F65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 w:rsidR="00F65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17-03-64.</w:t>
      </w:r>
    </w:p>
    <w:p w:rsidR="007C7505" w:rsidRDefault="00B7257C">
      <w:pPr>
        <w:shd w:val="clear" w:color="auto" w:fill="FFFFFF"/>
        <w:spacing w:before="605" w:after="598" w:line="482" w:lineRule="exact"/>
        <w:ind w:left="1541" w:firstLine="2297"/>
      </w:pPr>
      <w:r>
        <w:rPr>
          <w:color w:val="000000"/>
          <w:spacing w:val="22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39 - </w:t>
      </w:r>
      <w:r>
        <w:rPr>
          <w:color w:val="000000"/>
          <w:spacing w:val="17"/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entrará em vigor na</w:t>
      </w:r>
      <w:r w:rsidR="00F65927">
        <w:rPr>
          <w:color w:val="000000"/>
          <w:sz w:val="22"/>
          <w:szCs w:val="22"/>
        </w:rPr>
        <w:t xml:space="preserve"> da</w:t>
      </w:r>
      <w:r>
        <w:rPr>
          <w:color w:val="000000"/>
          <w:sz w:val="22"/>
          <w:szCs w:val="22"/>
        </w:rPr>
        <w:t xml:space="preserve">ta de sua </w:t>
      </w:r>
      <w:r>
        <w:rPr>
          <w:color w:val="000000"/>
          <w:spacing w:val="17"/>
          <w:sz w:val="22"/>
          <w:szCs w:val="22"/>
        </w:rPr>
        <w:t>publicação.</w:t>
      </w:r>
    </w:p>
    <w:p w:rsidR="007C7505" w:rsidRDefault="007C7505">
      <w:pPr>
        <w:shd w:val="clear" w:color="auto" w:fill="FFFFFF"/>
        <w:spacing w:before="605" w:after="598" w:line="482" w:lineRule="exact"/>
        <w:ind w:left="1541" w:firstLine="2297"/>
        <w:sectPr w:rsidR="007C7505">
          <w:type w:val="continuous"/>
          <w:pgSz w:w="11909" w:h="16834"/>
          <w:pgMar w:top="1440" w:right="886" w:bottom="720" w:left="389" w:header="720" w:footer="720" w:gutter="0"/>
          <w:cols w:space="60"/>
          <w:noEndnote/>
        </w:sectPr>
      </w:pPr>
    </w:p>
    <w:p w:rsidR="007C7505" w:rsidRDefault="00B7257C">
      <w:pPr>
        <w:framePr w:h="1447" w:hSpace="10080" w:wrap="notBeside" w:vAnchor="text" w:hAnchor="margin" w:x="71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5020" cy="92265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framePr w:h="2577" w:hSpace="10080" w:wrap="notBeside" w:vAnchor="text" w:hAnchor="margin" w:x="8454" w:y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5020" cy="1637665"/>
            <wp:effectExtent l="0" t="0" r="508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framePr w:h="2196" w:hSpace="10080" w:wrap="notBeside" w:vAnchor="text" w:hAnchor="margin" w:x="6056" w:y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6895" cy="13912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05" w:rsidRDefault="00B7257C">
      <w:pPr>
        <w:framePr w:w="2880" w:h="972" w:hRule="exact" w:hSpace="10080" w:wrap="notBeside" w:vAnchor="text" w:hAnchor="margin" w:x="5876" w:y="1211"/>
        <w:shd w:val="clear" w:color="auto" w:fill="FFFFFF"/>
        <w:spacing w:line="482" w:lineRule="exact"/>
        <w:ind w:left="878" w:hanging="878"/>
      </w:pPr>
      <w:r>
        <w:rPr>
          <w:color w:val="000000"/>
          <w:sz w:val="22"/>
          <w:szCs w:val="22"/>
        </w:rPr>
        <w:t>JORGE ITEIXEIRA DE 0 - GOVERNADOR -</w:t>
      </w:r>
    </w:p>
    <w:p w:rsidR="007C7505" w:rsidRDefault="007C7505">
      <w:pPr>
        <w:spacing w:line="1" w:lineRule="exact"/>
        <w:rPr>
          <w:rFonts w:ascii="Arial" w:hAnsi="Arial" w:cs="Arial"/>
          <w:sz w:val="2"/>
          <w:szCs w:val="2"/>
        </w:rPr>
      </w:pPr>
    </w:p>
    <w:p w:rsidR="007C7505" w:rsidRDefault="007C7505">
      <w:pPr>
        <w:framePr w:w="2880" w:h="972" w:hRule="exact" w:hSpace="10080" w:wrap="notBeside" w:vAnchor="text" w:hAnchor="margin" w:x="5876" w:y="1211"/>
        <w:shd w:val="clear" w:color="auto" w:fill="FFFFFF"/>
        <w:spacing w:line="482" w:lineRule="exact"/>
        <w:ind w:left="878" w:hanging="878"/>
        <w:sectPr w:rsidR="007C7505">
          <w:type w:val="continuous"/>
          <w:pgSz w:w="11909" w:h="16834"/>
          <w:pgMar w:top="1440" w:right="886" w:bottom="720" w:left="389" w:header="720" w:footer="720" w:gutter="0"/>
          <w:cols w:space="720"/>
          <w:noEndnote/>
        </w:sectPr>
      </w:pPr>
    </w:p>
    <w:p w:rsidR="00B7257C" w:rsidRDefault="00B7257C" w:rsidP="00F65927">
      <w:pPr>
        <w:shd w:val="clear" w:color="auto" w:fill="FFFFFF"/>
        <w:spacing w:before="1022" w:line="295" w:lineRule="exact"/>
      </w:pPr>
      <w:bookmarkStart w:id="0" w:name="_GoBack"/>
      <w:bookmarkEnd w:id="0"/>
    </w:p>
    <w:sectPr w:rsidR="00B7257C">
      <w:type w:val="continuous"/>
      <w:pgSz w:w="11909" w:h="16834"/>
      <w:pgMar w:top="1440" w:right="886" w:bottom="720" w:left="3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1CA3"/>
    <w:multiLevelType w:val="singleLevel"/>
    <w:tmpl w:val="ECD079C4"/>
    <w:lvl w:ilvl="0">
      <w:numFmt w:val="decimal"/>
      <w:lvlText w:val="24.%1"/>
      <w:legacy w:legacy="1" w:legacySpace="0" w:legacyIndent="882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604460DB"/>
    <w:multiLevelType w:val="singleLevel"/>
    <w:tmpl w:val="0008B550"/>
    <w:lvl w:ilvl="0">
      <w:numFmt w:val="decimal"/>
      <w:lvlText w:val="24.%1"/>
      <w:legacy w:legacy="1" w:legacySpace="0" w:legacyIndent="886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24.%1"/>
        <w:legacy w:legacy="1" w:legacySpace="0" w:legacyIndent="883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C"/>
    <w:rsid w:val="007C7505"/>
    <w:rsid w:val="00B7257C"/>
    <w:rsid w:val="00F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A8CD2-8F0A-4C2E-89DF-F27EA35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2016-02-01T12:09:00Z</dcterms:created>
  <dcterms:modified xsi:type="dcterms:W3CDTF">2016-02-01T12:22:00Z</dcterms:modified>
</cp:coreProperties>
</file>