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EE" w:rsidRPr="00EF7460" w:rsidRDefault="00765AEE" w:rsidP="00A16D8A">
      <w:pPr>
        <w:pStyle w:val="Ttulo3"/>
        <w:ind w:firstLine="0"/>
        <w:jc w:val="center"/>
        <w:rPr>
          <w:b w:val="0"/>
          <w:color w:val="000000" w:themeColor="text1"/>
        </w:rPr>
      </w:pPr>
      <w:r w:rsidRPr="00EF7460">
        <w:rPr>
          <w:b w:val="0"/>
          <w:color w:val="000000" w:themeColor="text1"/>
        </w:rPr>
        <w:t>DECRETO N</w:t>
      </w:r>
      <w:r w:rsidR="00F54EEF" w:rsidRPr="00EF7460">
        <w:rPr>
          <w:b w:val="0"/>
          <w:color w:val="000000" w:themeColor="text1"/>
        </w:rPr>
        <w:t>.</w:t>
      </w:r>
      <w:r w:rsidR="004B6F64">
        <w:rPr>
          <w:b w:val="0"/>
          <w:color w:val="000000" w:themeColor="text1"/>
        </w:rPr>
        <w:t xml:space="preserve"> 16.582</w:t>
      </w:r>
      <w:r w:rsidRPr="00EF7460">
        <w:rPr>
          <w:b w:val="0"/>
          <w:color w:val="000000" w:themeColor="text1"/>
        </w:rPr>
        <w:t xml:space="preserve">, DE </w:t>
      </w:r>
      <w:r w:rsidR="004B6F64">
        <w:rPr>
          <w:b w:val="0"/>
          <w:color w:val="000000" w:themeColor="text1"/>
        </w:rPr>
        <w:t>20</w:t>
      </w:r>
      <w:r w:rsidRPr="00EF7460">
        <w:rPr>
          <w:b w:val="0"/>
          <w:color w:val="000000" w:themeColor="text1"/>
        </w:rPr>
        <w:t xml:space="preserve"> </w:t>
      </w:r>
      <w:r w:rsidR="00A304E3" w:rsidRPr="00EF7460">
        <w:rPr>
          <w:b w:val="0"/>
          <w:color w:val="000000" w:themeColor="text1"/>
        </w:rPr>
        <w:t>DE</w:t>
      </w:r>
      <w:r w:rsidR="004B6F64">
        <w:rPr>
          <w:b w:val="0"/>
          <w:color w:val="000000" w:themeColor="text1"/>
        </w:rPr>
        <w:t xml:space="preserve"> MARÇO </w:t>
      </w:r>
      <w:r w:rsidR="00A304E3" w:rsidRPr="00EF7460">
        <w:rPr>
          <w:b w:val="0"/>
          <w:color w:val="000000" w:themeColor="text1"/>
        </w:rPr>
        <w:t>DE 201</w:t>
      </w:r>
      <w:r w:rsidR="00E57BDF" w:rsidRPr="00EF7460">
        <w:rPr>
          <w:b w:val="0"/>
          <w:color w:val="000000" w:themeColor="text1"/>
        </w:rPr>
        <w:t>2.</w:t>
      </w:r>
    </w:p>
    <w:p w:rsidR="009B27C0" w:rsidRPr="00416C3C" w:rsidRDefault="009B27C0" w:rsidP="009B27C0">
      <w:pPr>
        <w:jc w:val="center"/>
      </w:pPr>
      <w:r>
        <w:rPr>
          <w:rStyle w:val="f11"/>
          <w:i/>
          <w:iCs/>
        </w:rPr>
        <w:t>DOE N. 19</w:t>
      </w:r>
      <w:r>
        <w:rPr>
          <w:rStyle w:val="f11"/>
          <w:i/>
          <w:iCs/>
        </w:rPr>
        <w:t>39</w:t>
      </w:r>
      <w:r>
        <w:rPr>
          <w:rStyle w:val="f11"/>
          <w:i/>
          <w:iCs/>
        </w:rPr>
        <w:t xml:space="preserve">, DE </w:t>
      </w:r>
      <w:r>
        <w:rPr>
          <w:rStyle w:val="f11"/>
          <w:i/>
          <w:iCs/>
        </w:rPr>
        <w:t>20</w:t>
      </w:r>
      <w:r>
        <w:rPr>
          <w:rStyle w:val="f11"/>
          <w:i/>
          <w:iCs/>
        </w:rPr>
        <w:t xml:space="preserve"> DE MARÇO DE 2012.</w:t>
      </w:r>
    </w:p>
    <w:p w:rsidR="0084229A" w:rsidRPr="00EF7460" w:rsidRDefault="0084229A" w:rsidP="00A16D8A">
      <w:pPr>
        <w:ind w:left="5103"/>
        <w:jc w:val="both"/>
        <w:rPr>
          <w:color w:val="000000" w:themeColor="text1"/>
          <w:lang w:eastAsia="ar-SA"/>
        </w:rPr>
      </w:pPr>
    </w:p>
    <w:p w:rsidR="00BF7C0B" w:rsidRPr="00EF7460" w:rsidRDefault="00EF7460" w:rsidP="00A16D8A">
      <w:pPr>
        <w:ind w:left="5103"/>
        <w:jc w:val="both"/>
        <w:rPr>
          <w:color w:val="000000" w:themeColor="text1"/>
        </w:rPr>
      </w:pPr>
      <w:r w:rsidRPr="00EF7460">
        <w:rPr>
          <w:color w:val="000000" w:themeColor="text1"/>
        </w:rPr>
        <w:t xml:space="preserve">Cria Comissão Especial </w:t>
      </w:r>
      <w:r>
        <w:rPr>
          <w:color w:val="000000" w:themeColor="text1"/>
        </w:rPr>
        <w:t>d</w:t>
      </w:r>
      <w:r w:rsidRPr="00EF7460">
        <w:rPr>
          <w:color w:val="000000" w:themeColor="text1"/>
        </w:rPr>
        <w:t>e Licitação, no âmbito do Programa</w:t>
      </w:r>
      <w:bookmarkStart w:id="0" w:name="_GoBack"/>
      <w:bookmarkEnd w:id="0"/>
      <w:r w:rsidRPr="00EF7460">
        <w:rPr>
          <w:color w:val="000000" w:themeColor="text1"/>
        </w:rPr>
        <w:t xml:space="preserve"> </w:t>
      </w:r>
      <w:r w:rsidRPr="00EF7460">
        <w:rPr>
          <w:bCs/>
          <w:color w:val="000000" w:themeColor="text1"/>
        </w:rPr>
        <w:t>Integrado de Desenvolvimento e Inclusão Socioeconômica do Estado de Rondônia</w:t>
      </w:r>
      <w:r w:rsidRPr="00EF7460">
        <w:rPr>
          <w:color w:val="000000" w:themeColor="text1"/>
        </w:rPr>
        <w:t xml:space="preserve"> – </w:t>
      </w:r>
      <w:proofErr w:type="spellStart"/>
      <w:r w:rsidRPr="00EF7460">
        <w:rPr>
          <w:color w:val="000000" w:themeColor="text1"/>
        </w:rPr>
        <w:t>PIDISE</w:t>
      </w:r>
      <w:proofErr w:type="spellEnd"/>
      <w:r w:rsidRPr="00EF7460">
        <w:rPr>
          <w:color w:val="000000" w:themeColor="text1"/>
        </w:rPr>
        <w:t xml:space="preserve">/RO e da Política de Cidadania Superação da Pobreza e Erradicação da Extrema Pobreza – Plano </w:t>
      </w:r>
      <w:proofErr w:type="spellStart"/>
      <w:r w:rsidRPr="00EF7460">
        <w:rPr>
          <w:color w:val="000000" w:themeColor="text1"/>
        </w:rPr>
        <w:t>FutuRO</w:t>
      </w:r>
      <w:proofErr w:type="spellEnd"/>
      <w:r w:rsidR="00BF7C0B" w:rsidRPr="00EF7460">
        <w:rPr>
          <w:color w:val="000000" w:themeColor="text1"/>
        </w:rPr>
        <w:t xml:space="preserve">. </w:t>
      </w:r>
    </w:p>
    <w:p w:rsidR="0084229A" w:rsidRPr="00EF7460" w:rsidRDefault="0084229A" w:rsidP="00A16D8A">
      <w:pPr>
        <w:ind w:left="5103"/>
        <w:jc w:val="both"/>
        <w:rPr>
          <w:color w:val="000000" w:themeColor="text1"/>
        </w:rPr>
      </w:pPr>
    </w:p>
    <w:p w:rsidR="00BB00C9" w:rsidRDefault="00765AEE" w:rsidP="00A16D8A">
      <w:pPr>
        <w:pStyle w:val="Recuodecorpodetexto"/>
        <w:widowControl/>
        <w:ind w:firstLine="851"/>
        <w:rPr>
          <w:color w:val="000000" w:themeColor="text1"/>
          <w:sz w:val="24"/>
          <w:szCs w:val="24"/>
        </w:rPr>
      </w:pPr>
      <w:r w:rsidRPr="00EF7460">
        <w:rPr>
          <w:color w:val="000000" w:themeColor="text1"/>
          <w:sz w:val="24"/>
          <w:szCs w:val="24"/>
        </w:rPr>
        <w:t xml:space="preserve">O </w:t>
      </w:r>
      <w:proofErr w:type="spellStart"/>
      <w:smartTag w:uri="schemas-houaiss/mini" w:element="verbetes">
        <w:r w:rsidRPr="00EF7460">
          <w:rPr>
            <w:color w:val="000000" w:themeColor="text1"/>
            <w:sz w:val="24"/>
            <w:szCs w:val="24"/>
          </w:rPr>
          <w:t>GOVERNADOR</w:t>
        </w:r>
      </w:smartTag>
      <w:r w:rsidRPr="00EF7460">
        <w:rPr>
          <w:color w:val="000000" w:themeColor="text1"/>
          <w:sz w:val="24"/>
          <w:szCs w:val="24"/>
        </w:rPr>
        <w:t>DO</w:t>
      </w:r>
      <w:proofErr w:type="spellEnd"/>
      <w:r w:rsidRPr="00EF7460">
        <w:rPr>
          <w:color w:val="000000" w:themeColor="text1"/>
          <w:sz w:val="24"/>
          <w:szCs w:val="24"/>
        </w:rPr>
        <w:t xml:space="preserve"> </w:t>
      </w:r>
      <w:smartTag w:uri="schemas-houaiss/mini" w:element="verbetes">
        <w:r w:rsidRPr="00EF7460">
          <w:rPr>
            <w:color w:val="000000" w:themeColor="text1"/>
            <w:sz w:val="24"/>
            <w:szCs w:val="24"/>
          </w:rPr>
          <w:t>ESTADO</w:t>
        </w:r>
      </w:smartTag>
      <w:r w:rsidRPr="00EF7460">
        <w:rPr>
          <w:color w:val="000000" w:themeColor="text1"/>
          <w:sz w:val="24"/>
          <w:szCs w:val="24"/>
        </w:rPr>
        <w:t xml:space="preserve"> DE RONDÔNIA, no </w:t>
      </w:r>
      <w:smartTag w:uri="schemas-houaiss/mini" w:element="verbetes">
        <w:r w:rsidRPr="00EF7460">
          <w:rPr>
            <w:color w:val="000000" w:themeColor="text1"/>
            <w:sz w:val="24"/>
            <w:szCs w:val="24"/>
          </w:rPr>
          <w:t>uso</w:t>
        </w:r>
      </w:smartTag>
      <w:r w:rsidRPr="00EF7460">
        <w:rPr>
          <w:color w:val="000000" w:themeColor="text1"/>
          <w:sz w:val="24"/>
          <w:szCs w:val="24"/>
        </w:rPr>
        <w:t xml:space="preserve"> das </w:t>
      </w:r>
      <w:proofErr w:type="spellStart"/>
      <w:smartTag w:uri="schemas-houaiss/mini" w:element="verbetes">
        <w:r w:rsidRPr="00EF7460">
          <w:rPr>
            <w:color w:val="000000" w:themeColor="text1"/>
            <w:sz w:val="24"/>
            <w:szCs w:val="24"/>
          </w:rPr>
          <w:t>atribuições</w:t>
        </w:r>
      </w:smartTag>
      <w:smartTag w:uri="schemas-houaiss/mini" w:element="verbetes">
        <w:r w:rsidRPr="00EF7460">
          <w:rPr>
            <w:color w:val="000000" w:themeColor="text1"/>
            <w:sz w:val="24"/>
            <w:szCs w:val="24"/>
          </w:rPr>
          <w:t>que</w:t>
        </w:r>
      </w:smartTag>
      <w:smartTag w:uri="schemas-houaiss/mini" w:element="verbetes">
        <w:r w:rsidRPr="00EF7460">
          <w:rPr>
            <w:color w:val="000000" w:themeColor="text1"/>
            <w:sz w:val="24"/>
            <w:szCs w:val="24"/>
          </w:rPr>
          <w:t>lhe</w:t>
        </w:r>
      </w:smartTag>
      <w:proofErr w:type="spellEnd"/>
      <w:r w:rsidRPr="00EF7460">
        <w:rPr>
          <w:color w:val="000000" w:themeColor="text1"/>
          <w:sz w:val="24"/>
          <w:szCs w:val="24"/>
        </w:rPr>
        <w:t xml:space="preserve"> confere o </w:t>
      </w:r>
      <w:smartTag w:uri="schemas-houaiss/mini" w:element="verbetes">
        <w:r w:rsidRPr="00EF7460">
          <w:rPr>
            <w:color w:val="000000" w:themeColor="text1"/>
            <w:sz w:val="24"/>
            <w:szCs w:val="24"/>
          </w:rPr>
          <w:t>artigo</w:t>
        </w:r>
      </w:smartTag>
      <w:r w:rsidRPr="00EF7460">
        <w:rPr>
          <w:color w:val="000000" w:themeColor="text1"/>
          <w:sz w:val="24"/>
          <w:szCs w:val="24"/>
        </w:rPr>
        <w:t xml:space="preserve"> 65, </w:t>
      </w:r>
      <w:smartTag w:uri="schemas-houaiss/mini" w:element="verbetes">
        <w:r w:rsidRPr="00EF7460">
          <w:rPr>
            <w:color w:val="000000" w:themeColor="text1"/>
            <w:sz w:val="24"/>
            <w:szCs w:val="24"/>
          </w:rPr>
          <w:t>inciso</w:t>
        </w:r>
      </w:smartTag>
      <w:r w:rsidR="00EF7460" w:rsidRPr="00EF7460">
        <w:rPr>
          <w:color w:val="000000" w:themeColor="text1"/>
          <w:sz w:val="24"/>
          <w:szCs w:val="24"/>
        </w:rPr>
        <w:t xml:space="preserve"> V, da Constituição Estadual</w:t>
      </w:r>
      <w:r w:rsidR="00A16D8A">
        <w:rPr>
          <w:color w:val="000000" w:themeColor="text1"/>
          <w:sz w:val="24"/>
          <w:szCs w:val="24"/>
        </w:rPr>
        <w:t xml:space="preserve"> e</w:t>
      </w:r>
      <w:r w:rsidR="00EF7460" w:rsidRPr="00EF7460">
        <w:rPr>
          <w:color w:val="000000" w:themeColor="text1"/>
          <w:sz w:val="24"/>
          <w:szCs w:val="24"/>
        </w:rPr>
        <w:t xml:space="preserve">, </w:t>
      </w:r>
    </w:p>
    <w:p w:rsidR="00A16D8A" w:rsidRDefault="00A16D8A" w:rsidP="00A16D8A">
      <w:pPr>
        <w:pStyle w:val="Recuodecorpodetexto"/>
        <w:widowControl/>
        <w:ind w:firstLine="851"/>
        <w:rPr>
          <w:color w:val="000000" w:themeColor="text1"/>
          <w:sz w:val="24"/>
          <w:szCs w:val="24"/>
        </w:rPr>
      </w:pPr>
    </w:p>
    <w:p w:rsidR="0055058D" w:rsidRDefault="00A16D8A" w:rsidP="008D3FA6">
      <w:pPr>
        <w:pStyle w:val="Recuodecorpodetexto2"/>
        <w:spacing w:after="0" w:line="240" w:lineRule="auto"/>
        <w:ind w:left="0" w:firstLine="851"/>
        <w:jc w:val="both"/>
      </w:pPr>
      <w:r w:rsidRPr="00777967">
        <w:t xml:space="preserve">Considerando a </w:t>
      </w:r>
      <w:r w:rsidR="0055058D">
        <w:t xml:space="preserve">necessidades de execução das ações previstas no Programa Integrado de Desenvolvimento e Inclusão Socioeconômica do Estado de Rondônia – </w:t>
      </w:r>
      <w:proofErr w:type="spellStart"/>
      <w:r w:rsidR="0055058D">
        <w:t>PIDISE</w:t>
      </w:r>
      <w:proofErr w:type="spellEnd"/>
      <w:r w:rsidR="0055058D">
        <w:t>/RO, cujos recursos demandam agilidade, eficácia e efetividade em sua aplicação, vez que são oriundos de operação de crédito contratada junto ao Banco Nacional de Desenvolvimento Econômico e Social – BNDES, autorizada pela Lei n. 2.684, de 17 de fevereiro de 2012, e</w:t>
      </w:r>
    </w:p>
    <w:p w:rsidR="0055058D" w:rsidRDefault="0055058D" w:rsidP="00A16D8A">
      <w:pPr>
        <w:pStyle w:val="Recuodecorpodetexto2"/>
        <w:spacing w:after="0" w:line="240" w:lineRule="auto"/>
        <w:ind w:left="0" w:firstLine="851"/>
      </w:pPr>
    </w:p>
    <w:p w:rsidR="00A16D8A" w:rsidRDefault="00A16D8A" w:rsidP="00A16D8A">
      <w:pPr>
        <w:ind w:firstLine="851"/>
        <w:jc w:val="both"/>
      </w:pPr>
      <w:r>
        <w:t xml:space="preserve">Considerando </w:t>
      </w:r>
      <w:r w:rsidR="0055058D">
        <w:t xml:space="preserve">que se constitui, no âmbito do Estado, responsabilidade institucional da Secretaria de Estado de Assistência Social – </w:t>
      </w:r>
      <w:proofErr w:type="spellStart"/>
      <w:r w:rsidR="0055058D">
        <w:t>SEAS,</w:t>
      </w:r>
      <w:r w:rsidRPr="00705C85">
        <w:t>coordenar</w:t>
      </w:r>
      <w:proofErr w:type="spellEnd"/>
      <w:r w:rsidRPr="00705C85">
        <w:t>, planejar, elaborar, implantar e implementar</w:t>
      </w:r>
      <w:r w:rsidRPr="00705C85">
        <w:rPr>
          <w:rFonts w:eastAsia="Calibri"/>
        </w:rPr>
        <w:t xml:space="preserve">a Política Estadual de Assistência Social em consonância com a Lei Orgânica da Assistência Social, </w:t>
      </w:r>
      <w:r w:rsidR="0055058D">
        <w:rPr>
          <w:rFonts w:eastAsia="Calibri"/>
        </w:rPr>
        <w:t xml:space="preserve">o que exige rapidez e enseja, de forma extraordinária, </w:t>
      </w:r>
      <w:r w:rsidRPr="00A16D8A">
        <w:t xml:space="preserve">elaboração de </w:t>
      </w:r>
      <w:proofErr w:type="spellStart"/>
      <w:r w:rsidRPr="00A16D8A">
        <w:t>projetos,</w:t>
      </w:r>
      <w:r w:rsidR="0055058D">
        <w:t>com</w:t>
      </w:r>
      <w:proofErr w:type="spellEnd"/>
      <w:r w:rsidR="0055058D">
        <w:t xml:space="preserve"> consequente melhoria na </w:t>
      </w:r>
      <w:r w:rsidRPr="00777967">
        <w:t xml:space="preserve">economia do Estado e </w:t>
      </w:r>
      <w:r w:rsidR="0055058D">
        <w:t>na</w:t>
      </w:r>
      <w:r w:rsidRPr="00777967">
        <w:t xml:space="preserve"> condiç</w:t>
      </w:r>
      <w:r w:rsidR="0055058D">
        <w:t>ão</w:t>
      </w:r>
      <w:r w:rsidRPr="00777967">
        <w:t xml:space="preserve"> de</w:t>
      </w:r>
      <w:r>
        <w:t xml:space="preserve"> vida da população rondoniense,</w:t>
      </w:r>
    </w:p>
    <w:p w:rsidR="00BF7C0B" w:rsidRPr="00EF7460" w:rsidRDefault="00BF7C0B" w:rsidP="00A16D8A">
      <w:pPr>
        <w:pStyle w:val="Recuodecorpodetexto"/>
        <w:widowControl/>
        <w:ind w:firstLine="851"/>
        <w:rPr>
          <w:color w:val="000000" w:themeColor="text1"/>
          <w:sz w:val="24"/>
          <w:szCs w:val="24"/>
        </w:rPr>
      </w:pPr>
    </w:p>
    <w:p w:rsidR="00765AEE" w:rsidRPr="00EF7460" w:rsidRDefault="00765AEE" w:rsidP="00A16D8A">
      <w:pPr>
        <w:pStyle w:val="Recuodecorpodetexto"/>
        <w:widowControl/>
        <w:ind w:firstLine="851"/>
        <w:rPr>
          <w:color w:val="000000" w:themeColor="text1"/>
          <w:sz w:val="24"/>
          <w:szCs w:val="24"/>
          <w:u w:val="words"/>
        </w:rPr>
      </w:pPr>
      <w:r w:rsidRPr="00EF7460">
        <w:rPr>
          <w:color w:val="000000" w:themeColor="text1"/>
          <w:sz w:val="24"/>
          <w:szCs w:val="24"/>
          <w:u w:val="words"/>
        </w:rPr>
        <w:t>D E C R E T A</w:t>
      </w:r>
      <w:r w:rsidR="00397264" w:rsidRPr="00EF7460">
        <w:rPr>
          <w:color w:val="000000" w:themeColor="text1"/>
          <w:sz w:val="24"/>
          <w:szCs w:val="24"/>
          <w:u w:val="words"/>
        </w:rPr>
        <w:t>:</w:t>
      </w:r>
    </w:p>
    <w:p w:rsidR="00FA57FF" w:rsidRPr="00EF7460" w:rsidRDefault="00FA57FF" w:rsidP="00A16D8A">
      <w:pPr>
        <w:overflowPunct w:val="0"/>
        <w:autoSpaceDE w:val="0"/>
        <w:autoSpaceDN w:val="0"/>
        <w:adjustRightInd w:val="0"/>
        <w:ind w:firstLine="851"/>
        <w:jc w:val="both"/>
        <w:textAlignment w:val="baseline"/>
        <w:rPr>
          <w:color w:val="000000" w:themeColor="text1"/>
        </w:rPr>
      </w:pPr>
    </w:p>
    <w:p w:rsidR="00EF7460" w:rsidRPr="00EF7460" w:rsidRDefault="00EF7460" w:rsidP="00A16D8A">
      <w:pPr>
        <w:autoSpaceDE w:val="0"/>
        <w:autoSpaceDN w:val="0"/>
        <w:adjustRightInd w:val="0"/>
        <w:ind w:firstLine="851"/>
        <w:jc w:val="both"/>
        <w:rPr>
          <w:color w:val="000000" w:themeColor="text1"/>
        </w:rPr>
      </w:pPr>
      <w:r>
        <w:rPr>
          <w:color w:val="000000" w:themeColor="text1"/>
        </w:rPr>
        <w:t>Art. 1º</w:t>
      </w:r>
      <w:r w:rsidRPr="00EF7460">
        <w:rPr>
          <w:color w:val="000000" w:themeColor="text1"/>
        </w:rPr>
        <w:t xml:space="preserve"> Fica criada a Comissão Especial de Licitação junto a Administração Pública Direta do Estado de Rondônia, vinculada à Secretaria de Estado de Assistência Social - </w:t>
      </w:r>
      <w:proofErr w:type="spellStart"/>
      <w:r w:rsidRPr="00EF7460">
        <w:rPr>
          <w:color w:val="000000" w:themeColor="text1"/>
        </w:rPr>
        <w:t>SEAS</w:t>
      </w:r>
      <w:proofErr w:type="spellEnd"/>
      <w:r w:rsidRPr="00EF7460">
        <w:rPr>
          <w:color w:val="000000" w:themeColor="text1"/>
        </w:rPr>
        <w:t xml:space="preserve">, destinada a viabilizar o procedimento licitatório referente às aquisições e contratações do Programa </w:t>
      </w:r>
      <w:r w:rsidRPr="00EF7460">
        <w:rPr>
          <w:bCs/>
          <w:color w:val="000000" w:themeColor="text1"/>
        </w:rPr>
        <w:t>Integrado de Desenvolvimento e Inclusão Socioeconômica do Estado de Rondônia</w:t>
      </w:r>
      <w:r w:rsidRPr="00EF7460">
        <w:rPr>
          <w:color w:val="000000" w:themeColor="text1"/>
        </w:rPr>
        <w:t xml:space="preserve">- </w:t>
      </w:r>
      <w:proofErr w:type="spellStart"/>
      <w:r w:rsidRPr="00EF7460">
        <w:rPr>
          <w:color w:val="000000" w:themeColor="text1"/>
        </w:rPr>
        <w:t>PIDISE</w:t>
      </w:r>
      <w:proofErr w:type="spellEnd"/>
      <w:r w:rsidRPr="00EF7460">
        <w:rPr>
          <w:color w:val="000000" w:themeColor="text1"/>
        </w:rPr>
        <w:t xml:space="preserve">/RO e da Política de Cidadania Superação da Pobreza e Erradicação da Extrema Pobreza – Plano </w:t>
      </w:r>
      <w:proofErr w:type="spellStart"/>
      <w:r w:rsidRPr="00EF7460">
        <w:rPr>
          <w:color w:val="000000" w:themeColor="text1"/>
        </w:rPr>
        <w:t>FutuRO</w:t>
      </w:r>
      <w:proofErr w:type="spellEnd"/>
      <w:r w:rsidRPr="00EF7460">
        <w:rPr>
          <w:color w:val="000000" w:themeColor="text1"/>
        </w:rPr>
        <w:t>.</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Pr>
          <w:color w:val="000000" w:themeColor="text1"/>
        </w:rPr>
        <w:t>Art. 2º</w:t>
      </w:r>
      <w:r w:rsidRPr="00EF7460">
        <w:rPr>
          <w:color w:val="000000" w:themeColor="text1"/>
        </w:rPr>
        <w:t xml:space="preserve"> Compete aos membros desta Comissão:</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 xml:space="preserve">I – </w:t>
      </w:r>
      <w:r>
        <w:rPr>
          <w:color w:val="000000" w:themeColor="text1"/>
        </w:rPr>
        <w:t>e</w:t>
      </w:r>
      <w:r w:rsidRPr="00EF7460">
        <w:rPr>
          <w:color w:val="000000" w:themeColor="text1"/>
        </w:rPr>
        <w:t xml:space="preserve">xecutar as atividades relativas aos processos de aquisições e contratações necessários a execução do Programa </w:t>
      </w:r>
      <w:proofErr w:type="spellStart"/>
      <w:r w:rsidRPr="00EF7460">
        <w:rPr>
          <w:color w:val="000000" w:themeColor="text1"/>
        </w:rPr>
        <w:t>PIDISE</w:t>
      </w:r>
      <w:proofErr w:type="spellEnd"/>
      <w:r w:rsidRPr="00EF7460">
        <w:rPr>
          <w:color w:val="000000" w:themeColor="text1"/>
        </w:rPr>
        <w:t xml:space="preserve">/RO e do Plano </w:t>
      </w:r>
      <w:proofErr w:type="spellStart"/>
      <w:r w:rsidRPr="00EF7460">
        <w:rPr>
          <w:color w:val="000000" w:themeColor="text1"/>
        </w:rPr>
        <w:t>FutuRO</w:t>
      </w:r>
      <w:proofErr w:type="spellEnd"/>
      <w:r>
        <w:rPr>
          <w:color w:val="000000" w:themeColor="text1"/>
        </w:rPr>
        <w:t>;</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 xml:space="preserve">II – </w:t>
      </w:r>
      <w:r>
        <w:rPr>
          <w:color w:val="000000" w:themeColor="text1"/>
        </w:rPr>
        <w:t>i</w:t>
      </w:r>
      <w:r w:rsidRPr="00EF7460">
        <w:rPr>
          <w:color w:val="000000" w:themeColor="text1"/>
        </w:rPr>
        <w:t>nstruir os certames licitatórios, as dispensas e inexigibilidades, observada a legislação vigente;</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proofErr w:type="spellStart"/>
      <w:r w:rsidRPr="00EF7460">
        <w:rPr>
          <w:color w:val="000000" w:themeColor="text1"/>
        </w:rPr>
        <w:t>III</w:t>
      </w:r>
      <w:proofErr w:type="spellEnd"/>
      <w:r w:rsidRPr="00EF7460">
        <w:rPr>
          <w:color w:val="000000" w:themeColor="text1"/>
        </w:rPr>
        <w:t xml:space="preserve"> - </w:t>
      </w:r>
      <w:r>
        <w:rPr>
          <w:color w:val="000000" w:themeColor="text1"/>
        </w:rPr>
        <w:t>e</w:t>
      </w:r>
      <w:r w:rsidRPr="00EF7460">
        <w:rPr>
          <w:color w:val="000000" w:themeColor="text1"/>
        </w:rPr>
        <w:t>laborar e publicar editais e outros instrumentos convocatórios;</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proofErr w:type="spellStart"/>
      <w:r w:rsidRPr="00EF7460">
        <w:rPr>
          <w:color w:val="000000" w:themeColor="text1"/>
        </w:rPr>
        <w:t>IV</w:t>
      </w:r>
      <w:proofErr w:type="spellEnd"/>
      <w:r w:rsidRPr="00EF7460">
        <w:rPr>
          <w:color w:val="000000" w:themeColor="text1"/>
        </w:rPr>
        <w:t xml:space="preserve"> – </w:t>
      </w:r>
      <w:r>
        <w:rPr>
          <w:color w:val="000000" w:themeColor="text1"/>
        </w:rPr>
        <w:t>i</w:t>
      </w:r>
      <w:r w:rsidRPr="00EF7460">
        <w:rPr>
          <w:color w:val="000000" w:themeColor="text1"/>
        </w:rPr>
        <w:t>nstaurar abertura, análise e classificação, habilitação e julgamento das propostas e rever de oficio ou mediante recurso, suas decisões;</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 xml:space="preserve">V – </w:t>
      </w:r>
      <w:r>
        <w:rPr>
          <w:color w:val="000000" w:themeColor="text1"/>
        </w:rPr>
        <w:t>e</w:t>
      </w:r>
      <w:r w:rsidRPr="00EF7460">
        <w:rPr>
          <w:color w:val="000000" w:themeColor="text1"/>
        </w:rPr>
        <w:t>xecutar outras atividades e ações necessárias e pertinentes à sua natureza.</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Pr>
          <w:color w:val="000000" w:themeColor="text1"/>
        </w:rPr>
        <w:lastRenderedPageBreak/>
        <w:t xml:space="preserve">Parágrafo </w:t>
      </w:r>
      <w:proofErr w:type="spellStart"/>
      <w:r>
        <w:rPr>
          <w:color w:val="000000" w:themeColor="text1"/>
        </w:rPr>
        <w:t>único.A</w:t>
      </w:r>
      <w:r w:rsidRPr="00EF7460">
        <w:rPr>
          <w:color w:val="000000" w:themeColor="text1"/>
        </w:rPr>
        <w:t>s</w:t>
      </w:r>
      <w:proofErr w:type="spellEnd"/>
      <w:r w:rsidRPr="00EF7460">
        <w:rPr>
          <w:color w:val="000000" w:themeColor="text1"/>
        </w:rPr>
        <w:t xml:space="preserve"> atribuições desta comissão são exclusivas para aquisições e contratações com recursos do </w:t>
      </w:r>
      <w:proofErr w:type="spellStart"/>
      <w:r w:rsidRPr="00EF7460">
        <w:rPr>
          <w:color w:val="000000" w:themeColor="text1"/>
        </w:rPr>
        <w:t>PIDISE</w:t>
      </w:r>
      <w:proofErr w:type="spellEnd"/>
      <w:r w:rsidRPr="00EF7460">
        <w:rPr>
          <w:color w:val="000000" w:themeColor="text1"/>
        </w:rPr>
        <w:t xml:space="preserve">/RO e do Plano </w:t>
      </w:r>
      <w:proofErr w:type="spellStart"/>
      <w:r w:rsidRPr="00EF7460">
        <w:rPr>
          <w:color w:val="000000" w:themeColor="text1"/>
        </w:rPr>
        <w:t>FutuRO</w:t>
      </w:r>
      <w:proofErr w:type="spellEnd"/>
      <w:r w:rsidRPr="00EF7460">
        <w:rPr>
          <w:color w:val="000000" w:themeColor="text1"/>
        </w:rPr>
        <w:t>.</w:t>
      </w:r>
    </w:p>
    <w:p w:rsidR="00EF7460" w:rsidRPr="00EF7460" w:rsidRDefault="00EF7460" w:rsidP="00A16D8A">
      <w:pPr>
        <w:ind w:firstLine="851"/>
        <w:jc w:val="both"/>
        <w:rPr>
          <w:color w:val="000000" w:themeColor="text1"/>
        </w:rPr>
      </w:pPr>
      <w:r w:rsidRPr="00EF7460">
        <w:rPr>
          <w:color w:val="000000" w:themeColor="text1"/>
        </w:rPr>
        <w:t xml:space="preserve">Art. 3º As minutas de editais de licitação, bem como as dos contratos, acordos, convênios ou ajustes devem ser previamente examinadas pela coordenação Geral do Grupo Especial de Trabalho do </w:t>
      </w:r>
      <w:proofErr w:type="spellStart"/>
      <w:r w:rsidRPr="00EF7460">
        <w:rPr>
          <w:color w:val="000000" w:themeColor="text1"/>
        </w:rPr>
        <w:t>PIDISE</w:t>
      </w:r>
      <w:proofErr w:type="spellEnd"/>
      <w:r w:rsidRPr="00EF7460">
        <w:rPr>
          <w:color w:val="000000" w:themeColor="text1"/>
        </w:rPr>
        <w:t xml:space="preserve"> e coordenação Geral do Plano </w:t>
      </w:r>
      <w:proofErr w:type="spellStart"/>
      <w:r w:rsidRPr="00EF7460">
        <w:rPr>
          <w:color w:val="000000" w:themeColor="text1"/>
        </w:rPr>
        <w:t>FutuRO</w:t>
      </w:r>
      <w:proofErr w:type="spellEnd"/>
      <w:r w:rsidRPr="00EF7460">
        <w:rPr>
          <w:color w:val="000000" w:themeColor="text1"/>
        </w:rPr>
        <w:t xml:space="preserve">. </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 xml:space="preserve">Art. 4º As pesquisas de preços para as compras junto ao mercado, quando não se fizer uso do sistema de registro de preços, serão promovidas por servidores do quadro de pessoal de cada órgão executor do Programa, sempre encaminhados à Comissão de Licitação através da </w:t>
      </w:r>
      <w:proofErr w:type="spellStart"/>
      <w:r w:rsidRPr="00EF7460">
        <w:rPr>
          <w:color w:val="000000" w:themeColor="text1"/>
        </w:rPr>
        <w:t>SEAS</w:t>
      </w:r>
      <w:proofErr w:type="spellEnd"/>
      <w:r w:rsidRPr="00EF7460">
        <w:rPr>
          <w:color w:val="000000" w:themeColor="text1"/>
        </w:rPr>
        <w:t>.</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Art. 5º Ficam nomeados para compor a Comissão Especial de Licitação, instituída por meio do presente decreto, os seguintes membros:</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I – Roberto Rivelino Amorim de Melo, servidor público efetivo do Estado de Rondônia</w:t>
      </w:r>
      <w:r>
        <w:rPr>
          <w:color w:val="000000" w:themeColor="text1"/>
        </w:rPr>
        <w:t>, matrícula n</w:t>
      </w:r>
      <w:r w:rsidRPr="00EF7460">
        <w:rPr>
          <w:color w:val="000000" w:themeColor="text1"/>
        </w:rPr>
        <w:t xml:space="preserve">. </w:t>
      </w:r>
      <w:r>
        <w:rPr>
          <w:color w:val="000000" w:themeColor="text1"/>
        </w:rPr>
        <w:t>300</w:t>
      </w:r>
      <w:r w:rsidRPr="00EF7460">
        <w:rPr>
          <w:color w:val="000000" w:themeColor="text1"/>
        </w:rPr>
        <w:t>035607, ocupante do cargo de Agente Administrativo -DETRAN;</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 xml:space="preserve">II – Patrícia Lee </w:t>
      </w:r>
      <w:proofErr w:type="spellStart"/>
      <w:r w:rsidRPr="00EF7460">
        <w:rPr>
          <w:color w:val="000000" w:themeColor="text1"/>
        </w:rPr>
        <w:t>Filgueiras</w:t>
      </w:r>
      <w:proofErr w:type="spellEnd"/>
      <w:r w:rsidRPr="00EF7460">
        <w:rPr>
          <w:color w:val="000000" w:themeColor="text1"/>
        </w:rPr>
        <w:t xml:space="preserve"> de Barros, servidora pública comissionada do Estado de Rondônia</w:t>
      </w:r>
      <w:r>
        <w:rPr>
          <w:color w:val="000000" w:themeColor="text1"/>
        </w:rPr>
        <w:t>, matrícula n</w:t>
      </w:r>
      <w:r w:rsidRPr="00EF7460">
        <w:rPr>
          <w:color w:val="000000" w:themeColor="text1"/>
        </w:rPr>
        <w:t xml:space="preserve">. 300103302, ocupante do cargo de pregoeira da Superintendência Estadual de Licitações - </w:t>
      </w:r>
      <w:proofErr w:type="spellStart"/>
      <w:r w:rsidRPr="00EF7460">
        <w:rPr>
          <w:color w:val="000000" w:themeColor="text1"/>
        </w:rPr>
        <w:t>SUPEL</w:t>
      </w:r>
      <w:proofErr w:type="spellEnd"/>
      <w:r w:rsidRPr="00EF7460">
        <w:rPr>
          <w:color w:val="000000" w:themeColor="text1"/>
        </w:rPr>
        <w:t>;</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proofErr w:type="spellStart"/>
      <w:r w:rsidRPr="00EF7460">
        <w:rPr>
          <w:color w:val="000000" w:themeColor="text1"/>
        </w:rPr>
        <w:t>III</w:t>
      </w:r>
      <w:proofErr w:type="spellEnd"/>
      <w:r w:rsidRPr="00EF7460">
        <w:rPr>
          <w:color w:val="000000" w:themeColor="text1"/>
        </w:rPr>
        <w:t xml:space="preserve"> – Ana Carolina Nogueira da Silva, servidora pública comissionada do Estado de Rondônia, matrícula n. </w:t>
      </w:r>
      <w:r>
        <w:rPr>
          <w:color w:val="000000" w:themeColor="text1"/>
        </w:rPr>
        <w:t>300067</w:t>
      </w:r>
      <w:r w:rsidRPr="00EF7460">
        <w:rPr>
          <w:color w:val="000000" w:themeColor="text1"/>
        </w:rPr>
        <w:t>604, ocupante do cargo de Assessora Especial II - DER;</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proofErr w:type="spellStart"/>
      <w:r w:rsidRPr="00EF7460">
        <w:rPr>
          <w:color w:val="000000" w:themeColor="text1"/>
        </w:rPr>
        <w:t>IV</w:t>
      </w:r>
      <w:proofErr w:type="spellEnd"/>
      <w:r w:rsidRPr="00EF7460">
        <w:rPr>
          <w:color w:val="000000" w:themeColor="text1"/>
        </w:rPr>
        <w:t xml:space="preserve"> – </w:t>
      </w:r>
      <w:proofErr w:type="spellStart"/>
      <w:r w:rsidRPr="00EF7460">
        <w:rPr>
          <w:color w:val="000000" w:themeColor="text1"/>
        </w:rPr>
        <w:t>Gerean</w:t>
      </w:r>
      <w:proofErr w:type="spellEnd"/>
      <w:r w:rsidRPr="00EF7460">
        <w:rPr>
          <w:color w:val="000000" w:themeColor="text1"/>
        </w:rPr>
        <w:t xml:space="preserve"> Prestes dos Santos, servidor público efetivo do Estado de Rondônia, matrícula n. 300059806 ocupante do cargo de criminalístico - </w:t>
      </w:r>
      <w:proofErr w:type="spellStart"/>
      <w:r w:rsidRPr="00EF7460">
        <w:rPr>
          <w:color w:val="000000" w:themeColor="text1"/>
        </w:rPr>
        <w:t>SESDEC</w:t>
      </w:r>
      <w:proofErr w:type="spellEnd"/>
      <w:r w:rsidRPr="00EF7460">
        <w:rPr>
          <w:color w:val="000000" w:themeColor="text1"/>
        </w:rPr>
        <w:t>;</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 xml:space="preserve">V – Jamil </w:t>
      </w:r>
      <w:proofErr w:type="spellStart"/>
      <w:r w:rsidRPr="00EF7460">
        <w:rPr>
          <w:color w:val="000000" w:themeColor="text1"/>
        </w:rPr>
        <w:t>Minasfi</w:t>
      </w:r>
      <w:proofErr w:type="spellEnd"/>
      <w:r w:rsidRPr="00EF7460">
        <w:rPr>
          <w:color w:val="000000" w:themeColor="text1"/>
        </w:rPr>
        <w:t xml:space="preserve"> da Cruz, servidor público efetivo da Prefeitura de Porto Velho e comissionado do estado de Rondônia, matrícula n. 300114034, ocupante do cargo de Secretário Executivo - </w:t>
      </w:r>
      <w:proofErr w:type="spellStart"/>
      <w:r w:rsidRPr="00EF7460">
        <w:rPr>
          <w:color w:val="000000" w:themeColor="text1"/>
        </w:rPr>
        <w:t>CGAG</w:t>
      </w:r>
      <w:proofErr w:type="spellEnd"/>
      <w:r w:rsidRPr="00EF7460">
        <w:rPr>
          <w:color w:val="000000" w:themeColor="text1"/>
        </w:rPr>
        <w:t>;</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 xml:space="preserve">VI – Naiara Giovana Braga da Silva, servidora pública comissionada do Estado de Rondônia, matrícula n. 300110154, ocupante do cargo de </w:t>
      </w:r>
      <w:r>
        <w:rPr>
          <w:color w:val="000000" w:themeColor="text1"/>
        </w:rPr>
        <w:t xml:space="preserve">Assessora Especial </w:t>
      </w:r>
      <w:proofErr w:type="spellStart"/>
      <w:r>
        <w:rPr>
          <w:color w:val="000000" w:themeColor="text1"/>
        </w:rPr>
        <w:t>III</w:t>
      </w:r>
      <w:proofErr w:type="spellEnd"/>
      <w:r>
        <w:rPr>
          <w:color w:val="000000" w:themeColor="text1"/>
        </w:rPr>
        <w:t xml:space="preserve"> – </w:t>
      </w:r>
      <w:proofErr w:type="spellStart"/>
      <w:r>
        <w:rPr>
          <w:color w:val="000000" w:themeColor="text1"/>
        </w:rPr>
        <w:t>CGAG</w:t>
      </w:r>
      <w:proofErr w:type="spellEnd"/>
      <w:r>
        <w:rPr>
          <w:color w:val="000000" w:themeColor="text1"/>
        </w:rPr>
        <w:t>.</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Parágrafo único. A Presidência e Vice Presidência da Comissão Especial de Licitação serão exercidas, respectivamente, pelos membros designados nos incisos II e I deste artigo.</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Pr>
          <w:color w:val="000000" w:themeColor="text1"/>
        </w:rPr>
        <w:t>Art. 6º</w:t>
      </w:r>
      <w:r w:rsidRPr="00EF7460">
        <w:rPr>
          <w:color w:val="000000" w:themeColor="text1"/>
        </w:rPr>
        <w:t xml:space="preserve"> A comissão, const</w:t>
      </w:r>
      <w:r>
        <w:rPr>
          <w:color w:val="000000" w:themeColor="text1"/>
        </w:rPr>
        <w:t>ituída nos termos do artigo</w:t>
      </w:r>
      <w:r w:rsidRPr="00EF7460">
        <w:rPr>
          <w:color w:val="000000" w:themeColor="text1"/>
        </w:rPr>
        <w:t xml:space="preserve"> 2º deste Decreto, funcionará até o término da execução do </w:t>
      </w:r>
      <w:proofErr w:type="spellStart"/>
      <w:r w:rsidRPr="00EF7460">
        <w:rPr>
          <w:color w:val="000000" w:themeColor="text1"/>
        </w:rPr>
        <w:t>PIDISE</w:t>
      </w:r>
      <w:proofErr w:type="spellEnd"/>
      <w:r w:rsidRPr="00EF7460">
        <w:rPr>
          <w:color w:val="000000" w:themeColor="text1"/>
        </w:rPr>
        <w:t>/RO.</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Pr>
          <w:color w:val="000000" w:themeColor="text1"/>
        </w:rPr>
        <w:t>Art. 7º</w:t>
      </w:r>
      <w:r w:rsidRPr="00EF7460">
        <w:rPr>
          <w:color w:val="000000" w:themeColor="text1"/>
        </w:rPr>
        <w:t xml:space="preserve"> Ao</w:t>
      </w:r>
      <w:r>
        <w:rPr>
          <w:color w:val="000000" w:themeColor="text1"/>
        </w:rPr>
        <w:t xml:space="preserve">s casos omissos, </w:t>
      </w:r>
      <w:r w:rsidRPr="00EF7460">
        <w:rPr>
          <w:color w:val="000000" w:themeColor="text1"/>
        </w:rPr>
        <w:t xml:space="preserve">aplicar-se-á, procedimentos e legislação utilizados pela Superintendência Estadual de Licitação </w:t>
      </w:r>
      <w:r>
        <w:rPr>
          <w:color w:val="000000" w:themeColor="text1"/>
        </w:rPr>
        <w:t xml:space="preserve">- </w:t>
      </w:r>
      <w:proofErr w:type="spellStart"/>
      <w:r w:rsidRPr="00EF7460">
        <w:rPr>
          <w:color w:val="000000" w:themeColor="text1"/>
        </w:rPr>
        <w:t>SUPEL</w:t>
      </w:r>
      <w:proofErr w:type="spellEnd"/>
      <w:r w:rsidRPr="00EF7460">
        <w:rPr>
          <w:color w:val="000000" w:themeColor="text1"/>
        </w:rPr>
        <w:t>.</w:t>
      </w:r>
    </w:p>
    <w:p w:rsidR="00EF7460" w:rsidRPr="00EF7460" w:rsidRDefault="00EF7460" w:rsidP="00A16D8A">
      <w:pPr>
        <w:ind w:firstLine="851"/>
        <w:jc w:val="both"/>
        <w:rPr>
          <w:color w:val="000000" w:themeColor="text1"/>
        </w:rPr>
      </w:pPr>
    </w:p>
    <w:p w:rsidR="00EF7460" w:rsidRPr="00EF7460" w:rsidRDefault="00EF7460" w:rsidP="00A16D8A">
      <w:pPr>
        <w:ind w:firstLine="851"/>
        <w:jc w:val="both"/>
        <w:rPr>
          <w:color w:val="000000" w:themeColor="text1"/>
        </w:rPr>
      </w:pPr>
      <w:r w:rsidRPr="00EF7460">
        <w:rPr>
          <w:color w:val="000000" w:themeColor="text1"/>
        </w:rPr>
        <w:t>Art. 8</w:t>
      </w:r>
      <w:r>
        <w:rPr>
          <w:color w:val="000000" w:themeColor="text1"/>
        </w:rPr>
        <w:t>º</w:t>
      </w:r>
      <w:r w:rsidRPr="00EF7460">
        <w:rPr>
          <w:color w:val="000000" w:themeColor="text1"/>
        </w:rPr>
        <w:t xml:space="preserve"> Este Decreto entra em vigor na data de sua publicação.</w:t>
      </w:r>
    </w:p>
    <w:p w:rsidR="00D2551C" w:rsidRPr="00EF7460" w:rsidRDefault="00D2551C" w:rsidP="00A16D8A">
      <w:pPr>
        <w:pStyle w:val="Recuodecorpodetexto"/>
        <w:widowControl/>
        <w:ind w:firstLine="851"/>
        <w:rPr>
          <w:color w:val="000000" w:themeColor="text1"/>
          <w:sz w:val="24"/>
          <w:szCs w:val="24"/>
        </w:rPr>
      </w:pPr>
    </w:p>
    <w:p w:rsidR="00765AEE" w:rsidRPr="00EF7460" w:rsidRDefault="00765AEE" w:rsidP="00A16D8A">
      <w:pPr>
        <w:pStyle w:val="Recuodecorpodetexto"/>
        <w:widowControl/>
        <w:ind w:firstLine="851"/>
        <w:rPr>
          <w:color w:val="000000" w:themeColor="text1"/>
          <w:sz w:val="24"/>
          <w:szCs w:val="24"/>
        </w:rPr>
      </w:pPr>
      <w:r w:rsidRPr="00EF7460">
        <w:rPr>
          <w:color w:val="000000" w:themeColor="text1"/>
          <w:sz w:val="24"/>
          <w:szCs w:val="24"/>
        </w:rPr>
        <w:t xml:space="preserve">Palácio do </w:t>
      </w:r>
      <w:smartTag w:uri="schemas-houaiss/mini" w:element="verbetes">
        <w:r w:rsidRPr="00EF7460">
          <w:rPr>
            <w:color w:val="000000" w:themeColor="text1"/>
            <w:sz w:val="24"/>
            <w:szCs w:val="24"/>
          </w:rPr>
          <w:t>Governo</w:t>
        </w:r>
      </w:smartTag>
      <w:r w:rsidRPr="00EF7460">
        <w:rPr>
          <w:color w:val="000000" w:themeColor="text1"/>
          <w:sz w:val="24"/>
          <w:szCs w:val="24"/>
        </w:rPr>
        <w:t xml:space="preserve"> do </w:t>
      </w:r>
      <w:smartTag w:uri="schemas-houaiss/mini" w:element="verbetes">
        <w:r w:rsidRPr="00EF7460">
          <w:rPr>
            <w:color w:val="000000" w:themeColor="text1"/>
            <w:sz w:val="24"/>
            <w:szCs w:val="24"/>
          </w:rPr>
          <w:t>Estado</w:t>
        </w:r>
      </w:smartTag>
      <w:r w:rsidRPr="00EF7460">
        <w:rPr>
          <w:color w:val="000000" w:themeColor="text1"/>
          <w:sz w:val="24"/>
          <w:szCs w:val="24"/>
        </w:rPr>
        <w:t xml:space="preserve"> de Rondônia, em </w:t>
      </w:r>
      <w:r w:rsidR="004B6F64">
        <w:rPr>
          <w:color w:val="000000" w:themeColor="text1"/>
          <w:sz w:val="24"/>
          <w:szCs w:val="24"/>
        </w:rPr>
        <w:t xml:space="preserve">20 </w:t>
      </w:r>
      <w:r w:rsidRPr="00EF7460">
        <w:rPr>
          <w:color w:val="000000" w:themeColor="text1"/>
          <w:sz w:val="24"/>
          <w:szCs w:val="24"/>
        </w:rPr>
        <w:t xml:space="preserve">de </w:t>
      </w:r>
      <w:r w:rsidR="004B6F64">
        <w:rPr>
          <w:color w:val="000000" w:themeColor="text1"/>
          <w:sz w:val="24"/>
          <w:szCs w:val="24"/>
        </w:rPr>
        <w:t xml:space="preserve">março </w:t>
      </w:r>
      <w:r w:rsidRPr="00EF7460">
        <w:rPr>
          <w:color w:val="000000" w:themeColor="text1"/>
          <w:sz w:val="24"/>
          <w:szCs w:val="24"/>
        </w:rPr>
        <w:t>de 201</w:t>
      </w:r>
      <w:r w:rsidR="00E57BDF" w:rsidRPr="00EF7460">
        <w:rPr>
          <w:color w:val="000000" w:themeColor="text1"/>
          <w:sz w:val="24"/>
          <w:szCs w:val="24"/>
        </w:rPr>
        <w:t>2</w:t>
      </w:r>
      <w:r w:rsidRPr="00EF7460">
        <w:rPr>
          <w:color w:val="000000" w:themeColor="text1"/>
          <w:sz w:val="24"/>
          <w:szCs w:val="24"/>
        </w:rPr>
        <w:t>, 12</w:t>
      </w:r>
      <w:r w:rsidR="00E57BDF" w:rsidRPr="00EF7460">
        <w:rPr>
          <w:color w:val="000000" w:themeColor="text1"/>
          <w:sz w:val="24"/>
          <w:szCs w:val="24"/>
        </w:rPr>
        <w:t>4</w:t>
      </w:r>
      <w:r w:rsidRPr="00EF7460">
        <w:rPr>
          <w:color w:val="000000" w:themeColor="text1"/>
          <w:sz w:val="24"/>
          <w:szCs w:val="24"/>
        </w:rPr>
        <w:t xml:space="preserve">º da </w:t>
      </w:r>
      <w:smartTag w:uri="schemas-houaiss/mini" w:element="verbetes">
        <w:r w:rsidRPr="00EF7460">
          <w:rPr>
            <w:color w:val="000000" w:themeColor="text1"/>
            <w:sz w:val="24"/>
            <w:szCs w:val="24"/>
          </w:rPr>
          <w:t>República</w:t>
        </w:r>
      </w:smartTag>
      <w:r w:rsidRPr="00EF7460">
        <w:rPr>
          <w:color w:val="000000" w:themeColor="text1"/>
          <w:sz w:val="24"/>
          <w:szCs w:val="24"/>
        </w:rPr>
        <w:t>.</w:t>
      </w:r>
    </w:p>
    <w:p w:rsidR="0071675C" w:rsidRPr="00EF7460" w:rsidRDefault="0071675C" w:rsidP="00A16D8A">
      <w:pPr>
        <w:ind w:firstLine="567"/>
        <w:jc w:val="both"/>
        <w:rPr>
          <w:bCs/>
          <w:color w:val="000000" w:themeColor="text1"/>
        </w:rPr>
      </w:pPr>
    </w:p>
    <w:p w:rsidR="0084229A" w:rsidRPr="00EF7460" w:rsidRDefault="0084229A" w:rsidP="00A16D8A">
      <w:pPr>
        <w:ind w:firstLine="567"/>
        <w:jc w:val="both"/>
        <w:rPr>
          <w:bCs/>
          <w:color w:val="000000" w:themeColor="text1"/>
        </w:rPr>
      </w:pPr>
    </w:p>
    <w:p w:rsidR="0084229A" w:rsidRPr="00EF7460" w:rsidRDefault="0084229A" w:rsidP="00A16D8A">
      <w:pPr>
        <w:ind w:firstLine="567"/>
        <w:jc w:val="both"/>
        <w:rPr>
          <w:bCs/>
          <w:color w:val="000000" w:themeColor="text1"/>
        </w:rPr>
      </w:pPr>
    </w:p>
    <w:p w:rsidR="0071675C" w:rsidRPr="00EF7460" w:rsidRDefault="0071675C" w:rsidP="00A16D8A">
      <w:pPr>
        <w:pStyle w:val="Recuodecorpodetexto"/>
        <w:widowControl/>
        <w:ind w:firstLine="540"/>
        <w:jc w:val="center"/>
        <w:rPr>
          <w:b/>
          <w:color w:val="000000" w:themeColor="text1"/>
          <w:sz w:val="24"/>
          <w:szCs w:val="24"/>
        </w:rPr>
      </w:pPr>
      <w:r w:rsidRPr="00EF7460">
        <w:rPr>
          <w:b/>
          <w:color w:val="000000" w:themeColor="text1"/>
          <w:sz w:val="24"/>
          <w:szCs w:val="24"/>
        </w:rPr>
        <w:t>CONFÚCIO AIRES MOURA</w:t>
      </w:r>
    </w:p>
    <w:p w:rsidR="0071675C" w:rsidRPr="00EF7460" w:rsidRDefault="0071675C" w:rsidP="00A16D8A">
      <w:pPr>
        <w:pStyle w:val="Recuodecorpodetexto"/>
        <w:widowControl/>
        <w:ind w:firstLine="540"/>
        <w:jc w:val="center"/>
        <w:rPr>
          <w:color w:val="000000" w:themeColor="text1"/>
          <w:sz w:val="24"/>
          <w:szCs w:val="24"/>
        </w:rPr>
      </w:pPr>
      <w:r w:rsidRPr="00EF7460">
        <w:rPr>
          <w:color w:val="000000" w:themeColor="text1"/>
          <w:sz w:val="24"/>
          <w:szCs w:val="24"/>
        </w:rPr>
        <w:t>Governador</w:t>
      </w:r>
    </w:p>
    <w:sectPr w:rsidR="0071675C" w:rsidRPr="00EF7460" w:rsidSect="00A16D8A">
      <w:headerReference w:type="default" r:id="rId9"/>
      <w:pgSz w:w="11907" w:h="16840" w:code="9"/>
      <w:pgMar w:top="1134" w:right="567" w:bottom="567"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95" w:rsidRDefault="00763A95">
      <w:r>
        <w:separator/>
      </w:r>
    </w:p>
  </w:endnote>
  <w:endnote w:type="continuationSeparator" w:id="0">
    <w:p w:rsidR="00763A95" w:rsidRDefault="0076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95" w:rsidRDefault="00763A95">
      <w:r>
        <w:separator/>
      </w:r>
    </w:p>
  </w:footnote>
  <w:footnote w:type="continuationSeparator" w:id="0">
    <w:p w:rsidR="00763A95" w:rsidRDefault="00763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97" w:rsidRDefault="00F36397" w:rsidP="00124FAD">
    <w:pPr>
      <w:pStyle w:val="Cabealho"/>
      <w:ind w:right="360"/>
      <w:jc w:val="cente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 o:ole="" fillcolor="window">
          <v:imagedata r:id="rId1" o:title=""/>
        </v:shape>
        <o:OLEObject Type="Embed" ProgID="Word.Picture.8" ShapeID="_x0000_i1025" DrawAspect="Content" ObjectID="_1395809752" r:id="rId2"/>
      </w:object>
    </w:r>
  </w:p>
  <w:p w:rsidR="00F36397" w:rsidRPr="00124FAD" w:rsidRDefault="00F36397" w:rsidP="00124FAD">
    <w:pPr>
      <w:pStyle w:val="Cabealho"/>
      <w:jc w:val="center"/>
      <w:rPr>
        <w:b/>
      </w:rPr>
    </w:pPr>
    <w:r w:rsidRPr="00124FAD">
      <w:rPr>
        <w:b/>
      </w:rPr>
      <w:t>GOVERNO DO ESTADO DE RONDÔNIA</w:t>
    </w:r>
  </w:p>
  <w:p w:rsidR="00F36397" w:rsidRPr="00124FAD" w:rsidRDefault="00F36397" w:rsidP="00124FAD">
    <w:pPr>
      <w:pStyle w:val="Ttulo4"/>
      <w:rPr>
        <w:sz w:val="24"/>
      </w:rPr>
    </w:pPr>
    <w:r w:rsidRPr="00124FAD">
      <w:rPr>
        <w:sz w:val="24"/>
      </w:rPr>
      <w:t>GOVERNADORIA</w:t>
    </w:r>
  </w:p>
  <w:p w:rsidR="00F36397" w:rsidRDefault="00F363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E3C"/>
    <w:multiLevelType w:val="hybridMultilevel"/>
    <w:tmpl w:val="31EA3E50"/>
    <w:lvl w:ilvl="0" w:tplc="86ACF2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67168E"/>
    <w:multiLevelType w:val="hybridMultilevel"/>
    <w:tmpl w:val="E9526DB8"/>
    <w:lvl w:ilvl="0" w:tplc="B1522806">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4AD1ABD"/>
    <w:multiLevelType w:val="hybridMultilevel"/>
    <w:tmpl w:val="C0667D66"/>
    <w:lvl w:ilvl="0" w:tplc="D44ABB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5280C8D"/>
    <w:multiLevelType w:val="hybridMultilevel"/>
    <w:tmpl w:val="ACCA3B02"/>
    <w:lvl w:ilvl="0" w:tplc="ED1E3A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6529BA"/>
    <w:multiLevelType w:val="hybridMultilevel"/>
    <w:tmpl w:val="E7C640BA"/>
    <w:lvl w:ilvl="0" w:tplc="564E844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898581C"/>
    <w:multiLevelType w:val="hybridMultilevel"/>
    <w:tmpl w:val="A7AA973E"/>
    <w:lvl w:ilvl="0" w:tplc="F36AB4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ABD2CE9"/>
    <w:multiLevelType w:val="hybridMultilevel"/>
    <w:tmpl w:val="CF7A0234"/>
    <w:lvl w:ilvl="0" w:tplc="066E1D2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CBB0D9A"/>
    <w:multiLevelType w:val="hybridMultilevel"/>
    <w:tmpl w:val="01289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57393D"/>
    <w:multiLevelType w:val="hybridMultilevel"/>
    <w:tmpl w:val="50149B2C"/>
    <w:lvl w:ilvl="0" w:tplc="893A16D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A6D7234"/>
    <w:multiLevelType w:val="hybridMultilevel"/>
    <w:tmpl w:val="F0CED51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238B4365"/>
    <w:multiLevelType w:val="hybridMultilevel"/>
    <w:tmpl w:val="34E6EA32"/>
    <w:lvl w:ilvl="0" w:tplc="F476149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D420BA"/>
    <w:multiLevelType w:val="hybridMultilevel"/>
    <w:tmpl w:val="CED41950"/>
    <w:lvl w:ilvl="0" w:tplc="B23403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5CC3373"/>
    <w:multiLevelType w:val="hybridMultilevel"/>
    <w:tmpl w:val="D7A685C0"/>
    <w:lvl w:ilvl="0" w:tplc="61BA80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3B1BB3"/>
    <w:multiLevelType w:val="hybridMultilevel"/>
    <w:tmpl w:val="5CC0A47C"/>
    <w:lvl w:ilvl="0" w:tplc="164228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2D71992"/>
    <w:multiLevelType w:val="hybridMultilevel"/>
    <w:tmpl w:val="A810EDDC"/>
    <w:lvl w:ilvl="0" w:tplc="8AA8F2A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E9352A"/>
    <w:multiLevelType w:val="hybridMultilevel"/>
    <w:tmpl w:val="9E603F30"/>
    <w:lvl w:ilvl="0" w:tplc="DA52FB5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383622D9"/>
    <w:multiLevelType w:val="hybridMultilevel"/>
    <w:tmpl w:val="66F2D328"/>
    <w:lvl w:ilvl="0" w:tplc="41FE19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B305493"/>
    <w:multiLevelType w:val="hybridMultilevel"/>
    <w:tmpl w:val="B35A269E"/>
    <w:lvl w:ilvl="0" w:tplc="4E7A28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C2647BD"/>
    <w:multiLevelType w:val="hybridMultilevel"/>
    <w:tmpl w:val="8A5A1528"/>
    <w:lvl w:ilvl="0" w:tplc="A102464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21428EE"/>
    <w:multiLevelType w:val="hybridMultilevel"/>
    <w:tmpl w:val="2F4A87C8"/>
    <w:lvl w:ilvl="0" w:tplc="ACC238B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3AB3C5C"/>
    <w:multiLevelType w:val="hybridMultilevel"/>
    <w:tmpl w:val="9464450C"/>
    <w:lvl w:ilvl="0" w:tplc="B7F600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6E3241C"/>
    <w:multiLevelType w:val="hybridMultilevel"/>
    <w:tmpl w:val="E048ECAC"/>
    <w:lvl w:ilvl="0" w:tplc="56BCEF9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7431EE9"/>
    <w:multiLevelType w:val="hybridMultilevel"/>
    <w:tmpl w:val="27009C10"/>
    <w:lvl w:ilvl="0" w:tplc="AD9A8D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F714AE"/>
    <w:multiLevelType w:val="hybridMultilevel"/>
    <w:tmpl w:val="3B6054C8"/>
    <w:lvl w:ilvl="0" w:tplc="08EEEBE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AF30794"/>
    <w:multiLevelType w:val="hybridMultilevel"/>
    <w:tmpl w:val="7D129DBA"/>
    <w:lvl w:ilvl="0" w:tplc="1496165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E601162"/>
    <w:multiLevelType w:val="hybridMultilevel"/>
    <w:tmpl w:val="BF3046EA"/>
    <w:lvl w:ilvl="0" w:tplc="CE60EA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50A91B2C"/>
    <w:multiLevelType w:val="hybridMultilevel"/>
    <w:tmpl w:val="5FA26640"/>
    <w:lvl w:ilvl="0" w:tplc="86ACF20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2C50FAB"/>
    <w:multiLevelType w:val="hybridMultilevel"/>
    <w:tmpl w:val="591621D8"/>
    <w:lvl w:ilvl="0" w:tplc="F92E055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55043A19"/>
    <w:multiLevelType w:val="hybridMultilevel"/>
    <w:tmpl w:val="36E2FDC8"/>
    <w:lvl w:ilvl="0" w:tplc="86ACF2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8F1211"/>
    <w:multiLevelType w:val="hybridMultilevel"/>
    <w:tmpl w:val="A81EFE18"/>
    <w:lvl w:ilvl="0" w:tplc="16922E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BF629DC"/>
    <w:multiLevelType w:val="hybridMultilevel"/>
    <w:tmpl w:val="F2FC3D7A"/>
    <w:lvl w:ilvl="0" w:tplc="B34AA9E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D276B58"/>
    <w:multiLevelType w:val="hybridMultilevel"/>
    <w:tmpl w:val="AA2E17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201E6B"/>
    <w:multiLevelType w:val="hybridMultilevel"/>
    <w:tmpl w:val="D1C86522"/>
    <w:lvl w:ilvl="0" w:tplc="D14E38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4EC79E8"/>
    <w:multiLevelType w:val="hybridMultilevel"/>
    <w:tmpl w:val="D7BA9400"/>
    <w:lvl w:ilvl="0" w:tplc="3490CF9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65D4378F"/>
    <w:multiLevelType w:val="hybridMultilevel"/>
    <w:tmpl w:val="CDA6F4B2"/>
    <w:lvl w:ilvl="0" w:tplc="8EF003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66CF6647"/>
    <w:multiLevelType w:val="hybridMultilevel"/>
    <w:tmpl w:val="FF16B5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B17807"/>
    <w:multiLevelType w:val="hybridMultilevel"/>
    <w:tmpl w:val="6CB6F8E2"/>
    <w:lvl w:ilvl="0" w:tplc="7DFA63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A325BE1"/>
    <w:multiLevelType w:val="hybridMultilevel"/>
    <w:tmpl w:val="29B8F1CA"/>
    <w:lvl w:ilvl="0" w:tplc="B14C24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C647E35"/>
    <w:multiLevelType w:val="hybridMultilevel"/>
    <w:tmpl w:val="12CA3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A51DC5"/>
    <w:multiLevelType w:val="hybridMultilevel"/>
    <w:tmpl w:val="36C0AB30"/>
    <w:lvl w:ilvl="0" w:tplc="38A6949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6E074F32"/>
    <w:multiLevelType w:val="hybridMultilevel"/>
    <w:tmpl w:val="E5E40056"/>
    <w:lvl w:ilvl="0" w:tplc="1BEEEC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6FB95B15"/>
    <w:multiLevelType w:val="hybridMultilevel"/>
    <w:tmpl w:val="44F61A64"/>
    <w:lvl w:ilvl="0" w:tplc="71182D6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073468B"/>
    <w:multiLevelType w:val="hybridMultilevel"/>
    <w:tmpl w:val="30AE06AC"/>
    <w:lvl w:ilvl="0" w:tplc="0AD03CA8">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09557E8"/>
    <w:multiLevelType w:val="hybridMultilevel"/>
    <w:tmpl w:val="0D7A69C8"/>
    <w:lvl w:ilvl="0" w:tplc="200CB3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72D35104"/>
    <w:multiLevelType w:val="hybridMultilevel"/>
    <w:tmpl w:val="8C2E3ACA"/>
    <w:lvl w:ilvl="0" w:tplc="AB78BA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74CB6E25"/>
    <w:multiLevelType w:val="hybridMultilevel"/>
    <w:tmpl w:val="E6549FF6"/>
    <w:lvl w:ilvl="0" w:tplc="8734613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7804076B"/>
    <w:multiLevelType w:val="hybridMultilevel"/>
    <w:tmpl w:val="43AEC7CC"/>
    <w:lvl w:ilvl="0" w:tplc="0AD03CA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0"/>
  </w:num>
  <w:num w:numId="3">
    <w:abstractNumId w:val="37"/>
  </w:num>
  <w:num w:numId="4">
    <w:abstractNumId w:val="19"/>
  </w:num>
  <w:num w:numId="5">
    <w:abstractNumId w:val="17"/>
  </w:num>
  <w:num w:numId="6">
    <w:abstractNumId w:val="33"/>
  </w:num>
  <w:num w:numId="7">
    <w:abstractNumId w:val="13"/>
  </w:num>
  <w:num w:numId="8">
    <w:abstractNumId w:val="39"/>
  </w:num>
  <w:num w:numId="9">
    <w:abstractNumId w:val="16"/>
  </w:num>
  <w:num w:numId="10">
    <w:abstractNumId w:val="41"/>
  </w:num>
  <w:num w:numId="11">
    <w:abstractNumId w:val="44"/>
  </w:num>
  <w:num w:numId="12">
    <w:abstractNumId w:val="30"/>
  </w:num>
  <w:num w:numId="13">
    <w:abstractNumId w:val="45"/>
  </w:num>
  <w:num w:numId="14">
    <w:abstractNumId w:val="6"/>
  </w:num>
  <w:num w:numId="15">
    <w:abstractNumId w:val="40"/>
  </w:num>
  <w:num w:numId="16">
    <w:abstractNumId w:val="5"/>
  </w:num>
  <w:num w:numId="17">
    <w:abstractNumId w:val="11"/>
  </w:num>
  <w:num w:numId="18">
    <w:abstractNumId w:val="21"/>
  </w:num>
  <w:num w:numId="19">
    <w:abstractNumId w:val="18"/>
  </w:num>
  <w:num w:numId="20">
    <w:abstractNumId w:val="43"/>
  </w:num>
  <w:num w:numId="21">
    <w:abstractNumId w:val="23"/>
  </w:num>
  <w:num w:numId="22">
    <w:abstractNumId w:val="27"/>
  </w:num>
  <w:num w:numId="23">
    <w:abstractNumId w:val="24"/>
  </w:num>
  <w:num w:numId="24">
    <w:abstractNumId w:val="8"/>
  </w:num>
  <w:num w:numId="25">
    <w:abstractNumId w:val="36"/>
  </w:num>
  <w:num w:numId="26">
    <w:abstractNumId w:val="22"/>
  </w:num>
  <w:num w:numId="27">
    <w:abstractNumId w:val="29"/>
  </w:num>
  <w:num w:numId="28">
    <w:abstractNumId w:val="34"/>
  </w:num>
  <w:num w:numId="29">
    <w:abstractNumId w:val="4"/>
  </w:num>
  <w:num w:numId="30">
    <w:abstractNumId w:val="1"/>
  </w:num>
  <w:num w:numId="31">
    <w:abstractNumId w:val="20"/>
  </w:num>
  <w:num w:numId="32">
    <w:abstractNumId w:val="3"/>
  </w:num>
  <w:num w:numId="33">
    <w:abstractNumId w:val="32"/>
  </w:num>
  <w:num w:numId="34">
    <w:abstractNumId w:val="25"/>
  </w:num>
  <w:num w:numId="35">
    <w:abstractNumId w:val="15"/>
  </w:num>
  <w:num w:numId="36">
    <w:abstractNumId w:val="2"/>
  </w:num>
  <w:num w:numId="37">
    <w:abstractNumId w:val="46"/>
  </w:num>
  <w:num w:numId="38">
    <w:abstractNumId w:val="42"/>
  </w:num>
  <w:num w:numId="39">
    <w:abstractNumId w:val="38"/>
  </w:num>
  <w:num w:numId="40">
    <w:abstractNumId w:val="12"/>
  </w:num>
  <w:num w:numId="41">
    <w:abstractNumId w:val="9"/>
  </w:num>
  <w:num w:numId="42">
    <w:abstractNumId w:val="26"/>
  </w:num>
  <w:num w:numId="43">
    <w:abstractNumId w:val="28"/>
  </w:num>
  <w:num w:numId="44">
    <w:abstractNumId w:val="0"/>
  </w:num>
  <w:num w:numId="45">
    <w:abstractNumId w:val="7"/>
  </w:num>
  <w:num w:numId="46">
    <w:abstractNumId w:val="3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AEE"/>
    <w:rsid w:val="00005E36"/>
    <w:rsid w:val="00015ED5"/>
    <w:rsid w:val="000642A2"/>
    <w:rsid w:val="00071DF4"/>
    <w:rsid w:val="00082ABB"/>
    <w:rsid w:val="000940F5"/>
    <w:rsid w:val="000A50CB"/>
    <w:rsid w:val="000B2DC3"/>
    <w:rsid w:val="000D24B3"/>
    <w:rsid w:val="000E7D00"/>
    <w:rsid w:val="000F21A3"/>
    <w:rsid w:val="00101933"/>
    <w:rsid w:val="00103E84"/>
    <w:rsid w:val="00112D7D"/>
    <w:rsid w:val="00124FAD"/>
    <w:rsid w:val="00132509"/>
    <w:rsid w:val="00146FE8"/>
    <w:rsid w:val="0015716D"/>
    <w:rsid w:val="00164A23"/>
    <w:rsid w:val="00185BEB"/>
    <w:rsid w:val="00192EAA"/>
    <w:rsid w:val="001A51A9"/>
    <w:rsid w:val="001A527A"/>
    <w:rsid w:val="001B3255"/>
    <w:rsid w:val="001B4DE8"/>
    <w:rsid w:val="001D12D6"/>
    <w:rsid w:val="001D57FF"/>
    <w:rsid w:val="001F3B42"/>
    <w:rsid w:val="001F4CB9"/>
    <w:rsid w:val="001F7E4D"/>
    <w:rsid w:val="00203F25"/>
    <w:rsid w:val="00205760"/>
    <w:rsid w:val="00206F0A"/>
    <w:rsid w:val="00210875"/>
    <w:rsid w:val="00211BF3"/>
    <w:rsid w:val="00233867"/>
    <w:rsid w:val="00247FEF"/>
    <w:rsid w:val="0025640E"/>
    <w:rsid w:val="00256CCE"/>
    <w:rsid w:val="00261E7B"/>
    <w:rsid w:val="00271E2D"/>
    <w:rsid w:val="00273EF1"/>
    <w:rsid w:val="00277199"/>
    <w:rsid w:val="00287B20"/>
    <w:rsid w:val="002A4DD2"/>
    <w:rsid w:val="002B1B04"/>
    <w:rsid w:val="002C0E6F"/>
    <w:rsid w:val="002C1217"/>
    <w:rsid w:val="002C67A5"/>
    <w:rsid w:val="002D4751"/>
    <w:rsid w:val="00300F25"/>
    <w:rsid w:val="00307817"/>
    <w:rsid w:val="00325571"/>
    <w:rsid w:val="00330F1D"/>
    <w:rsid w:val="003707FF"/>
    <w:rsid w:val="003759EE"/>
    <w:rsid w:val="00391500"/>
    <w:rsid w:val="003928CC"/>
    <w:rsid w:val="00394308"/>
    <w:rsid w:val="00397264"/>
    <w:rsid w:val="003B1F3D"/>
    <w:rsid w:val="003B33FD"/>
    <w:rsid w:val="003B7456"/>
    <w:rsid w:val="003D74D0"/>
    <w:rsid w:val="003E41CA"/>
    <w:rsid w:val="003E6A9F"/>
    <w:rsid w:val="003F2987"/>
    <w:rsid w:val="00400728"/>
    <w:rsid w:val="00412EA6"/>
    <w:rsid w:val="00412FC2"/>
    <w:rsid w:val="004131A2"/>
    <w:rsid w:val="00425B95"/>
    <w:rsid w:val="00435C9F"/>
    <w:rsid w:val="00474268"/>
    <w:rsid w:val="004744FA"/>
    <w:rsid w:val="00477445"/>
    <w:rsid w:val="00481B1E"/>
    <w:rsid w:val="00494CF6"/>
    <w:rsid w:val="004A19D6"/>
    <w:rsid w:val="004A519D"/>
    <w:rsid w:val="004B6F64"/>
    <w:rsid w:val="004C0167"/>
    <w:rsid w:val="004E41AD"/>
    <w:rsid w:val="004E4BFD"/>
    <w:rsid w:val="005406BF"/>
    <w:rsid w:val="0055058D"/>
    <w:rsid w:val="00570EAE"/>
    <w:rsid w:val="00586945"/>
    <w:rsid w:val="0059440E"/>
    <w:rsid w:val="0059591C"/>
    <w:rsid w:val="005A2A59"/>
    <w:rsid w:val="005A2DCA"/>
    <w:rsid w:val="005A31A7"/>
    <w:rsid w:val="005A4E2B"/>
    <w:rsid w:val="005C6DF6"/>
    <w:rsid w:val="005D2C6C"/>
    <w:rsid w:val="006000F1"/>
    <w:rsid w:val="00606498"/>
    <w:rsid w:val="00615BBE"/>
    <w:rsid w:val="00617F8B"/>
    <w:rsid w:val="006319D2"/>
    <w:rsid w:val="00633AF5"/>
    <w:rsid w:val="00643C68"/>
    <w:rsid w:val="00650B49"/>
    <w:rsid w:val="006527B3"/>
    <w:rsid w:val="0067069A"/>
    <w:rsid w:val="00676406"/>
    <w:rsid w:val="00697D62"/>
    <w:rsid w:val="006A0DF2"/>
    <w:rsid w:val="006A741F"/>
    <w:rsid w:val="006B4030"/>
    <w:rsid w:val="006B7CED"/>
    <w:rsid w:val="006C463D"/>
    <w:rsid w:val="006C7CAC"/>
    <w:rsid w:val="006D3C3E"/>
    <w:rsid w:val="006E178F"/>
    <w:rsid w:val="006F0779"/>
    <w:rsid w:val="0071675C"/>
    <w:rsid w:val="0071701C"/>
    <w:rsid w:val="00720AC4"/>
    <w:rsid w:val="007349B3"/>
    <w:rsid w:val="00760335"/>
    <w:rsid w:val="00763A95"/>
    <w:rsid w:val="00765AEE"/>
    <w:rsid w:val="007666FB"/>
    <w:rsid w:val="007842FF"/>
    <w:rsid w:val="007859E3"/>
    <w:rsid w:val="007906FF"/>
    <w:rsid w:val="007B748F"/>
    <w:rsid w:val="007C4EF9"/>
    <w:rsid w:val="007D6F9F"/>
    <w:rsid w:val="007F3CC0"/>
    <w:rsid w:val="008053A4"/>
    <w:rsid w:val="00806F9C"/>
    <w:rsid w:val="0081297C"/>
    <w:rsid w:val="00817579"/>
    <w:rsid w:val="00832812"/>
    <w:rsid w:val="0084229A"/>
    <w:rsid w:val="0086112B"/>
    <w:rsid w:val="0086599F"/>
    <w:rsid w:val="008709FA"/>
    <w:rsid w:val="00874BDC"/>
    <w:rsid w:val="0087750A"/>
    <w:rsid w:val="008863DA"/>
    <w:rsid w:val="008901C8"/>
    <w:rsid w:val="008A2BF0"/>
    <w:rsid w:val="008B10DA"/>
    <w:rsid w:val="008D0AF5"/>
    <w:rsid w:val="008D3FA6"/>
    <w:rsid w:val="009142EC"/>
    <w:rsid w:val="0092585D"/>
    <w:rsid w:val="009516EB"/>
    <w:rsid w:val="0096305E"/>
    <w:rsid w:val="009658D4"/>
    <w:rsid w:val="00970D0D"/>
    <w:rsid w:val="009B005F"/>
    <w:rsid w:val="009B17E4"/>
    <w:rsid w:val="009B27C0"/>
    <w:rsid w:val="009D5EC5"/>
    <w:rsid w:val="00A12235"/>
    <w:rsid w:val="00A16D8A"/>
    <w:rsid w:val="00A267E5"/>
    <w:rsid w:val="00A27EFE"/>
    <w:rsid w:val="00A304E3"/>
    <w:rsid w:val="00A7193D"/>
    <w:rsid w:val="00A83B4B"/>
    <w:rsid w:val="00A97961"/>
    <w:rsid w:val="00AA168B"/>
    <w:rsid w:val="00AB1375"/>
    <w:rsid w:val="00AC179F"/>
    <w:rsid w:val="00AC4324"/>
    <w:rsid w:val="00AD165C"/>
    <w:rsid w:val="00AD680C"/>
    <w:rsid w:val="00AD77DF"/>
    <w:rsid w:val="00AF45C5"/>
    <w:rsid w:val="00B04458"/>
    <w:rsid w:val="00B16F0C"/>
    <w:rsid w:val="00B27B4A"/>
    <w:rsid w:val="00B45844"/>
    <w:rsid w:val="00B61CB3"/>
    <w:rsid w:val="00B777EE"/>
    <w:rsid w:val="00B91D80"/>
    <w:rsid w:val="00BB00C9"/>
    <w:rsid w:val="00BC102F"/>
    <w:rsid w:val="00BC2537"/>
    <w:rsid w:val="00BD23BB"/>
    <w:rsid w:val="00BF7C0B"/>
    <w:rsid w:val="00C046F9"/>
    <w:rsid w:val="00C2702F"/>
    <w:rsid w:val="00C35144"/>
    <w:rsid w:val="00C4377D"/>
    <w:rsid w:val="00C45FC8"/>
    <w:rsid w:val="00C57892"/>
    <w:rsid w:val="00C82CEB"/>
    <w:rsid w:val="00C8692D"/>
    <w:rsid w:val="00C8792B"/>
    <w:rsid w:val="00CA16A3"/>
    <w:rsid w:val="00CA6BC2"/>
    <w:rsid w:val="00CB2616"/>
    <w:rsid w:val="00CC3915"/>
    <w:rsid w:val="00CC4EDA"/>
    <w:rsid w:val="00CD31C8"/>
    <w:rsid w:val="00CF327D"/>
    <w:rsid w:val="00CF5154"/>
    <w:rsid w:val="00D22F89"/>
    <w:rsid w:val="00D2551C"/>
    <w:rsid w:val="00D324C6"/>
    <w:rsid w:val="00D37823"/>
    <w:rsid w:val="00D64CDD"/>
    <w:rsid w:val="00D74362"/>
    <w:rsid w:val="00D81300"/>
    <w:rsid w:val="00D83CDF"/>
    <w:rsid w:val="00D86916"/>
    <w:rsid w:val="00D90BF6"/>
    <w:rsid w:val="00D924D5"/>
    <w:rsid w:val="00DC21CF"/>
    <w:rsid w:val="00DE59C3"/>
    <w:rsid w:val="00E049F8"/>
    <w:rsid w:val="00E07CCF"/>
    <w:rsid w:val="00E1259C"/>
    <w:rsid w:val="00E24AEF"/>
    <w:rsid w:val="00E348F3"/>
    <w:rsid w:val="00E452DA"/>
    <w:rsid w:val="00E57BDF"/>
    <w:rsid w:val="00E66DA7"/>
    <w:rsid w:val="00E674F1"/>
    <w:rsid w:val="00E67A9B"/>
    <w:rsid w:val="00E87222"/>
    <w:rsid w:val="00E91141"/>
    <w:rsid w:val="00EE2EE2"/>
    <w:rsid w:val="00EF7460"/>
    <w:rsid w:val="00F35F45"/>
    <w:rsid w:val="00F36397"/>
    <w:rsid w:val="00F54EEF"/>
    <w:rsid w:val="00F60FB0"/>
    <w:rsid w:val="00F804EE"/>
    <w:rsid w:val="00F84171"/>
    <w:rsid w:val="00F8556B"/>
    <w:rsid w:val="00F90AB9"/>
    <w:rsid w:val="00FA57FF"/>
    <w:rsid w:val="00FB1FC5"/>
    <w:rsid w:val="00FE17BB"/>
    <w:rsid w:val="00FE2D6D"/>
    <w:rsid w:val="00FE4D5E"/>
    <w:rsid w:val="00FE53E4"/>
    <w:rsid w:val="00FE7D5E"/>
    <w:rsid w:val="00FF0A25"/>
    <w:rsid w:val="00FF2DC0"/>
    <w:rsid w:val="00FF2E27"/>
    <w:rsid w:val="00FF493F"/>
    <w:rsid w:val="00FF54EE"/>
    <w:rsid w:val="00FF7B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link w:val="Ttulo4Char"/>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paragraph" w:customStyle="1" w:styleId="semespaamento">
    <w:name w:val="semespaamento"/>
    <w:basedOn w:val="Normal"/>
    <w:uiPriority w:val="99"/>
    <w:rsid w:val="00E348F3"/>
    <w:pPr>
      <w:spacing w:before="100" w:beforeAutospacing="1" w:after="100" w:afterAutospacing="1"/>
    </w:pPr>
    <w:rPr>
      <w:rFonts w:eastAsia="Calibri"/>
    </w:rPr>
  </w:style>
  <w:style w:type="paragraph" w:styleId="PargrafodaLista">
    <w:name w:val="List Paragraph"/>
    <w:basedOn w:val="Normal"/>
    <w:uiPriority w:val="34"/>
    <w:qFormat/>
    <w:rsid w:val="00E348F3"/>
    <w:pPr>
      <w:ind w:left="720"/>
      <w:contextualSpacing/>
    </w:pPr>
  </w:style>
  <w:style w:type="character" w:customStyle="1" w:styleId="CabealhoChar">
    <w:name w:val="Cabeçalho Char"/>
    <w:basedOn w:val="Fontepargpadro"/>
    <w:link w:val="Cabealho"/>
    <w:rsid w:val="00124FAD"/>
    <w:rPr>
      <w:sz w:val="24"/>
      <w:szCs w:val="24"/>
    </w:rPr>
  </w:style>
  <w:style w:type="paragraph" w:styleId="Textodebalo">
    <w:name w:val="Balloon Text"/>
    <w:basedOn w:val="Normal"/>
    <w:link w:val="TextodebaloChar"/>
    <w:rsid w:val="00124FAD"/>
    <w:rPr>
      <w:rFonts w:ascii="Tahoma" w:hAnsi="Tahoma" w:cs="Tahoma"/>
      <w:sz w:val="16"/>
      <w:szCs w:val="16"/>
    </w:rPr>
  </w:style>
  <w:style w:type="character" w:customStyle="1" w:styleId="TextodebaloChar">
    <w:name w:val="Texto de balão Char"/>
    <w:basedOn w:val="Fontepargpadro"/>
    <w:link w:val="Textodebalo"/>
    <w:rsid w:val="00124FAD"/>
    <w:rPr>
      <w:rFonts w:ascii="Tahoma" w:hAnsi="Tahoma" w:cs="Tahoma"/>
      <w:sz w:val="16"/>
      <w:szCs w:val="16"/>
    </w:rPr>
  </w:style>
  <w:style w:type="character" w:customStyle="1" w:styleId="Ttulo4Char">
    <w:name w:val="Título 4 Char"/>
    <w:basedOn w:val="Fontepargpadro"/>
    <w:link w:val="Ttulo4"/>
    <w:rsid w:val="00124FAD"/>
    <w:rPr>
      <w:b/>
      <w:sz w:val="28"/>
      <w:szCs w:val="24"/>
    </w:rPr>
  </w:style>
  <w:style w:type="paragraph" w:styleId="Recuodecorpodetexto2">
    <w:name w:val="Body Text Indent 2"/>
    <w:basedOn w:val="Normal"/>
    <w:link w:val="Recuodecorpodetexto2Char"/>
    <w:rsid w:val="00A16D8A"/>
    <w:pPr>
      <w:spacing w:after="120" w:line="480" w:lineRule="auto"/>
      <w:ind w:left="283"/>
    </w:pPr>
  </w:style>
  <w:style w:type="character" w:customStyle="1" w:styleId="Recuodecorpodetexto2Char">
    <w:name w:val="Recuo de corpo de texto 2 Char"/>
    <w:basedOn w:val="Fontepargpadro"/>
    <w:link w:val="Recuodecorpodetexto2"/>
    <w:rsid w:val="00A16D8A"/>
    <w:rPr>
      <w:sz w:val="24"/>
      <w:szCs w:val="24"/>
    </w:rPr>
  </w:style>
  <w:style w:type="character" w:customStyle="1" w:styleId="f11">
    <w:name w:val="f11"/>
    <w:rsid w:val="009B27C0"/>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link w:val="Ttulo4Char"/>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paragraph" w:customStyle="1" w:styleId="semespaamento">
    <w:name w:val="semespaamento"/>
    <w:basedOn w:val="Normal"/>
    <w:uiPriority w:val="99"/>
    <w:rsid w:val="00E348F3"/>
    <w:pPr>
      <w:spacing w:before="100" w:beforeAutospacing="1" w:after="100" w:afterAutospacing="1"/>
    </w:pPr>
    <w:rPr>
      <w:rFonts w:eastAsia="Calibri"/>
    </w:rPr>
  </w:style>
  <w:style w:type="paragraph" w:styleId="PargrafodaLista">
    <w:name w:val="List Paragraph"/>
    <w:basedOn w:val="Normal"/>
    <w:uiPriority w:val="34"/>
    <w:qFormat/>
    <w:rsid w:val="00E348F3"/>
    <w:pPr>
      <w:ind w:left="720"/>
      <w:contextualSpacing/>
    </w:pPr>
  </w:style>
  <w:style w:type="character" w:customStyle="1" w:styleId="CabealhoChar">
    <w:name w:val="Cabeçalho Char"/>
    <w:basedOn w:val="Fontepargpadro"/>
    <w:link w:val="Cabealho"/>
    <w:rsid w:val="00124FAD"/>
    <w:rPr>
      <w:sz w:val="24"/>
      <w:szCs w:val="24"/>
    </w:rPr>
  </w:style>
  <w:style w:type="paragraph" w:styleId="Textodebalo">
    <w:name w:val="Balloon Text"/>
    <w:basedOn w:val="Normal"/>
    <w:link w:val="TextodebaloChar"/>
    <w:rsid w:val="00124FAD"/>
    <w:rPr>
      <w:rFonts w:ascii="Tahoma" w:hAnsi="Tahoma" w:cs="Tahoma"/>
      <w:sz w:val="16"/>
      <w:szCs w:val="16"/>
    </w:rPr>
  </w:style>
  <w:style w:type="character" w:customStyle="1" w:styleId="TextodebaloChar">
    <w:name w:val="Texto de balão Char"/>
    <w:basedOn w:val="Fontepargpadro"/>
    <w:link w:val="Textodebalo"/>
    <w:rsid w:val="00124FAD"/>
    <w:rPr>
      <w:rFonts w:ascii="Tahoma" w:hAnsi="Tahoma" w:cs="Tahoma"/>
      <w:sz w:val="16"/>
      <w:szCs w:val="16"/>
    </w:rPr>
  </w:style>
  <w:style w:type="character" w:customStyle="1" w:styleId="Ttulo4Char">
    <w:name w:val="Título 4 Char"/>
    <w:basedOn w:val="Fontepargpadro"/>
    <w:link w:val="Ttulo4"/>
    <w:rsid w:val="00124FAD"/>
    <w:rPr>
      <w:b/>
      <w:sz w:val="28"/>
      <w:szCs w:val="24"/>
    </w:rPr>
  </w:style>
  <w:style w:type="paragraph" w:styleId="Recuodecorpodetexto2">
    <w:name w:val="Body Text Indent 2"/>
    <w:basedOn w:val="Normal"/>
    <w:link w:val="Recuodecorpodetexto2Char"/>
    <w:rsid w:val="00A16D8A"/>
    <w:pPr>
      <w:spacing w:after="120" w:line="480" w:lineRule="auto"/>
      <w:ind w:left="283"/>
    </w:pPr>
  </w:style>
  <w:style w:type="character" w:customStyle="1" w:styleId="Recuodecorpodetexto2Char">
    <w:name w:val="Recuo de corpo de texto 2 Char"/>
    <w:basedOn w:val="Fontepargpadro"/>
    <w:link w:val="Recuodecorpodetexto2"/>
    <w:rsid w:val="00A16D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7451">
      <w:bodyDiv w:val="1"/>
      <w:marLeft w:val="0"/>
      <w:marRight w:val="0"/>
      <w:marTop w:val="0"/>
      <w:marBottom w:val="0"/>
      <w:divBdr>
        <w:top w:val="none" w:sz="0" w:space="0" w:color="auto"/>
        <w:left w:val="none" w:sz="0" w:space="0" w:color="auto"/>
        <w:bottom w:val="none" w:sz="0" w:space="0" w:color="auto"/>
        <w:right w:val="none" w:sz="0" w:space="0" w:color="auto"/>
      </w:divBdr>
    </w:div>
    <w:div w:id="510996480">
      <w:bodyDiv w:val="1"/>
      <w:marLeft w:val="0"/>
      <w:marRight w:val="0"/>
      <w:marTop w:val="0"/>
      <w:marBottom w:val="0"/>
      <w:divBdr>
        <w:top w:val="none" w:sz="0" w:space="0" w:color="auto"/>
        <w:left w:val="none" w:sz="0" w:space="0" w:color="auto"/>
        <w:bottom w:val="none" w:sz="0" w:space="0" w:color="auto"/>
        <w:right w:val="none" w:sz="0" w:space="0" w:color="auto"/>
      </w:divBdr>
    </w:div>
    <w:div w:id="13672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D73E-4B45-41BB-A12D-F1EC6241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758</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subject/>
  <dc:creator>sefin</dc:creator>
  <cp:keywords/>
  <dc:description/>
  <cp:lastModifiedBy>SRVCOTEL</cp:lastModifiedBy>
  <cp:revision>12</cp:revision>
  <cp:lastPrinted>2012-04-13T12:09:00Z</cp:lastPrinted>
  <dcterms:created xsi:type="dcterms:W3CDTF">2012-03-13T16:28:00Z</dcterms:created>
  <dcterms:modified xsi:type="dcterms:W3CDTF">2012-04-13T12:09:00Z</dcterms:modified>
</cp:coreProperties>
</file>